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42-2026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6CDED22E" w:rsidR="008C46FE" w:rsidRPr="001C55D1" w:rsidRDefault="00ED69E5" w:rsidP="00A052CE">
            <w:r>
              <w:t>Stadt Cottbus - Standortentwicklung Grundschule und Hort Dissenchen - Los 44: Sondenfeld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 xml:space="preserve">Los 44 Sondenfeld / Soleleitung 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71F04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0736F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858C9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Schwarz, Matthias</cp:lastModifiedBy>
  <cp:revision>14</cp:revision>
  <cp:lastPrinted>2010-03-03T17:04:00Z</cp:lastPrinted>
  <dcterms:created xsi:type="dcterms:W3CDTF">2016-06-22T08:35:00Z</dcterms:created>
  <dcterms:modified xsi:type="dcterms:W3CDTF">2026-02-24T09:49:00Z</dcterms:modified>
</cp:coreProperties>
</file>