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P25-3300013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2020-2026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Erneuerung Schmutzwasserleitungen Michendorf, An der Trift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Erneuerung von Schmutzwasserleitungen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