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C79" w:rsidRDefault="00E50C79" w:rsidP="00F441E4">
      <w:pPr>
        <w:pStyle w:val="Default"/>
        <w:rPr>
          <w:rFonts w:ascii="Arial" w:hAnsi="Arial" w:cs="Arial"/>
          <w:b/>
          <w:bCs/>
          <w:sz w:val="28"/>
          <w:szCs w:val="20"/>
        </w:rPr>
      </w:pPr>
    </w:p>
    <w:p w:rsidR="00CB1FAB" w:rsidRPr="00CB1FAB" w:rsidRDefault="00E50C79" w:rsidP="00F441E4">
      <w:pPr>
        <w:pStyle w:val="Default"/>
        <w:rPr>
          <w:rFonts w:ascii="Arial" w:hAnsi="Arial" w:cs="Arial"/>
          <w:b/>
          <w:bCs/>
          <w:sz w:val="28"/>
          <w:szCs w:val="20"/>
        </w:rPr>
      </w:pPr>
      <w:r w:rsidRPr="00CB1FAB">
        <w:rPr>
          <w:rFonts w:ascii="Arial" w:hAnsi="Arial" w:cs="Arial"/>
          <w:b/>
          <w:bCs/>
          <w:sz w:val="28"/>
          <w:szCs w:val="20"/>
        </w:rPr>
        <w:t>Vergabeverfahren:</w:t>
      </w:r>
      <w:r w:rsidRPr="00CB1FAB">
        <w:rPr>
          <w:rFonts w:ascii="Arial" w:hAnsi="Arial" w:cs="Arial"/>
          <w:b/>
          <w:bCs/>
          <w:sz w:val="28"/>
          <w:szCs w:val="20"/>
        </w:rPr>
        <w:tab/>
      </w:r>
    </w:p>
    <w:p w:rsidR="00E50C79" w:rsidRDefault="00FE490B" w:rsidP="00F441E4">
      <w:pPr>
        <w:pStyle w:val="Default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Altlastenentsorgung der ehemaligen BRESTO-GmbH – Beräumung des Feinabsiebs</w:t>
      </w:r>
    </w:p>
    <w:p w:rsidR="002B5A70" w:rsidRDefault="002B5A70" w:rsidP="00F441E4">
      <w:pPr>
        <w:pStyle w:val="Default"/>
        <w:rPr>
          <w:rFonts w:ascii="Arial" w:hAnsi="Arial" w:cs="Arial"/>
          <w:bCs/>
          <w:szCs w:val="20"/>
        </w:rPr>
      </w:pPr>
    </w:p>
    <w:p w:rsidR="002B5A70" w:rsidRPr="00CB1FAB" w:rsidRDefault="002B5A70" w:rsidP="00F441E4">
      <w:pPr>
        <w:pStyle w:val="Default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Vergabenummer: </w:t>
      </w:r>
      <w:r w:rsidR="00873445">
        <w:rPr>
          <w:rFonts w:ascii="Arial" w:hAnsi="Arial" w:cs="Arial"/>
          <w:bCs/>
          <w:szCs w:val="20"/>
        </w:rPr>
        <w:t>15/26/001</w:t>
      </w:r>
    </w:p>
    <w:p w:rsidR="00CB1FAB" w:rsidRDefault="00CB1FAB" w:rsidP="00F441E4">
      <w:pPr>
        <w:pStyle w:val="Default"/>
        <w:rPr>
          <w:rFonts w:ascii="Arial" w:hAnsi="Arial" w:cs="Arial"/>
          <w:b/>
          <w:bCs/>
          <w:sz w:val="28"/>
          <w:szCs w:val="20"/>
        </w:rPr>
      </w:pPr>
    </w:p>
    <w:p w:rsidR="00F441E4" w:rsidRPr="004E3ADB" w:rsidRDefault="00F441E4" w:rsidP="00F441E4">
      <w:pPr>
        <w:pStyle w:val="Default"/>
        <w:rPr>
          <w:rFonts w:ascii="Arial" w:hAnsi="Arial" w:cs="Arial"/>
          <w:sz w:val="36"/>
        </w:rPr>
      </w:pPr>
      <w:r w:rsidRPr="004E3ADB">
        <w:rPr>
          <w:rFonts w:ascii="Arial" w:hAnsi="Arial" w:cs="Arial"/>
          <w:b/>
          <w:bCs/>
          <w:sz w:val="28"/>
          <w:szCs w:val="20"/>
        </w:rPr>
        <w:t>Name des Bieters:</w:t>
      </w:r>
      <w:r w:rsidR="00E50C79">
        <w:rPr>
          <w:rFonts w:ascii="Arial" w:hAnsi="Arial" w:cs="Arial"/>
          <w:b/>
          <w:bCs/>
          <w:sz w:val="28"/>
          <w:szCs w:val="20"/>
        </w:rPr>
        <w:tab/>
      </w:r>
      <w:r w:rsidR="00E50C79">
        <w:rPr>
          <w:rFonts w:ascii="Arial" w:hAnsi="Arial" w:cs="Arial"/>
          <w:b/>
          <w:bCs/>
          <w:sz w:val="28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E50C79">
        <w:rPr>
          <w:rFonts w:ascii="Arial" w:hAnsi="Arial" w:cs="Arial"/>
          <w:b/>
          <w:bCs/>
          <w:sz w:val="28"/>
          <w:szCs w:val="20"/>
        </w:rPr>
        <w:instrText xml:space="preserve"> FORMTEXT </w:instrText>
      </w:r>
      <w:r w:rsidR="00E50C79">
        <w:rPr>
          <w:rFonts w:ascii="Arial" w:hAnsi="Arial" w:cs="Arial"/>
          <w:b/>
          <w:bCs/>
          <w:sz w:val="28"/>
          <w:szCs w:val="20"/>
        </w:rPr>
      </w:r>
      <w:r w:rsidR="00E50C79">
        <w:rPr>
          <w:rFonts w:ascii="Arial" w:hAnsi="Arial" w:cs="Arial"/>
          <w:b/>
          <w:bCs/>
          <w:sz w:val="28"/>
          <w:szCs w:val="20"/>
        </w:rPr>
        <w:fldChar w:fldCharType="separate"/>
      </w:r>
      <w:bookmarkStart w:id="1" w:name="_GoBack"/>
      <w:bookmarkEnd w:id="1"/>
      <w:r w:rsidR="00E50C79">
        <w:rPr>
          <w:rFonts w:ascii="Arial" w:hAnsi="Arial" w:cs="Arial"/>
          <w:b/>
          <w:bCs/>
          <w:noProof/>
          <w:sz w:val="28"/>
          <w:szCs w:val="20"/>
        </w:rPr>
        <w:t> </w:t>
      </w:r>
      <w:r w:rsidR="00E50C79">
        <w:rPr>
          <w:rFonts w:ascii="Arial" w:hAnsi="Arial" w:cs="Arial"/>
          <w:b/>
          <w:bCs/>
          <w:noProof/>
          <w:sz w:val="28"/>
          <w:szCs w:val="20"/>
        </w:rPr>
        <w:t> </w:t>
      </w:r>
      <w:r w:rsidR="00E50C79">
        <w:rPr>
          <w:rFonts w:ascii="Arial" w:hAnsi="Arial" w:cs="Arial"/>
          <w:b/>
          <w:bCs/>
          <w:noProof/>
          <w:sz w:val="28"/>
          <w:szCs w:val="20"/>
        </w:rPr>
        <w:t> </w:t>
      </w:r>
      <w:r w:rsidR="00E50C79">
        <w:rPr>
          <w:rFonts w:ascii="Arial" w:hAnsi="Arial" w:cs="Arial"/>
          <w:b/>
          <w:bCs/>
          <w:noProof/>
          <w:sz w:val="28"/>
          <w:szCs w:val="20"/>
        </w:rPr>
        <w:t> </w:t>
      </w:r>
      <w:r w:rsidR="00E50C79">
        <w:rPr>
          <w:rFonts w:ascii="Arial" w:hAnsi="Arial" w:cs="Arial"/>
          <w:b/>
          <w:bCs/>
          <w:noProof/>
          <w:sz w:val="28"/>
          <w:szCs w:val="20"/>
        </w:rPr>
        <w:t> </w:t>
      </w:r>
      <w:r w:rsidR="00E50C79">
        <w:rPr>
          <w:rFonts w:ascii="Arial" w:hAnsi="Arial" w:cs="Arial"/>
          <w:b/>
          <w:bCs/>
          <w:sz w:val="28"/>
          <w:szCs w:val="20"/>
        </w:rPr>
        <w:fldChar w:fldCharType="end"/>
      </w:r>
      <w:bookmarkEnd w:id="0"/>
    </w:p>
    <w:p w:rsidR="00F441E4" w:rsidRDefault="00F441E4" w:rsidP="004778B3">
      <w:pPr>
        <w:pStyle w:val="KeinLeerraum"/>
        <w:spacing w:after="60"/>
      </w:pPr>
    </w:p>
    <w:p w:rsidR="00567FCA" w:rsidRDefault="00567FCA" w:rsidP="004778B3">
      <w:pPr>
        <w:pStyle w:val="KeinLeerraum"/>
        <w:spacing w:after="60"/>
        <w:rPr>
          <w:rFonts w:ascii="Arial" w:hAnsi="Arial" w:cs="Arial"/>
          <w:b/>
          <w:sz w:val="28"/>
        </w:rPr>
      </w:pPr>
    </w:p>
    <w:p w:rsidR="008C41DD" w:rsidRPr="00F441E4" w:rsidRDefault="008C41DD" w:rsidP="004778B3">
      <w:pPr>
        <w:pStyle w:val="KeinLeerraum"/>
        <w:spacing w:after="60"/>
        <w:rPr>
          <w:rFonts w:ascii="Arial" w:hAnsi="Arial" w:cs="Arial"/>
          <w:b/>
          <w:sz w:val="28"/>
        </w:rPr>
      </w:pPr>
      <w:r w:rsidRPr="00F441E4">
        <w:rPr>
          <w:rFonts w:ascii="Arial" w:hAnsi="Arial" w:cs="Arial"/>
          <w:b/>
          <w:sz w:val="28"/>
        </w:rPr>
        <w:t>Gesamtumsatz der letzten 3 Geschäftsjahre</w:t>
      </w:r>
    </w:p>
    <w:p w:rsidR="008D205E" w:rsidRDefault="008D205E" w:rsidP="008D205E">
      <w:pPr>
        <w:pStyle w:val="Default"/>
      </w:pPr>
    </w:p>
    <w:p w:rsidR="00314375" w:rsidRPr="008D205E" w:rsidRDefault="008D205E" w:rsidP="008D205E">
      <w:pPr>
        <w:pStyle w:val="KeinLeerraum"/>
        <w:spacing w:after="60"/>
        <w:jc w:val="both"/>
        <w:rPr>
          <w:rFonts w:ascii="Arial" w:hAnsi="Arial" w:cs="Arial"/>
          <w:b/>
        </w:rPr>
      </w:pPr>
      <w:r w:rsidRPr="008D205E">
        <w:rPr>
          <w:rFonts w:ascii="Arial" w:hAnsi="Arial" w:cs="Arial"/>
        </w:rPr>
        <w:t xml:space="preserve">Gefordert ist die Angabe des unternehmensweiten Gesamtjahresumsatzes (netto) der letzten </w:t>
      </w:r>
      <w:r w:rsidR="00E50C79">
        <w:rPr>
          <w:rFonts w:ascii="Arial" w:hAnsi="Arial" w:cs="Arial"/>
        </w:rPr>
        <w:t xml:space="preserve">drei </w:t>
      </w:r>
      <w:r w:rsidRPr="008D205E">
        <w:rPr>
          <w:rFonts w:ascii="Arial" w:hAnsi="Arial" w:cs="Arial"/>
        </w:rPr>
        <w:t>Geschäftsjahre (202</w:t>
      </w:r>
      <w:r w:rsidR="00873445">
        <w:rPr>
          <w:rFonts w:ascii="Arial" w:hAnsi="Arial" w:cs="Arial"/>
        </w:rPr>
        <w:t>3</w:t>
      </w:r>
      <w:r w:rsidRPr="008D205E">
        <w:rPr>
          <w:rFonts w:ascii="Arial" w:hAnsi="Arial" w:cs="Arial"/>
        </w:rPr>
        <w:t>, 202</w:t>
      </w:r>
      <w:r w:rsidR="00873445">
        <w:rPr>
          <w:rFonts w:ascii="Arial" w:hAnsi="Arial" w:cs="Arial"/>
        </w:rPr>
        <w:t>4</w:t>
      </w:r>
      <w:r w:rsidRPr="008D205E">
        <w:rPr>
          <w:rFonts w:ascii="Arial" w:hAnsi="Arial" w:cs="Arial"/>
        </w:rPr>
        <w:t xml:space="preserve"> und 202</w:t>
      </w:r>
      <w:r w:rsidR="00873445">
        <w:rPr>
          <w:rFonts w:ascii="Arial" w:hAnsi="Arial" w:cs="Arial"/>
        </w:rPr>
        <w:t>5</w:t>
      </w:r>
      <w:r w:rsidRPr="008D205E">
        <w:rPr>
          <w:rFonts w:ascii="Arial" w:hAnsi="Arial" w:cs="Arial"/>
        </w:rPr>
        <w:t>).</w:t>
      </w:r>
    </w:p>
    <w:p w:rsidR="008C41DD" w:rsidRDefault="008C41DD" w:rsidP="004778B3">
      <w:pPr>
        <w:pStyle w:val="KeinLeerraum"/>
        <w:spacing w:after="60"/>
        <w:rPr>
          <w:rFonts w:ascii="Arial" w:hAnsi="Arial" w:cs="Arial"/>
          <w:b/>
        </w:rPr>
      </w:pPr>
    </w:p>
    <w:p w:rsidR="008C41DD" w:rsidRPr="00F441E4" w:rsidRDefault="008C41DD" w:rsidP="004778B3">
      <w:pPr>
        <w:pStyle w:val="KeinLeerraum"/>
        <w:spacing w:after="60"/>
        <w:rPr>
          <w:rFonts w:ascii="Arial" w:hAnsi="Arial" w:cs="Arial"/>
          <w:b/>
        </w:rPr>
      </w:pPr>
    </w:p>
    <w:tbl>
      <w:tblPr>
        <w:tblStyle w:val="Tabellenraster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2522"/>
        <w:gridCol w:w="2552"/>
        <w:gridCol w:w="2659"/>
      </w:tblGrid>
      <w:tr w:rsidR="008C41DD" w:rsidRPr="00F441E4" w:rsidTr="00CA6B1D">
        <w:tc>
          <w:tcPr>
            <w:tcW w:w="1589" w:type="dxa"/>
          </w:tcPr>
          <w:p w:rsidR="008C41DD" w:rsidRPr="00F441E4" w:rsidRDefault="00E50C79" w:rsidP="004778B3">
            <w:pPr>
              <w:pStyle w:val="KeinLeerraum"/>
              <w:spacing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Gesamtumsatz</w:t>
            </w:r>
            <w:r>
              <w:rPr>
                <w:rFonts w:ascii="Arial" w:hAnsi="Arial" w:cs="Arial"/>
                <w:b/>
                <w:sz w:val="20"/>
              </w:rPr>
              <w:t xml:space="preserve">/ </w:t>
            </w:r>
            <w:r w:rsidRPr="00E50C79">
              <w:rPr>
                <w:rFonts w:ascii="Arial" w:hAnsi="Arial" w:cs="Arial"/>
                <w:sz w:val="20"/>
              </w:rPr>
              <w:t>Geschäftsjahr</w:t>
            </w:r>
            <w:r w:rsidR="008C41DD" w:rsidRPr="00F441E4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522" w:type="dxa"/>
          </w:tcPr>
          <w:p w:rsidR="008C41DD" w:rsidRPr="00F441E4" w:rsidRDefault="008C41DD" w:rsidP="008C41DD">
            <w:pPr>
              <w:pStyle w:val="KeinLeerraum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F441E4">
              <w:rPr>
                <w:rFonts w:ascii="Arial" w:hAnsi="Arial" w:cs="Arial"/>
                <w:sz w:val="20"/>
              </w:rPr>
              <w:t xml:space="preserve">Abgeschlossenes Geschäftsjahr </w:t>
            </w:r>
          </w:p>
          <w:p w:rsidR="008C41DD" w:rsidRPr="00F441E4" w:rsidRDefault="008C41DD" w:rsidP="008C41DD">
            <w:pPr>
              <w:pStyle w:val="KeinLeerraum"/>
              <w:spacing w:after="60"/>
              <w:ind w:left="720"/>
              <w:rPr>
                <w:rFonts w:ascii="Arial" w:hAnsi="Arial" w:cs="Arial"/>
                <w:sz w:val="20"/>
              </w:rPr>
            </w:pPr>
            <w:r w:rsidRPr="00F441E4">
              <w:rPr>
                <w:rFonts w:ascii="Arial" w:hAnsi="Arial" w:cs="Arial"/>
                <w:sz w:val="20"/>
              </w:rPr>
              <w:t>20</w:t>
            </w:r>
            <w:r w:rsidR="00567FCA">
              <w:rPr>
                <w:rFonts w:ascii="Arial" w:hAnsi="Arial" w:cs="Arial"/>
                <w:sz w:val="20"/>
              </w:rPr>
              <w:t>2</w:t>
            </w:r>
            <w:r w:rsidR="0087344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552" w:type="dxa"/>
          </w:tcPr>
          <w:p w:rsidR="008C41DD" w:rsidRPr="00F441E4" w:rsidRDefault="008C41DD" w:rsidP="008C41DD">
            <w:pPr>
              <w:pStyle w:val="KeinLeerraum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F441E4">
              <w:rPr>
                <w:rFonts w:ascii="Arial" w:hAnsi="Arial" w:cs="Arial"/>
                <w:sz w:val="20"/>
              </w:rPr>
              <w:t xml:space="preserve">Abgeschlossenes </w:t>
            </w:r>
          </w:p>
          <w:p w:rsidR="008C41DD" w:rsidRPr="00F441E4" w:rsidRDefault="008C41DD" w:rsidP="008C41DD">
            <w:pPr>
              <w:pStyle w:val="KeinLeerraum"/>
              <w:spacing w:after="60"/>
              <w:ind w:left="720"/>
              <w:rPr>
                <w:rFonts w:ascii="Arial" w:hAnsi="Arial" w:cs="Arial"/>
                <w:sz w:val="20"/>
              </w:rPr>
            </w:pPr>
            <w:r w:rsidRPr="00F441E4">
              <w:rPr>
                <w:rFonts w:ascii="Arial" w:hAnsi="Arial" w:cs="Arial"/>
                <w:sz w:val="20"/>
              </w:rPr>
              <w:t xml:space="preserve">Geschäftsjahr </w:t>
            </w:r>
          </w:p>
          <w:p w:rsidR="008C41DD" w:rsidRPr="00F441E4" w:rsidRDefault="008C41DD" w:rsidP="008C41DD">
            <w:pPr>
              <w:pStyle w:val="KeinLeerraum"/>
              <w:spacing w:after="60"/>
              <w:ind w:left="720"/>
              <w:rPr>
                <w:rFonts w:ascii="Arial" w:hAnsi="Arial" w:cs="Arial"/>
                <w:sz w:val="20"/>
              </w:rPr>
            </w:pPr>
            <w:r w:rsidRPr="00F441E4">
              <w:rPr>
                <w:rFonts w:ascii="Arial" w:hAnsi="Arial" w:cs="Arial"/>
                <w:sz w:val="20"/>
              </w:rPr>
              <w:t>20</w:t>
            </w:r>
            <w:r w:rsidR="00567FCA">
              <w:rPr>
                <w:rFonts w:ascii="Arial" w:hAnsi="Arial" w:cs="Arial"/>
                <w:sz w:val="20"/>
              </w:rPr>
              <w:t>2</w:t>
            </w:r>
            <w:r w:rsidR="0087344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659" w:type="dxa"/>
          </w:tcPr>
          <w:p w:rsidR="008C41DD" w:rsidRPr="00F441E4" w:rsidRDefault="008C41DD" w:rsidP="008C41DD">
            <w:pPr>
              <w:pStyle w:val="KeinLeerraum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F441E4">
              <w:rPr>
                <w:rFonts w:ascii="Arial" w:hAnsi="Arial" w:cs="Arial"/>
                <w:sz w:val="20"/>
              </w:rPr>
              <w:t>Abgeschlossenes</w:t>
            </w:r>
          </w:p>
          <w:p w:rsidR="008C41DD" w:rsidRPr="00F441E4" w:rsidRDefault="008C41DD" w:rsidP="008C41DD">
            <w:pPr>
              <w:pStyle w:val="KeinLeerraum"/>
              <w:spacing w:after="60"/>
              <w:ind w:left="720"/>
              <w:rPr>
                <w:rFonts w:ascii="Arial" w:hAnsi="Arial" w:cs="Arial"/>
                <w:sz w:val="20"/>
              </w:rPr>
            </w:pPr>
            <w:r w:rsidRPr="00F441E4">
              <w:rPr>
                <w:rFonts w:ascii="Arial" w:hAnsi="Arial" w:cs="Arial"/>
                <w:sz w:val="20"/>
              </w:rPr>
              <w:t xml:space="preserve">Geschäftsjahr </w:t>
            </w:r>
          </w:p>
          <w:p w:rsidR="008C41DD" w:rsidRPr="00F441E4" w:rsidRDefault="008C41DD" w:rsidP="008C41DD">
            <w:pPr>
              <w:pStyle w:val="KeinLeerraum"/>
              <w:spacing w:after="60"/>
              <w:ind w:left="720"/>
              <w:rPr>
                <w:rFonts w:ascii="Arial" w:hAnsi="Arial" w:cs="Arial"/>
                <w:sz w:val="20"/>
              </w:rPr>
            </w:pPr>
            <w:r w:rsidRPr="00F441E4">
              <w:rPr>
                <w:rFonts w:ascii="Arial" w:hAnsi="Arial" w:cs="Arial"/>
                <w:sz w:val="20"/>
              </w:rPr>
              <w:t>20</w:t>
            </w:r>
            <w:r w:rsidR="00E50C79">
              <w:rPr>
                <w:rFonts w:ascii="Arial" w:hAnsi="Arial" w:cs="Arial"/>
                <w:sz w:val="20"/>
              </w:rPr>
              <w:t>2</w:t>
            </w:r>
            <w:r w:rsidR="00873445">
              <w:rPr>
                <w:rFonts w:ascii="Arial" w:hAnsi="Arial" w:cs="Arial"/>
                <w:sz w:val="20"/>
              </w:rPr>
              <w:t>3</w:t>
            </w:r>
          </w:p>
        </w:tc>
      </w:tr>
      <w:tr w:rsidR="008C41DD" w:rsidRPr="00F441E4" w:rsidTr="00CA6B1D">
        <w:trPr>
          <w:trHeight w:val="1504"/>
        </w:trPr>
        <w:tc>
          <w:tcPr>
            <w:tcW w:w="1589" w:type="dxa"/>
          </w:tcPr>
          <w:p w:rsidR="008C41DD" w:rsidRPr="00F441E4" w:rsidRDefault="008C41DD" w:rsidP="004778B3">
            <w:pPr>
              <w:pStyle w:val="KeinLeerraum"/>
              <w:spacing w:after="60"/>
              <w:rPr>
                <w:rFonts w:ascii="Arial" w:hAnsi="Arial" w:cs="Arial"/>
                <w:b/>
              </w:rPr>
            </w:pPr>
          </w:p>
          <w:p w:rsidR="008C41DD" w:rsidRPr="00F441E4" w:rsidRDefault="008C41DD" w:rsidP="008C41DD">
            <w:pPr>
              <w:pStyle w:val="KeinLeerraum"/>
              <w:rPr>
                <w:rFonts w:ascii="Arial" w:hAnsi="Arial" w:cs="Arial"/>
                <w:b/>
              </w:rPr>
            </w:pPr>
            <w:r w:rsidRPr="00F441E4">
              <w:rPr>
                <w:rFonts w:ascii="Arial" w:hAnsi="Arial" w:cs="Arial"/>
                <w:b/>
              </w:rPr>
              <w:t>Gesamt-umsatz</w:t>
            </w:r>
          </w:p>
          <w:p w:rsidR="008C41DD" w:rsidRPr="00F441E4" w:rsidRDefault="00CB1FAB" w:rsidP="008C41DD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(netto)</w:t>
            </w:r>
          </w:p>
          <w:p w:rsidR="008C41DD" w:rsidRPr="00F441E4" w:rsidRDefault="008C41DD" w:rsidP="008C41DD">
            <w:pPr>
              <w:pStyle w:val="KeinLeerraum"/>
              <w:spacing w:after="60"/>
              <w:rPr>
                <w:rFonts w:ascii="Arial" w:hAnsi="Arial" w:cs="Arial"/>
                <w:sz w:val="16"/>
              </w:rPr>
            </w:pPr>
            <w:r w:rsidRPr="00F441E4">
              <w:rPr>
                <w:rFonts w:ascii="Arial" w:hAnsi="Arial" w:cs="Arial"/>
                <w:sz w:val="16"/>
              </w:rPr>
              <w:t>(mind</w:t>
            </w:r>
            <w:r w:rsidRPr="00CA6B1D">
              <w:rPr>
                <w:rFonts w:ascii="Arial" w:hAnsi="Arial" w:cs="Arial"/>
                <w:sz w:val="16"/>
              </w:rPr>
              <w:t>.</w:t>
            </w:r>
            <w:r w:rsidR="00CA6B1D" w:rsidRPr="00CA6B1D">
              <w:rPr>
                <w:rFonts w:ascii="Arial" w:hAnsi="Arial" w:cs="Arial"/>
                <w:sz w:val="16"/>
              </w:rPr>
              <w:t xml:space="preserve"> </w:t>
            </w:r>
            <w:r w:rsidR="00CB1FAB">
              <w:rPr>
                <w:rFonts w:ascii="Arial" w:hAnsi="Arial" w:cs="Arial"/>
                <w:sz w:val="16"/>
              </w:rPr>
              <w:t>600</w:t>
            </w:r>
            <w:r w:rsidR="00CA6B1D" w:rsidRPr="00CA6B1D">
              <w:rPr>
                <w:rFonts w:ascii="Arial" w:hAnsi="Arial" w:cs="Arial"/>
                <w:sz w:val="16"/>
              </w:rPr>
              <w:t>.000,00</w:t>
            </w:r>
            <w:r w:rsidRPr="00F441E4">
              <w:rPr>
                <w:rFonts w:ascii="Arial" w:hAnsi="Arial" w:cs="Arial"/>
                <w:sz w:val="16"/>
              </w:rPr>
              <w:t xml:space="preserve"> EUR p.a.)</w:t>
            </w:r>
          </w:p>
          <w:p w:rsidR="008C41DD" w:rsidRPr="00F441E4" w:rsidRDefault="008C41DD" w:rsidP="008C41DD">
            <w:pPr>
              <w:pStyle w:val="KeinLeerraum"/>
              <w:spacing w:after="60"/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8C41DD" w:rsidRPr="00F441E4" w:rsidRDefault="00F21EFB" w:rsidP="004778B3">
            <w:pPr>
              <w:pStyle w:val="KeinLeerraum"/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2552" w:type="dxa"/>
          </w:tcPr>
          <w:p w:rsidR="008C41DD" w:rsidRPr="00F441E4" w:rsidRDefault="00F21EFB" w:rsidP="004778B3">
            <w:pPr>
              <w:pStyle w:val="KeinLeerraum"/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2659" w:type="dxa"/>
          </w:tcPr>
          <w:p w:rsidR="008C41DD" w:rsidRPr="00F441E4" w:rsidRDefault="00F21EFB" w:rsidP="004778B3">
            <w:pPr>
              <w:pStyle w:val="KeinLeerraum"/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</w:tbl>
    <w:p w:rsidR="00314375" w:rsidRPr="00F441E4" w:rsidRDefault="00314375" w:rsidP="00314375">
      <w:pPr>
        <w:spacing w:after="120" w:line="312" w:lineRule="auto"/>
        <w:rPr>
          <w:rFonts w:ascii="Arial" w:eastAsia="Times New Roman" w:hAnsi="Arial" w:cs="Arial"/>
          <w:noProof/>
          <w:sz w:val="24"/>
          <w:szCs w:val="24"/>
          <w:lang w:eastAsia="de-DE"/>
        </w:rPr>
      </w:pPr>
    </w:p>
    <w:p w:rsidR="00567FCA" w:rsidRDefault="00314375" w:rsidP="00314375">
      <w:pPr>
        <w:spacing w:after="120" w:line="312" w:lineRule="auto"/>
        <w:jc w:val="both"/>
        <w:rPr>
          <w:rFonts w:ascii="Arial" w:eastAsia="Times New Roman" w:hAnsi="Arial" w:cs="Arial"/>
          <w:b/>
          <w:noProof/>
          <w:sz w:val="24"/>
          <w:szCs w:val="24"/>
          <w:u w:val="single"/>
          <w:lang w:eastAsia="de-DE"/>
        </w:rPr>
      </w:pPr>
      <w:r w:rsidRPr="00F441E4">
        <w:rPr>
          <w:rFonts w:ascii="Arial" w:eastAsia="Times New Roman" w:hAnsi="Arial" w:cs="Arial"/>
          <w:b/>
          <w:noProof/>
          <w:sz w:val="24"/>
          <w:szCs w:val="24"/>
          <w:u w:val="single"/>
          <w:lang w:eastAsia="de-DE"/>
        </w:rPr>
        <w:t>Hinweise</w:t>
      </w:r>
      <w:r w:rsidR="00567FCA">
        <w:rPr>
          <w:rFonts w:ascii="Arial" w:eastAsia="Times New Roman" w:hAnsi="Arial" w:cs="Arial"/>
          <w:b/>
          <w:noProof/>
          <w:sz w:val="24"/>
          <w:szCs w:val="24"/>
          <w:u w:val="single"/>
          <w:lang w:eastAsia="de-DE"/>
        </w:rPr>
        <w:t>:</w:t>
      </w:r>
    </w:p>
    <w:p w:rsidR="00314375" w:rsidRPr="008D205E" w:rsidRDefault="00314375" w:rsidP="00314375">
      <w:pPr>
        <w:spacing w:after="120" w:line="312" w:lineRule="auto"/>
        <w:jc w:val="both"/>
        <w:rPr>
          <w:rFonts w:ascii="Arial" w:eastAsia="Times New Roman" w:hAnsi="Arial" w:cs="Arial"/>
          <w:noProof/>
          <w:szCs w:val="20"/>
          <w:lang w:eastAsia="de-DE"/>
        </w:rPr>
      </w:pPr>
      <w:r w:rsidRPr="008D205E">
        <w:rPr>
          <w:rFonts w:ascii="Arial" w:eastAsia="Times New Roman" w:hAnsi="Arial" w:cs="Arial"/>
          <w:noProof/>
          <w:szCs w:val="20"/>
          <w:lang w:eastAsia="de-DE"/>
        </w:rPr>
        <w:t xml:space="preserve">Bitte tragen Sie </w:t>
      </w:r>
      <w:r w:rsidR="00567FCA">
        <w:rPr>
          <w:rFonts w:ascii="Arial" w:eastAsia="Times New Roman" w:hAnsi="Arial" w:cs="Arial"/>
          <w:noProof/>
          <w:szCs w:val="20"/>
          <w:lang w:eastAsia="de-DE"/>
        </w:rPr>
        <w:t>die</w:t>
      </w:r>
      <w:r w:rsidRPr="008D205E">
        <w:rPr>
          <w:rFonts w:ascii="Arial" w:eastAsia="Times New Roman" w:hAnsi="Arial" w:cs="Arial"/>
          <w:noProof/>
          <w:szCs w:val="20"/>
          <w:lang w:eastAsia="de-DE"/>
        </w:rPr>
        <w:t xml:space="preserve"> entsprechende</w:t>
      </w:r>
      <w:r w:rsidR="00567FCA">
        <w:rPr>
          <w:rFonts w:ascii="Arial" w:eastAsia="Times New Roman" w:hAnsi="Arial" w:cs="Arial"/>
          <w:noProof/>
          <w:szCs w:val="20"/>
          <w:lang w:eastAsia="de-DE"/>
        </w:rPr>
        <w:t>n</w:t>
      </w:r>
      <w:r w:rsidRPr="008D205E">
        <w:rPr>
          <w:rFonts w:ascii="Arial" w:eastAsia="Times New Roman" w:hAnsi="Arial" w:cs="Arial"/>
          <w:noProof/>
          <w:szCs w:val="20"/>
          <w:lang w:eastAsia="de-DE"/>
        </w:rPr>
        <w:t xml:space="preserve"> Umsätze in den dafür vorgesehenen Feldern der Tabelle ein.</w:t>
      </w:r>
      <w:r w:rsidR="00B3363E">
        <w:rPr>
          <w:rFonts w:ascii="Arial" w:eastAsia="Times New Roman" w:hAnsi="Arial" w:cs="Arial"/>
          <w:noProof/>
          <w:szCs w:val="20"/>
          <w:lang w:eastAsia="de-DE"/>
        </w:rPr>
        <w:t xml:space="preserve"> </w:t>
      </w:r>
      <w:r w:rsidRPr="008D205E">
        <w:rPr>
          <w:rFonts w:ascii="Arial" w:eastAsia="Times New Roman" w:hAnsi="Arial" w:cs="Arial"/>
          <w:noProof/>
          <w:szCs w:val="20"/>
          <w:lang w:eastAsia="de-DE"/>
        </w:rPr>
        <w:t>Sofern keine entsprechenden Angaben verfügbar sind, sind die Gründe für die fehlende Verfügbarkeit in einem gesonderten Dokument anzugeben.</w:t>
      </w:r>
    </w:p>
    <w:p w:rsidR="00314375" w:rsidRPr="004B31BC" w:rsidRDefault="00314375" w:rsidP="00314375">
      <w:pPr>
        <w:spacing w:after="120" w:line="360" w:lineRule="auto"/>
        <w:jc w:val="both"/>
        <w:rPr>
          <w:rFonts w:ascii="Arial" w:eastAsia="Times New Roman" w:hAnsi="Arial" w:cs="Arial"/>
          <w:b/>
          <w:noProof/>
          <w:szCs w:val="20"/>
          <w:lang w:eastAsia="de-DE"/>
        </w:rPr>
      </w:pPr>
      <w:r w:rsidRPr="004B31BC">
        <w:rPr>
          <w:rFonts w:ascii="Arial" w:eastAsia="Times New Roman" w:hAnsi="Arial" w:cs="Arial"/>
          <w:b/>
          <w:noProof/>
          <w:szCs w:val="20"/>
          <w:lang w:eastAsia="de-DE"/>
        </w:rPr>
        <w:t>Mindestvorgabe bezüglich des Jahresumsatzes:</w:t>
      </w:r>
      <w:r w:rsidR="00567FCA" w:rsidRPr="004B31BC">
        <w:rPr>
          <w:rFonts w:ascii="Arial" w:eastAsia="Times New Roman" w:hAnsi="Arial" w:cs="Arial"/>
          <w:b/>
          <w:noProof/>
          <w:szCs w:val="20"/>
          <w:lang w:eastAsia="de-DE"/>
        </w:rPr>
        <w:t xml:space="preserve"> </w:t>
      </w:r>
      <w:r w:rsidR="00CB1FAB">
        <w:rPr>
          <w:rFonts w:ascii="Arial" w:eastAsia="Times New Roman" w:hAnsi="Arial" w:cs="Arial"/>
          <w:b/>
          <w:noProof/>
          <w:szCs w:val="20"/>
          <w:lang w:eastAsia="de-DE"/>
        </w:rPr>
        <w:t>600</w:t>
      </w:r>
      <w:r w:rsidR="00CA6B1D" w:rsidRPr="00CA6B1D">
        <w:rPr>
          <w:rFonts w:ascii="Arial" w:eastAsia="Times New Roman" w:hAnsi="Arial" w:cs="Arial"/>
          <w:b/>
          <w:noProof/>
          <w:szCs w:val="20"/>
          <w:lang w:eastAsia="de-DE"/>
        </w:rPr>
        <w:t>.000,00</w:t>
      </w:r>
      <w:r w:rsidR="00567FCA" w:rsidRPr="004B31BC">
        <w:rPr>
          <w:rFonts w:ascii="Arial" w:eastAsia="Times New Roman" w:hAnsi="Arial" w:cs="Arial"/>
          <w:b/>
          <w:noProof/>
          <w:szCs w:val="20"/>
          <w:lang w:eastAsia="de-DE"/>
        </w:rPr>
        <w:t xml:space="preserve"> Euro p.a.</w:t>
      </w:r>
    </w:p>
    <w:p w:rsidR="00314375" w:rsidRPr="008D205E" w:rsidRDefault="00314375" w:rsidP="00314375">
      <w:pPr>
        <w:spacing w:after="120" w:line="312" w:lineRule="auto"/>
        <w:jc w:val="both"/>
        <w:rPr>
          <w:rFonts w:ascii="Arial" w:eastAsia="Times New Roman" w:hAnsi="Arial" w:cs="Arial"/>
          <w:noProof/>
          <w:szCs w:val="20"/>
          <w:lang w:eastAsia="de-DE"/>
        </w:rPr>
      </w:pPr>
      <w:r w:rsidRPr="008D205E">
        <w:rPr>
          <w:rFonts w:ascii="Arial" w:eastAsia="Times New Roman" w:hAnsi="Arial" w:cs="Arial"/>
          <w:noProof/>
          <w:szCs w:val="20"/>
          <w:lang w:eastAsia="de-DE"/>
        </w:rPr>
        <w:t xml:space="preserve">Im Falle einer Bewerber-/Bietergemeinschaft ist jeweils eine Eigenerklärung mit dem vorstehenden Inhalt von allen Mitgliedern der Gemeinschaft abzugeben; </w:t>
      </w:r>
      <w:bookmarkStart w:id="5" w:name="_Hlk61860474"/>
      <w:r w:rsidRPr="008D205E">
        <w:rPr>
          <w:rFonts w:ascii="Arial" w:eastAsia="Times New Roman" w:hAnsi="Arial" w:cs="Arial"/>
          <w:noProof/>
          <w:szCs w:val="20"/>
          <w:lang w:eastAsia="de-DE"/>
        </w:rPr>
        <w:t>bei Prüfung der Erfüllung der Mindestvorgabe werden die Summen aus den Eigenerklärungen aller Mitglieder der Bietergemeinschaft berücksichtigt.</w:t>
      </w:r>
      <w:bookmarkEnd w:id="5"/>
    </w:p>
    <w:p w:rsidR="008C41DD" w:rsidRPr="008D205E" w:rsidRDefault="008C41DD" w:rsidP="004778B3">
      <w:pPr>
        <w:pStyle w:val="KeinLeerraum"/>
        <w:spacing w:after="60"/>
        <w:rPr>
          <w:rFonts w:asciiTheme="minorHAnsi" w:hAnsiTheme="minorHAnsi" w:cstheme="minorHAnsi"/>
          <w:b/>
          <w:sz w:val="24"/>
        </w:rPr>
      </w:pPr>
    </w:p>
    <w:sectPr w:rsidR="008C41DD" w:rsidRPr="008D20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754" w:rsidRDefault="00F37754" w:rsidP="008C41DD">
      <w:pPr>
        <w:spacing w:after="0"/>
      </w:pPr>
      <w:r>
        <w:separator/>
      </w:r>
    </w:p>
  </w:endnote>
  <w:endnote w:type="continuationSeparator" w:id="0">
    <w:p w:rsidR="00F37754" w:rsidRDefault="00F37754" w:rsidP="008C41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ABC" w:rsidRDefault="006B5A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ABC" w:rsidRDefault="006B5AB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ABC" w:rsidRDefault="006B5A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754" w:rsidRDefault="00F37754" w:rsidP="008C41DD">
      <w:pPr>
        <w:spacing w:after="0"/>
      </w:pPr>
      <w:r>
        <w:separator/>
      </w:r>
    </w:p>
  </w:footnote>
  <w:footnote w:type="continuationSeparator" w:id="0">
    <w:p w:rsidR="00F37754" w:rsidRDefault="00F37754" w:rsidP="008C41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ABC" w:rsidRDefault="006B5A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C79" w:rsidRDefault="00E50C79">
    <w:pPr>
      <w:pStyle w:val="Kopfzeile"/>
      <w:rPr>
        <w:rFonts w:ascii="Arial" w:hAnsi="Arial" w:cs="Arial"/>
      </w:rPr>
    </w:pPr>
    <w:r>
      <w:rPr>
        <w:rFonts w:ascii="Arial" w:hAnsi="Arial" w:cs="Arial"/>
      </w:rPr>
      <w:t>Stadt Bernau bei Berlin</w:t>
    </w:r>
    <w:r w:rsidR="00161FE1">
      <w:rPr>
        <w:rFonts w:ascii="Arial" w:hAnsi="Arial" w:cs="Arial"/>
      </w:rPr>
      <w:tab/>
    </w:r>
    <w:r w:rsidR="00567FCA" w:rsidRPr="008B096A">
      <w:rPr>
        <w:rFonts w:ascii="Arial" w:hAnsi="Arial" w:cs="Arial"/>
      </w:rPr>
      <w:t xml:space="preserve"> </w:t>
    </w:r>
    <w:r w:rsidR="00567FCA">
      <w:rPr>
        <w:rFonts w:ascii="Arial" w:hAnsi="Arial" w:cs="Arial"/>
      </w:rPr>
      <w:t xml:space="preserve">    </w:t>
    </w:r>
    <w:r w:rsidR="00567FCA">
      <w:rPr>
        <w:rFonts w:ascii="Arial" w:hAnsi="Arial" w:cs="Arial"/>
      </w:rPr>
      <w:tab/>
      <w:t xml:space="preserve">Erklärung zum Umsatz </w:t>
    </w:r>
  </w:p>
  <w:p w:rsidR="008C41DD" w:rsidRPr="00F441E4" w:rsidRDefault="00E50C79">
    <w:pPr>
      <w:pStyle w:val="Kopfzeile"/>
      <w:rPr>
        <w:rFonts w:ascii="Arial" w:hAnsi="Arial" w:cs="Arial"/>
        <w:b/>
        <w:sz w:val="28"/>
      </w:rPr>
    </w:pPr>
    <w:r>
      <w:rPr>
        <w:rFonts w:ascii="Arial" w:hAnsi="Arial" w:cs="Arial"/>
      </w:rPr>
      <w:t xml:space="preserve">Vergabestelle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Stand: </w:t>
    </w:r>
    <w:r w:rsidR="006B5ABC">
      <w:rPr>
        <w:rFonts w:ascii="Arial" w:hAnsi="Arial" w:cs="Arial"/>
      </w:rPr>
      <w:t>05.02.2026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ABC" w:rsidRDefault="006B5A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64CC9"/>
    <w:multiLevelType w:val="hybridMultilevel"/>
    <w:tmpl w:val="8EEA52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forms" w:enforcement="1" w:cryptProviderType="rsaAES" w:cryptAlgorithmClass="hash" w:cryptAlgorithmType="typeAny" w:cryptAlgorithmSid="14" w:cryptSpinCount="100000" w:hash="UQ8uRd9mz+BQEb/6zPQ+PiZQUE3ON2022nn7RZwd5A7Ui4quOtXmkX5ijz5WzyBx8gJNVSxOkPc3o+U3hkvrFw==" w:salt="mQi+eSXl1lwMNJd/8Y1j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34"/>
    <w:rsid w:val="000B3055"/>
    <w:rsid w:val="000D6A79"/>
    <w:rsid w:val="001319A2"/>
    <w:rsid w:val="00151A2B"/>
    <w:rsid w:val="00161FE1"/>
    <w:rsid w:val="001E217C"/>
    <w:rsid w:val="002006E2"/>
    <w:rsid w:val="002B5A70"/>
    <w:rsid w:val="002C3F04"/>
    <w:rsid w:val="00314375"/>
    <w:rsid w:val="003518A1"/>
    <w:rsid w:val="003522CD"/>
    <w:rsid w:val="00381D28"/>
    <w:rsid w:val="0044770D"/>
    <w:rsid w:val="004778B3"/>
    <w:rsid w:val="004B31BC"/>
    <w:rsid w:val="004E181E"/>
    <w:rsid w:val="00567FCA"/>
    <w:rsid w:val="00581D0F"/>
    <w:rsid w:val="005B3BF0"/>
    <w:rsid w:val="00633B7D"/>
    <w:rsid w:val="006B5ABC"/>
    <w:rsid w:val="006D561D"/>
    <w:rsid w:val="00702358"/>
    <w:rsid w:val="0074668F"/>
    <w:rsid w:val="00764D34"/>
    <w:rsid w:val="007A389E"/>
    <w:rsid w:val="007D1501"/>
    <w:rsid w:val="0080193D"/>
    <w:rsid w:val="008475C0"/>
    <w:rsid w:val="00857B3F"/>
    <w:rsid w:val="00860E5A"/>
    <w:rsid w:val="00873445"/>
    <w:rsid w:val="008C121D"/>
    <w:rsid w:val="008C41DD"/>
    <w:rsid w:val="008D205E"/>
    <w:rsid w:val="00941AF3"/>
    <w:rsid w:val="00943493"/>
    <w:rsid w:val="00A93534"/>
    <w:rsid w:val="00AD09A1"/>
    <w:rsid w:val="00B10859"/>
    <w:rsid w:val="00B3363E"/>
    <w:rsid w:val="00C16F70"/>
    <w:rsid w:val="00C91D4A"/>
    <w:rsid w:val="00CA6B1D"/>
    <w:rsid w:val="00CB179B"/>
    <w:rsid w:val="00CB1FAB"/>
    <w:rsid w:val="00CB2641"/>
    <w:rsid w:val="00CD1302"/>
    <w:rsid w:val="00CD4818"/>
    <w:rsid w:val="00CF2609"/>
    <w:rsid w:val="00E50C79"/>
    <w:rsid w:val="00E67529"/>
    <w:rsid w:val="00F21EFB"/>
    <w:rsid w:val="00F37754"/>
    <w:rsid w:val="00F441E4"/>
    <w:rsid w:val="00F808CE"/>
    <w:rsid w:val="00FD1122"/>
    <w:rsid w:val="00FD6132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9986"/>
  <w15:docId w15:val="{636F098D-B5DF-4E73-A1E2-A937D603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D1122"/>
    <w:pPr>
      <w:spacing w:after="6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CD1302"/>
  </w:style>
  <w:style w:type="table" w:styleId="Tabellenraster">
    <w:name w:val="Table Grid"/>
    <w:basedOn w:val="NormaleTabelle"/>
    <w:uiPriority w:val="59"/>
    <w:rsid w:val="0058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C41D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C41DD"/>
  </w:style>
  <w:style w:type="paragraph" w:styleId="Fuzeile">
    <w:name w:val="footer"/>
    <w:basedOn w:val="Standard"/>
    <w:link w:val="FuzeileZchn"/>
    <w:uiPriority w:val="99"/>
    <w:unhideWhenUsed/>
    <w:rsid w:val="008C41D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C41D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1D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41D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41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Bernau bei Berlin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Kandeler</dc:creator>
  <cp:keywords/>
  <dc:description/>
  <cp:lastModifiedBy>Hofedietz Ronny</cp:lastModifiedBy>
  <cp:revision>10</cp:revision>
  <dcterms:created xsi:type="dcterms:W3CDTF">2024-11-26T15:10:00Z</dcterms:created>
  <dcterms:modified xsi:type="dcterms:W3CDTF">2026-02-05T08:40:00Z</dcterms:modified>
</cp:coreProperties>
</file>