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E03" w:rsidRPr="00464E03" w:rsidRDefault="00464E03" w:rsidP="00464E03">
      <w:pPr>
        <w:ind w:firstLine="708"/>
        <w:rPr>
          <w:rFonts w:cs="Arial"/>
          <w:b/>
          <w:position w:val="4"/>
          <w:szCs w:val="20"/>
        </w:rPr>
      </w:pPr>
      <w:r w:rsidRPr="00464E03">
        <w:rPr>
          <w:rFonts w:cs="Arial"/>
          <w:b/>
          <w:position w:val="4"/>
          <w:szCs w:val="20"/>
        </w:rPr>
        <w:t>Vertragsbedingungen Lohngleit- und Preisanpassungsklausel</w:t>
      </w:r>
    </w:p>
    <w:p w:rsidR="00464E03" w:rsidRPr="00464E03" w:rsidRDefault="00464E03" w:rsidP="00464E03">
      <w:pPr>
        <w:rPr>
          <w:rFonts w:cs="Arial"/>
          <w:position w:val="4"/>
          <w:szCs w:val="20"/>
        </w:rPr>
      </w:pPr>
    </w:p>
    <w:p w:rsidR="00464E03" w:rsidRPr="00464E03" w:rsidRDefault="00464E03" w:rsidP="00464E03">
      <w:pPr>
        <w:numPr>
          <w:ilvl w:val="0"/>
          <w:numId w:val="18"/>
        </w:numPr>
        <w:ind w:left="709" w:hanging="425"/>
        <w:rPr>
          <w:rFonts w:cs="Arial"/>
          <w:position w:val="4"/>
          <w:szCs w:val="20"/>
        </w:rPr>
      </w:pPr>
      <w:r w:rsidRPr="00464E03">
        <w:rPr>
          <w:rFonts w:cs="Arial"/>
          <w:position w:val="4"/>
          <w:szCs w:val="20"/>
        </w:rPr>
        <w:t xml:space="preserve">Der Auftragnehmer ist verpflichtet, seinen bei der Erfüllung von Leistungen des Auftrags eingesetzten Beschäftigten das jeweils auf Grundlage des § 6 Absatz 2 des Brandenburgischen Vergabegesetzes geltende Mindestarbeitsentgelt zu zahlen. </w:t>
      </w:r>
    </w:p>
    <w:p w:rsidR="00464E03" w:rsidRPr="00464E03" w:rsidRDefault="00464E03" w:rsidP="00464E03">
      <w:pPr>
        <w:ind w:left="284" w:firstLine="0"/>
        <w:rPr>
          <w:rFonts w:cs="Arial"/>
          <w:position w:val="4"/>
          <w:szCs w:val="20"/>
        </w:rPr>
      </w:pPr>
    </w:p>
    <w:p w:rsidR="00464E03" w:rsidRPr="00464E03" w:rsidRDefault="00464E03" w:rsidP="00464E03">
      <w:pPr>
        <w:numPr>
          <w:ilvl w:val="0"/>
          <w:numId w:val="18"/>
        </w:numPr>
        <w:ind w:hanging="436"/>
        <w:rPr>
          <w:rFonts w:cs="Arial"/>
          <w:position w:val="4"/>
          <w:szCs w:val="20"/>
        </w:rPr>
      </w:pPr>
      <w:r w:rsidRPr="00464E03">
        <w:rPr>
          <w:rFonts w:cs="Arial"/>
          <w:position w:val="4"/>
          <w:szCs w:val="20"/>
        </w:rPr>
        <w:t xml:space="preserve">Mehraufwendungen des Auftragnehmers für Löhne und Gehälter werden erstattet, wenn sich der maßgebende Entgeltsatz durch eine Anpassung des Entgeltsatzes in Folge einer Änderung auf Grundlage des § 6 Absatz 2 des Brandenburgischen Vergabegesetzes erhöht. </w:t>
      </w:r>
    </w:p>
    <w:p w:rsidR="00464E03" w:rsidRPr="00464E03" w:rsidRDefault="00464E03" w:rsidP="00464E03">
      <w:pPr>
        <w:ind w:left="720" w:firstLine="0"/>
        <w:rPr>
          <w:rFonts w:cs="Arial"/>
          <w:position w:val="4"/>
          <w:szCs w:val="20"/>
        </w:rPr>
      </w:pPr>
    </w:p>
    <w:p w:rsidR="00464E03" w:rsidRPr="00464E03" w:rsidRDefault="00464E03" w:rsidP="00464E03">
      <w:pPr>
        <w:numPr>
          <w:ilvl w:val="0"/>
          <w:numId w:val="18"/>
        </w:numPr>
        <w:ind w:hanging="436"/>
        <w:rPr>
          <w:rFonts w:cs="Arial"/>
          <w:position w:val="4"/>
          <w:szCs w:val="20"/>
        </w:rPr>
      </w:pPr>
      <w:r w:rsidRPr="00464E03">
        <w:rPr>
          <w:rFonts w:cs="Arial"/>
          <w:position w:val="4"/>
          <w:szCs w:val="20"/>
        </w:rPr>
        <w:t>Durch die sich unter Berücksichtigung des geänderten Mindestarbeitsentgelts ergebende Änderung der Vergütung der vertraglich vereinbarten Leistung(en) sind alle unmittelbaren und mittelbaren Mehraufwendungen einschließlich derjenigen, die durch Änderungen der gesetzlichen Sozialaufwendungen entstehen, abgegolten.</w:t>
      </w:r>
    </w:p>
    <w:p w:rsidR="00464E03" w:rsidRPr="00464E03" w:rsidRDefault="00464E03" w:rsidP="00464E03">
      <w:pPr>
        <w:rPr>
          <w:rFonts w:cs="Arial"/>
          <w:position w:val="4"/>
          <w:szCs w:val="20"/>
        </w:rPr>
      </w:pPr>
    </w:p>
    <w:p w:rsidR="00464E03" w:rsidRPr="00464E03" w:rsidRDefault="00464E03" w:rsidP="00464E03">
      <w:pPr>
        <w:numPr>
          <w:ilvl w:val="0"/>
          <w:numId w:val="18"/>
        </w:numPr>
        <w:rPr>
          <w:rFonts w:cs="Arial"/>
          <w:position w:val="4"/>
          <w:szCs w:val="20"/>
        </w:rPr>
      </w:pPr>
      <w:r w:rsidRPr="00464E03">
        <w:rPr>
          <w:rFonts w:cs="Arial"/>
          <w:position w:val="4"/>
          <w:szCs w:val="20"/>
        </w:rPr>
        <w:t>Der vereinbarte Änderungssatz gilt unabhängig davon, ob sich Art und Umfang der Leistungen ändern.</w:t>
      </w:r>
    </w:p>
    <w:p w:rsidR="00464E03" w:rsidRPr="00464E03" w:rsidRDefault="00464E03" w:rsidP="00464E03">
      <w:pPr>
        <w:rPr>
          <w:rFonts w:cs="Arial"/>
          <w:position w:val="4"/>
          <w:szCs w:val="20"/>
        </w:rPr>
      </w:pPr>
      <w:bookmarkStart w:id="0" w:name="_GoBack"/>
      <w:bookmarkEnd w:id="0"/>
    </w:p>
    <w:p w:rsidR="00464E03" w:rsidRPr="00464E03" w:rsidRDefault="00464E03" w:rsidP="00464E03">
      <w:pPr>
        <w:numPr>
          <w:ilvl w:val="0"/>
          <w:numId w:val="18"/>
        </w:numPr>
        <w:rPr>
          <w:rFonts w:cs="Arial"/>
          <w:position w:val="4"/>
          <w:szCs w:val="20"/>
        </w:rPr>
      </w:pPr>
      <w:r w:rsidRPr="00464E03">
        <w:rPr>
          <w:rFonts w:cs="Arial"/>
          <w:position w:val="4"/>
          <w:szCs w:val="20"/>
        </w:rPr>
        <w:t>Der Wert der bis zum Tage der Anpassung des Mindestarbeitsentgelts auf Grundlage des § 6 Absatz 2 des Brandenburgischen Vergabegesetzes erbrachten Leistungen (Leistungsstand) ist unverzüglich durch eine gemeinsame Feststellung durch Auftraggeber und Auftragnehmer – zumindest mit dem Genauigkeitsgrad einer geprüften Abschlagsrechnung – festzustellen. Dabei sind alle bis zu diesem Zeitpunkt – gegebenenfalls auch nur teilweise – erbrachten Leistungen zu berücksichtigen.</w:t>
      </w:r>
    </w:p>
    <w:p w:rsidR="00464E03" w:rsidRPr="00464E03" w:rsidRDefault="00464E03" w:rsidP="00464E03">
      <w:pPr>
        <w:rPr>
          <w:rFonts w:cs="Arial"/>
          <w:position w:val="4"/>
          <w:szCs w:val="20"/>
        </w:rPr>
      </w:pPr>
    </w:p>
    <w:p w:rsidR="00464E03" w:rsidRPr="00464E03" w:rsidRDefault="00464E03" w:rsidP="00464E03">
      <w:pPr>
        <w:numPr>
          <w:ilvl w:val="0"/>
          <w:numId w:val="18"/>
        </w:numPr>
        <w:rPr>
          <w:rFonts w:cs="Arial"/>
          <w:position w:val="4"/>
          <w:szCs w:val="20"/>
        </w:rPr>
      </w:pPr>
      <w:r w:rsidRPr="00464E03">
        <w:rPr>
          <w:rFonts w:cs="Arial"/>
          <w:position w:val="4"/>
          <w:szCs w:val="20"/>
        </w:rPr>
        <w:t>Der Auftragnehmer hat dem Auftraggeber die Lohnänderung rechtzeitig schriftlich anzuzeigen und alle zur Prüfung des Leistungsstandes erforderlichen Nachweise zu erbringen.</w:t>
      </w:r>
    </w:p>
    <w:p w:rsidR="00464E03" w:rsidRPr="00464E03" w:rsidRDefault="00464E03" w:rsidP="00464E03">
      <w:pPr>
        <w:rPr>
          <w:rFonts w:cs="Arial"/>
          <w:position w:val="4"/>
          <w:szCs w:val="20"/>
        </w:rPr>
      </w:pPr>
    </w:p>
    <w:p w:rsidR="00464E03" w:rsidRPr="00464E03" w:rsidRDefault="00464E03" w:rsidP="00464E03">
      <w:pPr>
        <w:numPr>
          <w:ilvl w:val="0"/>
          <w:numId w:val="18"/>
        </w:numPr>
        <w:rPr>
          <w:rFonts w:cs="Arial"/>
          <w:position w:val="4"/>
          <w:szCs w:val="20"/>
        </w:rPr>
      </w:pPr>
      <w:r w:rsidRPr="00464E03">
        <w:rPr>
          <w:rFonts w:cs="Arial"/>
          <w:position w:val="4"/>
          <w:szCs w:val="20"/>
        </w:rPr>
        <w:t>Vermeidbare Mehraufwendungen werden nicht erstattet. Vermeidbar sind insbesondere Mehraufwendungen, die dadurch entstehen, dass der Auftragnehmer Vertragsfristen überschritten oder die Ausführung der Leistung nicht angemessen gefördert hat.</w:t>
      </w:r>
    </w:p>
    <w:p w:rsidR="00464E03" w:rsidRPr="00464E03" w:rsidRDefault="00464E03" w:rsidP="00464E03">
      <w:pPr>
        <w:rPr>
          <w:rFonts w:cs="Arial"/>
          <w:position w:val="4"/>
          <w:szCs w:val="20"/>
        </w:rPr>
      </w:pPr>
    </w:p>
    <w:p w:rsidR="00464E03" w:rsidRPr="00464E03" w:rsidRDefault="00464E03" w:rsidP="00464E03">
      <w:pPr>
        <w:numPr>
          <w:ilvl w:val="0"/>
          <w:numId w:val="18"/>
        </w:numPr>
        <w:rPr>
          <w:rFonts w:cs="Arial"/>
          <w:position w:val="4"/>
          <w:szCs w:val="20"/>
        </w:rPr>
      </w:pPr>
      <w:r w:rsidRPr="00464E03">
        <w:rPr>
          <w:rFonts w:cs="Arial"/>
          <w:position w:val="4"/>
          <w:szCs w:val="20"/>
        </w:rPr>
        <w:t>Von den nach den Nummern 5 bis 7 ermittelten Mehraufwendungen wird nur der über 0,5% der Abrechnungssumme (Vergütung für die insgesamt erbrachte Leistung) hinausgehende Teilbetrag erstattet (Bagatell- und Selbstbeteiligungsklausel).</w:t>
      </w:r>
    </w:p>
    <w:p w:rsidR="00464E03" w:rsidRPr="00464E03" w:rsidRDefault="00464E03" w:rsidP="00464E03">
      <w:pPr>
        <w:ind w:left="708" w:firstLine="0"/>
        <w:rPr>
          <w:rFonts w:cs="Arial"/>
          <w:position w:val="4"/>
          <w:szCs w:val="20"/>
        </w:rPr>
      </w:pPr>
      <w:r w:rsidRPr="00464E03">
        <w:rPr>
          <w:rFonts w:cs="Arial"/>
          <w:position w:val="4"/>
          <w:szCs w:val="20"/>
        </w:rPr>
        <w:t xml:space="preserve">Dabei </w:t>
      </w:r>
      <w:proofErr w:type="gramStart"/>
      <w:r w:rsidRPr="00464E03">
        <w:rPr>
          <w:rFonts w:cs="Arial"/>
          <w:position w:val="4"/>
          <w:szCs w:val="20"/>
        </w:rPr>
        <w:t>sind</w:t>
      </w:r>
      <w:proofErr w:type="gramEnd"/>
      <w:r w:rsidRPr="00464E03">
        <w:rPr>
          <w:rFonts w:cs="Arial"/>
          <w:position w:val="4"/>
          <w:szCs w:val="20"/>
        </w:rPr>
        <w:t xml:space="preserve"> der Mehrbetrag ohne Umsatzsteuer, die Abrechnungssumme ohne die aufgrund von Gleitklauseln zu erstattenden Beträge ohne Umsatzsteuer anzusetzen.</w:t>
      </w:r>
    </w:p>
    <w:p w:rsidR="00464E03" w:rsidRPr="00464E03" w:rsidRDefault="00464E03" w:rsidP="00464E03">
      <w:pPr>
        <w:ind w:left="708" w:firstLine="0"/>
        <w:rPr>
          <w:rFonts w:cs="Arial"/>
          <w:position w:val="4"/>
          <w:szCs w:val="20"/>
        </w:rPr>
      </w:pPr>
      <w:r w:rsidRPr="00464E03">
        <w:rPr>
          <w:rFonts w:cs="Arial"/>
          <w:position w:val="4"/>
          <w:szCs w:val="20"/>
        </w:rPr>
        <w:t>Ein Mehraufwand kann erst geltend gemacht werden, wenn der Bagatell- und Selbstbeteiligungsbetrag überschritten ist; bis zur Feststellung der Abrechnungssumme wird 0,5% der Auftragssumme zugrunde gelegt.</w:t>
      </w:r>
    </w:p>
    <w:p w:rsidR="006A0162" w:rsidRPr="00464E03" w:rsidRDefault="006A0162" w:rsidP="00464E03"/>
    <w:sectPr w:rsidR="006A0162" w:rsidRPr="00464E03" w:rsidSect="00201F16">
      <w:headerReference w:type="default" r:id="rId9"/>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204" w:rsidRDefault="00147204" w:rsidP="00B3223D">
      <w:pPr>
        <w:spacing w:after="0" w:line="240" w:lineRule="auto"/>
      </w:pPr>
      <w:r>
        <w:separator/>
      </w:r>
    </w:p>
  </w:endnote>
  <w:endnote w:type="continuationSeparator" w:id="0">
    <w:p w:rsidR="00147204" w:rsidRDefault="00147204"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204" w:rsidRDefault="00147204" w:rsidP="00B3223D">
      <w:pPr>
        <w:spacing w:after="0" w:line="240" w:lineRule="auto"/>
      </w:pPr>
      <w:r>
        <w:separator/>
      </w:r>
    </w:p>
  </w:footnote>
  <w:footnote w:type="continuationSeparator" w:id="0">
    <w:p w:rsidR="00147204" w:rsidRDefault="00147204" w:rsidP="00B322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B14" w:rsidRPr="008E3725" w:rsidRDefault="008809BF" w:rsidP="00684F50">
    <w:pPr>
      <w:pBdr>
        <w:bottom w:val="single" w:sz="4" w:space="1" w:color="auto"/>
      </w:pBdr>
      <w:tabs>
        <w:tab w:val="right" w:pos="9781"/>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031CDF">
      <w:rPr>
        <w:rFonts w:eastAsia="Times New Roman" w:cs="Arial"/>
        <w:szCs w:val="20"/>
        <w:lang w:eastAsia="de-DE"/>
      </w:rPr>
      <w:t>-</w:t>
    </w:r>
    <w:proofErr w:type="spellStart"/>
    <w:r w:rsidR="003D2173">
      <w:rPr>
        <w:rFonts w:eastAsia="Times New Roman" w:cs="Arial"/>
        <w:szCs w:val="20"/>
        <w:lang w:eastAsia="de-DE"/>
      </w:rPr>
      <w:t>Bbg</w:t>
    </w:r>
    <w:proofErr w:type="spellEnd"/>
    <w:r w:rsidR="00392B14" w:rsidRPr="008E3725">
      <w:rPr>
        <w:rFonts w:eastAsia="Times New Roman" w:cs="Arial"/>
        <w:szCs w:val="20"/>
        <w:lang w:eastAsia="de-DE"/>
      </w:rPr>
      <w:t xml:space="preserve"> </w:t>
    </w:r>
    <w:r w:rsidR="00392B14" w:rsidRPr="008E3725">
      <w:rPr>
        <w:rFonts w:eastAsia="Times New Roman" w:cs="Arial"/>
        <w:szCs w:val="20"/>
        <w:lang w:eastAsia="de-DE"/>
      </w:rPr>
      <w:tab/>
    </w:r>
    <w:r>
      <w:rPr>
        <w:rFonts w:eastAsia="Times New Roman" w:cs="Arial"/>
        <w:szCs w:val="20"/>
        <w:lang w:eastAsia="de-DE"/>
      </w:rPr>
      <w:t xml:space="preserve">Formular </w:t>
    </w:r>
    <w:r w:rsidR="00712DD7">
      <w:rPr>
        <w:rFonts w:eastAsia="Times New Roman" w:cs="Arial"/>
        <w:szCs w:val="20"/>
        <w:lang w:eastAsia="de-DE"/>
      </w:rPr>
      <w:t>5.2</w:t>
    </w:r>
  </w:p>
  <w:p w:rsidR="00392B14" w:rsidRPr="008E3725" w:rsidRDefault="00712DD7" w:rsidP="00684F50">
    <w:pPr>
      <w:pBdr>
        <w:bottom w:val="single" w:sz="4" w:space="1" w:color="auto"/>
      </w:pBdr>
      <w:tabs>
        <w:tab w:val="right" w:pos="9781"/>
      </w:tabs>
      <w:spacing w:before="0" w:after="0" w:line="240" w:lineRule="auto"/>
      <w:ind w:right="-568" w:firstLine="0"/>
      <w:rPr>
        <w:rFonts w:eastAsia="Times New Roman" w:cs="Arial"/>
        <w:szCs w:val="20"/>
        <w:lang w:eastAsia="de-DE"/>
      </w:rPr>
    </w:pPr>
    <w:r>
      <w:rPr>
        <w:rFonts w:eastAsia="Times New Roman" w:cs="Arial"/>
        <w:szCs w:val="20"/>
        <w:lang w:eastAsia="de-DE"/>
      </w:rPr>
      <w:t xml:space="preserve">Stand: </w:t>
    </w:r>
    <w:r w:rsidR="00464E03">
      <w:rPr>
        <w:rFonts w:eastAsia="Times New Roman" w:cs="Arial"/>
        <w:szCs w:val="20"/>
        <w:lang w:eastAsia="de-DE"/>
      </w:rPr>
      <w:t>05/2019</w:t>
    </w:r>
    <w:r w:rsidR="00392B14" w:rsidRPr="008E3725">
      <w:rPr>
        <w:rFonts w:eastAsia="Times New Roman" w:cs="Arial"/>
        <w:szCs w:val="20"/>
        <w:lang w:eastAsia="de-DE"/>
      </w:rPr>
      <w:tab/>
    </w:r>
    <w:r w:rsidR="006A0162">
      <w:rPr>
        <w:rFonts w:eastAsia="Times New Roman" w:cs="Arial"/>
        <w:szCs w:val="20"/>
        <w:lang w:eastAsia="de-DE"/>
      </w:rPr>
      <w:t>Vertragsbedingungen Lohngleit- und Preisanpassungsklausel</w:t>
    </w:r>
  </w:p>
  <w:p w:rsidR="00392B14" w:rsidRPr="008E3725" w:rsidRDefault="00392B1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1BE562E2"/>
    <w:multiLevelType w:val="hybridMultilevel"/>
    <w:tmpl w:val="A1A47B72"/>
    <w:lvl w:ilvl="0" w:tplc="B4084F80">
      <w:start w:val="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2B0D3CF3"/>
    <w:multiLevelType w:val="hybridMultilevel"/>
    <w:tmpl w:val="F5960BA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6">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1"/>
  </w:num>
  <w:num w:numId="2">
    <w:abstractNumId w:val="7"/>
  </w:num>
  <w:num w:numId="3">
    <w:abstractNumId w:val="0"/>
  </w:num>
  <w:num w:numId="4">
    <w:abstractNumId w:val="7"/>
    <w:lvlOverride w:ilvl="0">
      <w:startOverride w:val="1"/>
    </w:lvlOverride>
  </w:num>
  <w:num w:numId="5">
    <w:abstractNumId w:val="7"/>
    <w:lvlOverride w:ilvl="0">
      <w:startOverride w:val="1"/>
    </w:lvlOverride>
  </w:num>
  <w:num w:numId="6">
    <w:abstractNumId w:val="13"/>
  </w:num>
  <w:num w:numId="7">
    <w:abstractNumId w:val="5"/>
  </w:num>
  <w:num w:numId="8">
    <w:abstractNumId w:val="6"/>
  </w:num>
  <w:num w:numId="9">
    <w:abstractNumId w:val="11"/>
  </w:num>
  <w:num w:numId="10">
    <w:abstractNumId w:val="8"/>
  </w:num>
  <w:num w:numId="11">
    <w:abstractNumId w:val="12"/>
  </w:num>
  <w:num w:numId="12">
    <w:abstractNumId w:val="9"/>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2"/>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23D"/>
    <w:rsid w:val="000002EF"/>
    <w:rsid w:val="000055FA"/>
    <w:rsid w:val="00031CDF"/>
    <w:rsid w:val="00061D50"/>
    <w:rsid w:val="00076066"/>
    <w:rsid w:val="0007702A"/>
    <w:rsid w:val="00083B3B"/>
    <w:rsid w:val="000A1359"/>
    <w:rsid w:val="00111C18"/>
    <w:rsid w:val="001161CD"/>
    <w:rsid w:val="00124CE3"/>
    <w:rsid w:val="00142A43"/>
    <w:rsid w:val="00147204"/>
    <w:rsid w:val="00166CD6"/>
    <w:rsid w:val="0016700F"/>
    <w:rsid w:val="00184B9F"/>
    <w:rsid w:val="001B3C00"/>
    <w:rsid w:val="00201F16"/>
    <w:rsid w:val="0021566F"/>
    <w:rsid w:val="00216094"/>
    <w:rsid w:val="00233C49"/>
    <w:rsid w:val="002404AB"/>
    <w:rsid w:val="00255FE7"/>
    <w:rsid w:val="0026517C"/>
    <w:rsid w:val="00275109"/>
    <w:rsid w:val="00285902"/>
    <w:rsid w:val="002E09B9"/>
    <w:rsid w:val="002E471C"/>
    <w:rsid w:val="002E6E01"/>
    <w:rsid w:val="003333F2"/>
    <w:rsid w:val="00352988"/>
    <w:rsid w:val="00371124"/>
    <w:rsid w:val="00387A5D"/>
    <w:rsid w:val="00392B14"/>
    <w:rsid w:val="003D2173"/>
    <w:rsid w:val="003D2DBB"/>
    <w:rsid w:val="003F7140"/>
    <w:rsid w:val="00442C67"/>
    <w:rsid w:val="00464E03"/>
    <w:rsid w:val="00485628"/>
    <w:rsid w:val="00493D6A"/>
    <w:rsid w:val="004A6B0C"/>
    <w:rsid w:val="004D0782"/>
    <w:rsid w:val="004D160C"/>
    <w:rsid w:val="004D43BB"/>
    <w:rsid w:val="00500637"/>
    <w:rsid w:val="00545F2C"/>
    <w:rsid w:val="00547B27"/>
    <w:rsid w:val="0055106E"/>
    <w:rsid w:val="00553078"/>
    <w:rsid w:val="005576A8"/>
    <w:rsid w:val="005737E6"/>
    <w:rsid w:val="005906C4"/>
    <w:rsid w:val="005B2069"/>
    <w:rsid w:val="005C113E"/>
    <w:rsid w:val="005E6B2F"/>
    <w:rsid w:val="005F090E"/>
    <w:rsid w:val="005F768B"/>
    <w:rsid w:val="00625952"/>
    <w:rsid w:val="0066703F"/>
    <w:rsid w:val="00684F50"/>
    <w:rsid w:val="00690CFA"/>
    <w:rsid w:val="006A0162"/>
    <w:rsid w:val="006A716E"/>
    <w:rsid w:val="006B40B3"/>
    <w:rsid w:val="006C3FCB"/>
    <w:rsid w:val="006C4AE5"/>
    <w:rsid w:val="006D4A00"/>
    <w:rsid w:val="006F22F2"/>
    <w:rsid w:val="00700904"/>
    <w:rsid w:val="00712DD7"/>
    <w:rsid w:val="00742DDD"/>
    <w:rsid w:val="0076579F"/>
    <w:rsid w:val="00782973"/>
    <w:rsid w:val="007A76D4"/>
    <w:rsid w:val="00805504"/>
    <w:rsid w:val="008420A6"/>
    <w:rsid w:val="00844FB4"/>
    <w:rsid w:val="008466F0"/>
    <w:rsid w:val="00850E29"/>
    <w:rsid w:val="00860C7E"/>
    <w:rsid w:val="008807F1"/>
    <w:rsid w:val="008809BF"/>
    <w:rsid w:val="00893CDC"/>
    <w:rsid w:val="008A2FC9"/>
    <w:rsid w:val="008A45AB"/>
    <w:rsid w:val="008A6330"/>
    <w:rsid w:val="008D7A48"/>
    <w:rsid w:val="008E3725"/>
    <w:rsid w:val="00900F3E"/>
    <w:rsid w:val="00954806"/>
    <w:rsid w:val="00955686"/>
    <w:rsid w:val="009716AF"/>
    <w:rsid w:val="009868E4"/>
    <w:rsid w:val="0099082B"/>
    <w:rsid w:val="009B3BFF"/>
    <w:rsid w:val="009E0F9C"/>
    <w:rsid w:val="00A07CE9"/>
    <w:rsid w:val="00A502C3"/>
    <w:rsid w:val="00AA1356"/>
    <w:rsid w:val="00AC0471"/>
    <w:rsid w:val="00AC2585"/>
    <w:rsid w:val="00AC3CCA"/>
    <w:rsid w:val="00AC4068"/>
    <w:rsid w:val="00B3223D"/>
    <w:rsid w:val="00B61FC9"/>
    <w:rsid w:val="00B7667B"/>
    <w:rsid w:val="00B91A1F"/>
    <w:rsid w:val="00C00C32"/>
    <w:rsid w:val="00C335AF"/>
    <w:rsid w:val="00C41F96"/>
    <w:rsid w:val="00C53C30"/>
    <w:rsid w:val="00C53CAA"/>
    <w:rsid w:val="00C804CA"/>
    <w:rsid w:val="00CA1398"/>
    <w:rsid w:val="00D05791"/>
    <w:rsid w:val="00D142B6"/>
    <w:rsid w:val="00D153FC"/>
    <w:rsid w:val="00D15A98"/>
    <w:rsid w:val="00D2245E"/>
    <w:rsid w:val="00D32707"/>
    <w:rsid w:val="00D4632A"/>
    <w:rsid w:val="00D56E64"/>
    <w:rsid w:val="00D93537"/>
    <w:rsid w:val="00D946FE"/>
    <w:rsid w:val="00DD471A"/>
    <w:rsid w:val="00DD7A3D"/>
    <w:rsid w:val="00DF0F88"/>
    <w:rsid w:val="00E162F1"/>
    <w:rsid w:val="00E354C7"/>
    <w:rsid w:val="00E704F4"/>
    <w:rsid w:val="00E857FD"/>
    <w:rsid w:val="00E90673"/>
    <w:rsid w:val="00EA21FD"/>
    <w:rsid w:val="00EB6F70"/>
    <w:rsid w:val="00F40C11"/>
    <w:rsid w:val="00F6643F"/>
    <w:rsid w:val="00F739EA"/>
    <w:rsid w:val="00F8654F"/>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3D2173"/>
    <w:rPr>
      <w:sz w:val="16"/>
      <w:szCs w:val="16"/>
    </w:rPr>
  </w:style>
  <w:style w:type="paragraph" w:styleId="Kommentartext">
    <w:name w:val="annotation text"/>
    <w:basedOn w:val="Standard"/>
    <w:link w:val="KommentartextZchn"/>
    <w:uiPriority w:val="99"/>
    <w:semiHidden/>
    <w:unhideWhenUsed/>
    <w:rsid w:val="003D2173"/>
    <w:pPr>
      <w:spacing w:line="240" w:lineRule="auto"/>
    </w:pPr>
    <w:rPr>
      <w:szCs w:val="20"/>
    </w:rPr>
  </w:style>
  <w:style w:type="character" w:customStyle="1" w:styleId="KommentartextZchn">
    <w:name w:val="Kommentartext Zchn"/>
    <w:basedOn w:val="Absatz-Standardschriftart"/>
    <w:link w:val="Kommentartext"/>
    <w:uiPriority w:val="99"/>
    <w:semiHidden/>
    <w:rsid w:val="003D2173"/>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3D2173"/>
    <w:rPr>
      <w:b/>
      <w:bCs/>
    </w:rPr>
  </w:style>
  <w:style w:type="character" w:customStyle="1" w:styleId="KommentarthemaZchn">
    <w:name w:val="Kommentarthema Zchn"/>
    <w:basedOn w:val="KommentartextZchn"/>
    <w:link w:val="Kommentarthema"/>
    <w:uiPriority w:val="99"/>
    <w:semiHidden/>
    <w:rsid w:val="003D2173"/>
    <w:rPr>
      <w:rFonts w:ascii="Arial" w:hAnsi="Arial"/>
      <w:b/>
      <w:bCs/>
      <w:sz w:val="20"/>
      <w:szCs w:val="20"/>
    </w:rPr>
  </w:style>
  <w:style w:type="character" w:styleId="BesuchterHyperlink">
    <w:name w:val="FollowedHyperlink"/>
    <w:basedOn w:val="Absatz-Standardschriftart"/>
    <w:uiPriority w:val="99"/>
    <w:semiHidden/>
    <w:unhideWhenUsed/>
    <w:rsid w:val="00DD7A3D"/>
    <w:rPr>
      <w:color w:val="800080" w:themeColor="followedHyperlink"/>
      <w:u w:val="single"/>
    </w:rPr>
  </w:style>
  <w:style w:type="character" w:customStyle="1" w:styleId="Funotenzeichen1">
    <w:name w:val="Fußnotenzeichen1"/>
    <w:rsid w:val="00D2245E"/>
    <w:rPr>
      <w:vertAlign w:val="superscript"/>
    </w:rPr>
  </w:style>
  <w:style w:type="paragraph" w:styleId="Endnotentext">
    <w:name w:val="endnote text"/>
    <w:basedOn w:val="Standard"/>
    <w:link w:val="EndnotentextZchn"/>
    <w:uiPriority w:val="99"/>
    <w:semiHidden/>
    <w:unhideWhenUsed/>
    <w:rsid w:val="00371124"/>
    <w:pPr>
      <w:spacing w:before="0" w:after="0" w:line="240" w:lineRule="auto"/>
    </w:pPr>
    <w:rPr>
      <w:szCs w:val="20"/>
    </w:rPr>
  </w:style>
  <w:style w:type="character" w:customStyle="1" w:styleId="EndnotentextZchn">
    <w:name w:val="Endnotentext Zchn"/>
    <w:basedOn w:val="Absatz-Standardschriftart"/>
    <w:link w:val="Endnotentext"/>
    <w:uiPriority w:val="99"/>
    <w:semiHidden/>
    <w:rsid w:val="00371124"/>
    <w:rPr>
      <w:rFonts w:ascii="Arial" w:hAnsi="Arial"/>
      <w:sz w:val="20"/>
      <w:szCs w:val="20"/>
    </w:rPr>
  </w:style>
  <w:style w:type="character" w:styleId="Endnotenzeichen">
    <w:name w:val="endnote reference"/>
    <w:basedOn w:val="Absatz-Standardschriftart"/>
    <w:uiPriority w:val="99"/>
    <w:semiHidden/>
    <w:unhideWhenUsed/>
    <w:rsid w:val="0037112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3D2173"/>
    <w:rPr>
      <w:sz w:val="16"/>
      <w:szCs w:val="16"/>
    </w:rPr>
  </w:style>
  <w:style w:type="paragraph" w:styleId="Kommentartext">
    <w:name w:val="annotation text"/>
    <w:basedOn w:val="Standard"/>
    <w:link w:val="KommentartextZchn"/>
    <w:uiPriority w:val="99"/>
    <w:semiHidden/>
    <w:unhideWhenUsed/>
    <w:rsid w:val="003D2173"/>
    <w:pPr>
      <w:spacing w:line="240" w:lineRule="auto"/>
    </w:pPr>
    <w:rPr>
      <w:szCs w:val="20"/>
    </w:rPr>
  </w:style>
  <w:style w:type="character" w:customStyle="1" w:styleId="KommentartextZchn">
    <w:name w:val="Kommentartext Zchn"/>
    <w:basedOn w:val="Absatz-Standardschriftart"/>
    <w:link w:val="Kommentartext"/>
    <w:uiPriority w:val="99"/>
    <w:semiHidden/>
    <w:rsid w:val="003D2173"/>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3D2173"/>
    <w:rPr>
      <w:b/>
      <w:bCs/>
    </w:rPr>
  </w:style>
  <w:style w:type="character" w:customStyle="1" w:styleId="KommentarthemaZchn">
    <w:name w:val="Kommentarthema Zchn"/>
    <w:basedOn w:val="KommentartextZchn"/>
    <w:link w:val="Kommentarthema"/>
    <w:uiPriority w:val="99"/>
    <w:semiHidden/>
    <w:rsid w:val="003D2173"/>
    <w:rPr>
      <w:rFonts w:ascii="Arial" w:hAnsi="Arial"/>
      <w:b/>
      <w:bCs/>
      <w:sz w:val="20"/>
      <w:szCs w:val="20"/>
    </w:rPr>
  </w:style>
  <w:style w:type="character" w:styleId="BesuchterHyperlink">
    <w:name w:val="FollowedHyperlink"/>
    <w:basedOn w:val="Absatz-Standardschriftart"/>
    <w:uiPriority w:val="99"/>
    <w:semiHidden/>
    <w:unhideWhenUsed/>
    <w:rsid w:val="00DD7A3D"/>
    <w:rPr>
      <w:color w:val="800080" w:themeColor="followedHyperlink"/>
      <w:u w:val="single"/>
    </w:rPr>
  </w:style>
  <w:style w:type="character" w:customStyle="1" w:styleId="Funotenzeichen1">
    <w:name w:val="Fußnotenzeichen1"/>
    <w:rsid w:val="00D2245E"/>
    <w:rPr>
      <w:vertAlign w:val="superscript"/>
    </w:rPr>
  </w:style>
  <w:style w:type="paragraph" w:styleId="Endnotentext">
    <w:name w:val="endnote text"/>
    <w:basedOn w:val="Standard"/>
    <w:link w:val="EndnotentextZchn"/>
    <w:uiPriority w:val="99"/>
    <w:semiHidden/>
    <w:unhideWhenUsed/>
    <w:rsid w:val="00371124"/>
    <w:pPr>
      <w:spacing w:before="0" w:after="0" w:line="240" w:lineRule="auto"/>
    </w:pPr>
    <w:rPr>
      <w:szCs w:val="20"/>
    </w:rPr>
  </w:style>
  <w:style w:type="character" w:customStyle="1" w:styleId="EndnotentextZchn">
    <w:name w:val="Endnotentext Zchn"/>
    <w:basedOn w:val="Absatz-Standardschriftart"/>
    <w:link w:val="Endnotentext"/>
    <w:uiPriority w:val="99"/>
    <w:semiHidden/>
    <w:rsid w:val="00371124"/>
    <w:rPr>
      <w:rFonts w:ascii="Arial" w:hAnsi="Arial"/>
      <w:sz w:val="20"/>
      <w:szCs w:val="20"/>
    </w:rPr>
  </w:style>
  <w:style w:type="character" w:styleId="Endnotenzeichen">
    <w:name w:val="endnote reference"/>
    <w:basedOn w:val="Absatz-Standardschriftart"/>
    <w:uiPriority w:val="99"/>
    <w:semiHidden/>
    <w:unhideWhenUsed/>
    <w:rsid w:val="003711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93E94-07B9-4878-A7AF-17B1ECC7B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862F291A.dotm</Template>
  <TotalTime>0</TotalTime>
  <Pages>1</Pages>
  <Words>297</Words>
  <Characters>2166</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ZIT-BB</Company>
  <LinksUpToDate>false</LinksUpToDate>
  <CharactersWithSpaces>2458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Luckas, Iris</cp:lastModifiedBy>
  <cp:revision>8</cp:revision>
  <dcterms:created xsi:type="dcterms:W3CDTF">2017-04-25T08:11:00Z</dcterms:created>
  <dcterms:modified xsi:type="dcterms:W3CDTF">2019-05-02T14:17:00Z</dcterms:modified>
</cp:coreProperties>
</file>