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03"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w:t>
      </w:r>
      <w:proofErr w:type="spellStart"/>
      <w:r>
        <w:rPr>
          <w:rFonts w:ascii="Arial" w:eastAsiaTheme="majorEastAsia" w:hAnsi="Arial" w:cstheme="majorBidi"/>
          <w:b/>
          <w:color w:val="000000" w:themeColor="text1"/>
          <w:spacing w:val="5"/>
          <w:kern w:val="28"/>
          <w:szCs w:val="52"/>
        </w:rPr>
        <w:t>Datenschutz</w:t>
      </w:r>
      <w:r w:rsidR="006D1E9E">
        <w:rPr>
          <w:rFonts w:ascii="Arial" w:eastAsiaTheme="majorEastAsia" w:hAnsi="Arial" w:cstheme="majorBidi"/>
          <w:b/>
          <w:color w:val="000000" w:themeColor="text1"/>
          <w:spacing w:val="5"/>
          <w:kern w:val="28"/>
          <w:szCs w:val="52"/>
        </w:rPr>
        <w:t>G</w:t>
      </w:r>
      <w:r>
        <w:rPr>
          <w:rFonts w:ascii="Arial" w:eastAsiaTheme="majorEastAsia" w:hAnsi="Arial" w:cstheme="majorBidi"/>
          <w:b/>
          <w:color w:val="000000" w:themeColor="text1"/>
          <w:spacing w:val="5"/>
          <w:kern w:val="28"/>
          <w:szCs w:val="52"/>
        </w:rPr>
        <w:t>rundverordnung</w:t>
      </w:r>
      <w:proofErr w:type="spellEnd"/>
      <w:r>
        <w:rPr>
          <w:rFonts w:ascii="Arial" w:eastAsiaTheme="majorEastAsia" w:hAnsi="Arial" w:cstheme="majorBidi"/>
          <w:b/>
          <w:color w:val="000000" w:themeColor="text1"/>
          <w:spacing w:val="5"/>
          <w:kern w:val="28"/>
          <w:szCs w:val="52"/>
        </w:rPr>
        <w:t xml:space="preserve"> (DSGVO)</w:t>
      </w:r>
      <w:r w:rsidR="00D343A8">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E810FE"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Im Zusamm</w:t>
      </w:r>
      <w:r w:rsidR="00DB39BA">
        <w:rPr>
          <w:rFonts w:ascii="Arial" w:eastAsiaTheme="majorEastAsia" w:hAnsi="Arial" w:cstheme="majorBidi"/>
          <w:color w:val="000000" w:themeColor="text1"/>
          <w:spacing w:val="5"/>
          <w:kern w:val="28"/>
          <w:sz w:val="20"/>
          <w:szCs w:val="20"/>
        </w:rPr>
        <w:t>enhang mit diesem Vergabeverfahren</w:t>
      </w:r>
      <w:r>
        <w:rPr>
          <w:rFonts w:ascii="Arial" w:eastAsiaTheme="majorEastAsia" w:hAnsi="Arial" w:cstheme="majorBidi"/>
          <w:color w:val="000000" w:themeColor="text1"/>
          <w:spacing w:val="5"/>
          <w:kern w:val="28"/>
          <w:sz w:val="20"/>
          <w:szCs w:val="20"/>
        </w:rPr>
        <w:t xml:space="preserve"> verarbeitet </w:t>
      </w:r>
      <w:r w:rsidR="00DB39BA">
        <w:rPr>
          <w:rFonts w:ascii="Arial" w:eastAsiaTheme="majorEastAsia" w:hAnsi="Arial" w:cstheme="majorBidi"/>
          <w:color w:val="000000" w:themeColor="text1"/>
          <w:spacing w:val="5"/>
          <w:kern w:val="28"/>
          <w:sz w:val="20"/>
          <w:szCs w:val="20"/>
        </w:rPr>
        <w:t>der Landkreis Oder-Spree</w:t>
      </w:r>
      <w:r w:rsidR="00E05DAB">
        <w:rPr>
          <w:rFonts w:ascii="Arial" w:eastAsiaTheme="majorEastAsia" w:hAnsi="Arial" w:cstheme="majorBidi"/>
          <w:color w:val="000000" w:themeColor="text1"/>
          <w:spacing w:val="5"/>
          <w:kern w:val="28"/>
          <w:sz w:val="20"/>
          <w:szCs w:val="20"/>
        </w:rPr>
        <w:t xml:space="preserve"> </w:t>
      </w:r>
      <w:r w:rsidR="00C81DA8">
        <w:rPr>
          <w:rFonts w:ascii="Arial" w:eastAsiaTheme="majorEastAsia" w:hAnsi="Arial" w:cstheme="majorBidi"/>
          <w:color w:val="000000" w:themeColor="text1"/>
          <w:spacing w:val="5"/>
          <w:kern w:val="28"/>
          <w:sz w:val="20"/>
          <w:szCs w:val="20"/>
        </w:rPr>
        <w:t>Daten von Ihnen</w:t>
      </w:r>
      <w:r>
        <w:rPr>
          <w:rFonts w:ascii="Arial" w:eastAsiaTheme="majorEastAsia" w:hAnsi="Arial" w:cstheme="majorBidi"/>
          <w:color w:val="000000" w:themeColor="text1"/>
          <w:spacing w:val="5"/>
          <w:kern w:val="28"/>
          <w:sz w:val="20"/>
          <w:szCs w:val="20"/>
        </w:rPr>
        <w:t xml:space="preserve">. </w:t>
      </w:r>
    </w:p>
    <w:p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05DAB"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w:t>
      </w:r>
      <w:r w:rsidR="00E05DAB">
        <w:rPr>
          <w:rFonts w:ascii="Arial" w:eastAsiaTheme="majorEastAsia" w:hAnsi="Arial" w:cstheme="majorBidi"/>
          <w:color w:val="000000" w:themeColor="text1"/>
          <w:spacing w:val="5"/>
          <w:kern w:val="28"/>
          <w:sz w:val="20"/>
          <w:szCs w:val="20"/>
        </w:rPr>
        <w:t>it diesen Datenschutzhinweisen mö</w:t>
      </w:r>
      <w:r w:rsidR="00DB39BA">
        <w:rPr>
          <w:rFonts w:ascii="Arial" w:eastAsiaTheme="majorEastAsia" w:hAnsi="Arial" w:cstheme="majorBidi"/>
          <w:color w:val="000000" w:themeColor="text1"/>
          <w:spacing w:val="5"/>
          <w:kern w:val="28"/>
          <w:sz w:val="20"/>
          <w:szCs w:val="20"/>
        </w:rPr>
        <w:t xml:space="preserve">chte der </w:t>
      </w:r>
      <w:r w:rsidR="00DB39BA" w:rsidRPr="00DB39BA">
        <w:rPr>
          <w:rFonts w:ascii="Arial" w:eastAsiaTheme="majorEastAsia" w:hAnsi="Arial" w:cstheme="majorBidi"/>
          <w:color w:val="000000" w:themeColor="text1"/>
          <w:spacing w:val="5"/>
          <w:kern w:val="28"/>
          <w:sz w:val="20"/>
          <w:szCs w:val="20"/>
        </w:rPr>
        <w:t>Landkreis Oder-Spree</w:t>
      </w:r>
      <w:r w:rsidR="006D1E9E">
        <w:rPr>
          <w:rFonts w:ascii="Arial" w:eastAsiaTheme="majorEastAsia" w:hAnsi="Arial" w:cstheme="majorBidi"/>
          <w:color w:val="000000" w:themeColor="text1"/>
          <w:spacing w:val="5"/>
          <w:kern w:val="28"/>
          <w:sz w:val="20"/>
          <w:szCs w:val="20"/>
        </w:rPr>
        <w:t xml:space="preserve"> </w:t>
      </w:r>
      <w:r w:rsidR="00E05DAB">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rsidR="001F6BEB" w:rsidRDefault="00E05DAB"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 </w:t>
      </w:r>
    </w:p>
    <w:p w:rsidR="00D9248E" w:rsidRPr="00C81DA8" w:rsidRDefault="00D9248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55DA7" w:rsidRDefault="00A55DA7" w:rsidP="00CA0D03">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sidR="00CA0D03">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AF73F6">
        <w:tc>
          <w:tcPr>
            <w:tcW w:w="9212" w:type="dxa"/>
          </w:tcPr>
          <w:p w:rsidR="00AF73F6" w:rsidRDefault="00897194"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Sven Henze</w:t>
            </w:r>
            <w:r w:rsidR="00DB39BA">
              <w:rPr>
                <w:rFonts w:ascii="Arial" w:eastAsiaTheme="majorEastAsia" w:hAnsi="Arial" w:cstheme="majorBidi"/>
                <w:b/>
                <w:color w:val="000000" w:themeColor="text1"/>
                <w:spacing w:val="5"/>
                <w:kern w:val="28"/>
                <w:sz w:val="20"/>
                <w:szCs w:val="20"/>
              </w:rPr>
              <w:t>, Breitscheidstr. 7. 15848 Beeskow</w:t>
            </w:r>
          </w:p>
          <w:p w:rsidR="00DB39BA" w:rsidRDefault="00897194"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sven.henze</w:t>
            </w:r>
            <w:r w:rsidR="00DB39BA">
              <w:rPr>
                <w:rFonts w:ascii="Arial" w:eastAsiaTheme="majorEastAsia" w:hAnsi="Arial" w:cstheme="majorBidi"/>
                <w:b/>
                <w:color w:val="000000" w:themeColor="text1"/>
                <w:spacing w:val="5"/>
                <w:kern w:val="28"/>
                <w:sz w:val="20"/>
                <w:szCs w:val="20"/>
              </w:rPr>
              <w:t>@l-os.de</w:t>
            </w: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bookmarkStart w:id="0" w:name="_GoBack"/>
            <w:bookmarkEnd w:id="0"/>
          </w:p>
        </w:tc>
      </w:tr>
    </w:tbl>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DB39BA" w:rsidRDefault="00DB39BA"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Steffi Herrmann, Breitscheidtstr.7, 15848 Beeskow</w:t>
            </w:r>
          </w:p>
          <w:p w:rsidR="00AF73F6" w:rsidRDefault="00DB39BA"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Email: steffi.herrman@l-os.de</w:t>
            </w:r>
          </w:p>
          <w:p w:rsidR="004B7B72" w:rsidRPr="003D7E4B" w:rsidRDefault="004B7B72"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r w:rsidR="00652895">
        <w:rPr>
          <w:rFonts w:ascii="Arial" w:eastAsiaTheme="majorEastAsia" w:hAnsi="Arial" w:cstheme="majorBidi"/>
          <w:b/>
          <w:color w:val="000000" w:themeColor="text1"/>
          <w:spacing w:val="5"/>
          <w:kern w:val="28"/>
          <w:sz w:val="20"/>
          <w:szCs w:val="20"/>
        </w:rPr>
        <w:t>:</w:t>
      </w: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3a) Zweck der Verarbeitung</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24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CA0D03"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w:t>
            </w:r>
            <w:r w:rsidR="003C5A6C" w:rsidRPr="003C5A6C">
              <w:rPr>
                <w:rFonts w:ascii="Arial" w:eastAsiaTheme="majorEastAsia" w:hAnsi="Arial" w:cstheme="majorBidi"/>
                <w:color w:val="000000" w:themeColor="text1"/>
                <w:spacing w:val="5"/>
                <w:kern w:val="28"/>
                <w:sz w:val="20"/>
                <w:szCs w:val="20"/>
              </w:rPr>
              <w:t>ung eines Vergabeverfahrens</w:t>
            </w:r>
          </w:p>
        </w:tc>
      </w:tr>
    </w:tbl>
    <w:p w:rsidR="00E05DAB" w:rsidRDefault="00E05DAB"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FD50FE" w:rsidRDefault="00FD50FE"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FD50FE" w:rsidRDefault="00FD50FE"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3b) Rechtsgrundlage</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245"/>
      </w:tblGrid>
      <w:tr w:rsidR="00AF73F6" w:rsidTr="00CA0D03">
        <w:tc>
          <w:tcPr>
            <w:tcW w:w="8395" w:type="dxa"/>
          </w:tcPr>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Pr="006D1E9E" w:rsidRDefault="003C5A6C" w:rsidP="006D1E9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xml:space="preserve">. </w:t>
            </w:r>
            <w:r w:rsidR="001E61E1" w:rsidRPr="001E61E1">
              <w:rPr>
                <w:rFonts w:ascii="Arial" w:eastAsiaTheme="majorEastAsia" w:hAnsi="Arial" w:cstheme="majorBidi"/>
                <w:color w:val="000000" w:themeColor="text1"/>
                <w:spacing w:val="5"/>
                <w:kern w:val="28"/>
                <w:sz w:val="20"/>
                <w:szCs w:val="20"/>
              </w:rPr>
              <w:t xml:space="preserve">Artikel 6 Absatz 3 DSGVO und §§ 97ff. </w:t>
            </w:r>
            <w:r w:rsidR="006D1E9E">
              <w:rPr>
                <w:rFonts w:ascii="Arial" w:eastAsiaTheme="majorEastAsia" w:hAnsi="Arial" w:cstheme="majorBidi"/>
                <w:color w:val="000000" w:themeColor="text1"/>
                <w:spacing w:val="5"/>
                <w:kern w:val="28"/>
                <w:sz w:val="20"/>
                <w:szCs w:val="20"/>
              </w:rPr>
              <w:t xml:space="preserve">des </w:t>
            </w:r>
            <w:r w:rsidR="001E61E1" w:rsidRPr="001E61E1">
              <w:rPr>
                <w:rFonts w:ascii="Arial" w:eastAsiaTheme="majorEastAsia" w:hAnsi="Arial" w:cstheme="majorBidi"/>
                <w:color w:val="000000" w:themeColor="text1"/>
                <w:spacing w:val="5"/>
                <w:kern w:val="28"/>
                <w:sz w:val="20"/>
                <w:szCs w:val="20"/>
              </w:rPr>
              <w:t>Ge</w:t>
            </w:r>
            <w:r w:rsidR="006D1E9E">
              <w:rPr>
                <w:rFonts w:ascii="Arial" w:eastAsiaTheme="majorEastAsia" w:hAnsi="Arial" w:cstheme="majorBidi"/>
                <w:color w:val="000000" w:themeColor="text1"/>
                <w:spacing w:val="5"/>
                <w:kern w:val="28"/>
                <w:sz w:val="20"/>
                <w:szCs w:val="20"/>
              </w:rPr>
              <w:t>setzes</w:t>
            </w:r>
            <w:r w:rsidR="001E61E1" w:rsidRPr="001E61E1">
              <w:rPr>
                <w:rFonts w:ascii="Arial" w:eastAsiaTheme="majorEastAsia" w:hAnsi="Arial" w:cstheme="majorBidi"/>
                <w:color w:val="000000" w:themeColor="text1"/>
                <w:spacing w:val="5"/>
                <w:kern w:val="28"/>
                <w:sz w:val="20"/>
                <w:szCs w:val="20"/>
              </w:rPr>
              <w:t xml:space="preserve"> gegen</w:t>
            </w:r>
            <w:r w:rsidR="006D1E9E">
              <w:rPr>
                <w:rFonts w:ascii="Arial" w:eastAsiaTheme="majorEastAsia" w:hAnsi="Arial" w:cstheme="majorBidi"/>
                <w:color w:val="000000" w:themeColor="text1"/>
                <w:spacing w:val="5"/>
                <w:kern w:val="28"/>
                <w:sz w:val="20"/>
                <w:szCs w:val="20"/>
              </w:rPr>
              <w:t xml:space="preserve"> Wettbewerbsbeschränkungen</w:t>
            </w:r>
          </w:p>
        </w:tc>
      </w:tr>
    </w:tbl>
    <w:p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 </w:t>
      </w:r>
    </w:p>
    <w:p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 6 Absatz 1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verpflichtet, </w:t>
            </w:r>
            <w:r w:rsidRPr="00300D6C">
              <w:rPr>
                <w:rFonts w:ascii="Arial" w:eastAsia="Times New Roman" w:hAnsi="Arial" w:cs="Arial"/>
                <w:sz w:val="20"/>
                <w:szCs w:val="20"/>
                <w:lang w:eastAsia="de-DE"/>
              </w:rPr>
              <w:t xml:space="preserve">vor der Erteilung des Zuschlags in einem Verfahren über die Vergabe öffentlicher Aufträge </w:t>
            </w:r>
            <w:r w:rsidR="00F62B43">
              <w:rPr>
                <w:rFonts w:ascii="Arial" w:eastAsia="Times New Roman" w:hAnsi="Arial" w:cs="Arial"/>
                <w:sz w:val="20"/>
                <w:szCs w:val="20"/>
                <w:lang w:eastAsia="de-DE"/>
              </w:rPr>
              <w:t xml:space="preserve">und Konzessionen </w:t>
            </w:r>
            <w:r w:rsidRPr="00300D6C">
              <w:rPr>
                <w:rFonts w:ascii="Arial" w:eastAsia="Times New Roman" w:hAnsi="Arial" w:cs="Arial"/>
                <w:sz w:val="20"/>
                <w:szCs w:val="20"/>
                <w:lang w:eastAsia="de-DE"/>
              </w:rPr>
              <w:t xml:space="preserve">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FD50FE">
              <w:rPr>
                <w:rFonts w:ascii="Arial" w:eastAsia="Times New Roman" w:hAnsi="Arial" w:cs="Arial"/>
                <w:sz w:val="20"/>
                <w:szCs w:val="20"/>
                <w:lang w:eastAsia="de-DE"/>
              </w:rPr>
              <w:t>Nummer</w:t>
            </w:r>
            <w:r w:rsidR="00F03557">
              <w:rPr>
                <w:rFonts w:ascii="Arial" w:eastAsia="Times New Roman" w:hAnsi="Arial" w:cs="Arial"/>
                <w:sz w:val="20"/>
                <w:szCs w:val="20"/>
                <w:lang w:eastAsia="de-DE"/>
              </w:rPr>
              <w:t xml:space="preserve"> 2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des Vorliegens einer Eintragung im Wettbewerbsregister kann die Vergabestelle nach § 6 Absatz 6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575BAD"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857CCB">
              <w:rPr>
                <w:rFonts w:ascii="Arial" w:eastAsia="Times New Roman" w:hAnsi="Arial" w:cs="Arial"/>
                <w:sz w:val="20"/>
                <w:szCs w:val="20"/>
                <w:lang w:eastAsia="de-DE"/>
              </w:rPr>
              <w:t>ie Vergabestelle</w:t>
            </w:r>
            <w:r>
              <w:rPr>
                <w:rFonts w:ascii="Arial" w:eastAsia="Times New Roman" w:hAnsi="Arial" w:cs="Arial"/>
                <w:sz w:val="20"/>
                <w:szCs w:val="20"/>
                <w:lang w:eastAsia="de-DE"/>
              </w:rPr>
              <w:t xml:space="preserve"> kann</w:t>
            </w:r>
            <w:r w:rsidR="00857CCB">
              <w:rPr>
                <w:rFonts w:ascii="Arial" w:eastAsia="Times New Roman" w:hAnsi="Arial" w:cs="Arial"/>
                <w:sz w:val="20"/>
                <w:szCs w:val="20"/>
                <w:lang w:eastAsia="de-DE"/>
              </w:rPr>
              <w:t xml:space="preserve"> die Registerbehörde n</w:t>
            </w:r>
            <w:r w:rsidR="00857CCB" w:rsidRPr="00F87635">
              <w:rPr>
                <w:rFonts w:ascii="Arial" w:eastAsia="Times New Roman" w:hAnsi="Arial" w:cs="Arial"/>
                <w:sz w:val="20"/>
                <w:szCs w:val="20"/>
                <w:lang w:eastAsia="de-DE"/>
              </w:rPr>
              <w:t xml:space="preserve">ach </w:t>
            </w:r>
            <w:r w:rsidR="00857CCB">
              <w:rPr>
                <w:rFonts w:ascii="Arial" w:eastAsia="Times New Roman" w:hAnsi="Arial" w:cs="Arial"/>
                <w:sz w:val="20"/>
                <w:szCs w:val="20"/>
                <w:lang w:eastAsia="de-DE"/>
              </w:rPr>
              <w:t xml:space="preserve">§ 8 Absatz 4 Satz </w:t>
            </w:r>
            <w:r w:rsidR="00857CCB" w:rsidRPr="00F87635">
              <w:rPr>
                <w:rFonts w:ascii="Arial" w:eastAsia="Times New Roman" w:hAnsi="Arial" w:cs="Arial"/>
                <w:sz w:val="20"/>
                <w:szCs w:val="20"/>
                <w:lang w:eastAsia="de-DE"/>
              </w:rPr>
              <w:t xml:space="preserve">5 </w:t>
            </w:r>
            <w:r w:rsidR="00FD50FE">
              <w:rPr>
                <w:rFonts w:ascii="Arial" w:eastAsia="Times New Roman" w:hAnsi="Arial" w:cs="Arial"/>
                <w:sz w:val="20"/>
                <w:szCs w:val="20"/>
                <w:lang w:eastAsia="de-DE"/>
              </w:rPr>
              <w:t xml:space="preserve">des </w:t>
            </w:r>
            <w:r w:rsidR="00857CCB">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sidR="00857CCB">
              <w:rPr>
                <w:rFonts w:ascii="Arial" w:eastAsia="Times New Roman" w:hAnsi="Arial" w:cs="Arial"/>
                <w:sz w:val="20"/>
                <w:szCs w:val="20"/>
                <w:lang w:eastAsia="de-DE"/>
              </w:rPr>
              <w:t xml:space="preserve"> um Übermittlung der Entscheidung über einen </w:t>
            </w:r>
            <w:r w:rsidR="00857CCB" w:rsidRPr="00AB3BC3">
              <w:rPr>
                <w:rFonts w:ascii="Arial" w:eastAsia="Times New Roman" w:hAnsi="Arial" w:cs="Arial"/>
                <w:sz w:val="20"/>
                <w:szCs w:val="20"/>
                <w:lang w:eastAsia="de-DE"/>
              </w:rPr>
              <w:t xml:space="preserve">Antrag auf vorzeitige Löschung </w:t>
            </w:r>
            <w:r w:rsidR="00857CCB">
              <w:rPr>
                <w:rFonts w:ascii="Arial" w:eastAsia="Times New Roman" w:hAnsi="Arial" w:cs="Arial"/>
                <w:sz w:val="20"/>
                <w:szCs w:val="20"/>
                <w:lang w:eastAsia="de-DE"/>
              </w:rPr>
              <w:t>einer Eintragung aus dem Wettbewerbsregister sowie weiterer Unterlagen ersuchen.</w:t>
            </w:r>
          </w:p>
          <w:p w:rsidR="00857CCB" w:rsidRDefault="00857CCB" w:rsidP="00857CCB">
            <w:pPr>
              <w:spacing w:before="120" w:after="120" w:line="360" w:lineRule="auto"/>
              <w:contextualSpacing/>
              <w:jc w:val="both"/>
              <w:rPr>
                <w:rFonts w:ascii="Arial" w:eastAsia="Times New Roman" w:hAnsi="Arial" w:cs="Arial"/>
                <w:sz w:val="20"/>
                <w:szCs w:val="20"/>
                <w:lang w:eastAsia="de-DE"/>
              </w:rPr>
            </w:pPr>
          </w:p>
          <w:p w:rsidR="00857CCB" w:rsidRDefault="00857CCB" w:rsidP="00857CC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sidR="00F27E7B">
              <w:rPr>
                <w:rFonts w:ascii="Arial" w:eastAsia="Times New Roman" w:hAnsi="Arial" w:cs="Arial"/>
                <w:sz w:val="20"/>
                <w:szCs w:val="20"/>
                <w:lang w:eastAsia="de-DE"/>
              </w:rPr>
              <w:t xml:space="preserve">Satz 1 </w:t>
            </w:r>
            <w:r w:rsidR="00FD50FE">
              <w:rPr>
                <w:rFonts w:ascii="Arial" w:eastAsia="Times New Roman" w:hAnsi="Arial" w:cs="Arial"/>
                <w:sz w:val="20"/>
                <w:szCs w:val="20"/>
                <w:lang w:eastAsia="de-DE"/>
              </w:rPr>
              <w:t>Nummer</w:t>
            </w:r>
            <w:r w:rsidRPr="00AC5EC4">
              <w:rPr>
                <w:rFonts w:ascii="Arial" w:eastAsia="Times New Roman" w:hAnsi="Arial" w:cs="Arial"/>
                <w:sz w:val="20"/>
                <w:szCs w:val="20"/>
                <w:lang w:eastAsia="de-DE"/>
              </w:rPr>
              <w:t xml:space="preserve"> 4,</w:t>
            </w:r>
            <w:r>
              <w:rPr>
                <w:rFonts w:ascii="Arial" w:eastAsia="Times New Roman" w:hAnsi="Arial" w:cs="Arial"/>
                <w:sz w:val="20"/>
                <w:szCs w:val="20"/>
                <w:lang w:eastAsia="de-DE"/>
              </w:rPr>
              <w:t xml:space="preserve"> </w:t>
            </w:r>
            <w:r w:rsidR="00F27E7B">
              <w:rPr>
                <w:rFonts w:ascii="Arial" w:eastAsia="Times New Roman" w:hAnsi="Arial" w:cs="Arial"/>
                <w:sz w:val="20"/>
                <w:szCs w:val="20"/>
                <w:lang w:eastAsia="de-DE"/>
              </w:rPr>
              <w:t>Satz</w:t>
            </w:r>
            <w:r>
              <w:rPr>
                <w:rFonts w:ascii="Arial" w:eastAsia="Times New Roman" w:hAnsi="Arial" w:cs="Arial"/>
                <w:sz w:val="20"/>
                <w:szCs w:val="20"/>
                <w:lang w:eastAsia="de-DE"/>
              </w:rPr>
              <w:t xml:space="preserve"> 2 </w:t>
            </w:r>
            <w:r w:rsidR="007A24E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Pr="001E61E1">
              <w:rPr>
                <w:rFonts w:ascii="Arial" w:eastAsia="Times New Roman" w:hAnsi="Arial" w:cs="Arial"/>
                <w:sz w:val="20"/>
                <w:szCs w:val="20"/>
                <w:lang w:eastAsia="de-DE"/>
              </w:rPr>
              <w:t xml:space="preserve"> 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rsidR="006D1E9E" w:rsidRPr="006D1E9E" w:rsidRDefault="006D1E9E" w:rsidP="003D7E4B">
            <w:pPr>
              <w:spacing w:before="120" w:after="120" w:line="360" w:lineRule="auto"/>
              <w:contextualSpacing/>
              <w:jc w:val="both"/>
              <w:rPr>
                <w:rFonts w:ascii="Arial" w:eastAsia="Times New Roman" w:hAnsi="Arial" w:cs="Arial"/>
                <w:sz w:val="20"/>
                <w:szCs w:val="20"/>
                <w:lang w:eastAsia="de-DE"/>
              </w:rPr>
            </w:pPr>
          </w:p>
          <w:p w:rsidR="001F6BEB" w:rsidRDefault="00C2497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w:t>
            </w:r>
            <w:r w:rsidRPr="00C24976">
              <w:rPr>
                <w:rFonts w:ascii="Arial" w:eastAsiaTheme="majorEastAsia" w:hAnsi="Arial" w:cstheme="majorBidi"/>
                <w:color w:val="000000" w:themeColor="text1"/>
                <w:spacing w:val="5"/>
                <w:kern w:val="28"/>
                <w:sz w:val="20"/>
                <w:szCs w:val="20"/>
              </w:rPr>
              <w:t xml:space="preserve">die Einhaltung der gemäß § 6 Absatz 2 und § 8 </w:t>
            </w:r>
            <w:r w:rsidR="001F6BEB" w:rsidRPr="001F6BEB">
              <w:rPr>
                <w:rFonts w:ascii="Arial" w:eastAsiaTheme="majorEastAsia" w:hAnsi="Arial" w:cstheme="majorBidi"/>
                <w:color w:val="000000" w:themeColor="text1"/>
                <w:spacing w:val="5"/>
                <w:kern w:val="28"/>
                <w:sz w:val="20"/>
                <w:szCs w:val="20"/>
              </w:rPr>
              <w:t xml:space="preserve">des Brandenburgischen Vergabegesetzes </w:t>
            </w:r>
            <w:r w:rsidRPr="00C24976">
              <w:rPr>
                <w:rFonts w:ascii="Arial" w:eastAsiaTheme="majorEastAsia" w:hAnsi="Arial" w:cstheme="majorBidi"/>
                <w:color w:val="000000" w:themeColor="text1"/>
                <w:spacing w:val="5"/>
                <w:kern w:val="28"/>
                <w:sz w:val="20"/>
                <w:szCs w:val="20"/>
              </w:rPr>
              <w:t xml:space="preserve">vereinbarten Vertragsbestimmungen </w:t>
            </w:r>
            <w:r w:rsidR="001F6BEB">
              <w:rPr>
                <w:rFonts w:ascii="Arial" w:eastAsiaTheme="majorEastAsia" w:hAnsi="Arial" w:cstheme="majorBidi"/>
                <w:color w:val="000000" w:themeColor="text1"/>
                <w:spacing w:val="5"/>
                <w:kern w:val="28"/>
                <w:sz w:val="20"/>
                <w:szCs w:val="20"/>
              </w:rPr>
              <w:t xml:space="preserve">(Zahlung von Mindestentgelt durch den Auftragnehmer sowie Nachunternehmer und Verleiher) </w:t>
            </w:r>
            <w:r w:rsidRPr="00C24976">
              <w:rPr>
                <w:rFonts w:ascii="Arial" w:eastAsiaTheme="majorEastAsia" w:hAnsi="Arial" w:cstheme="majorBidi"/>
                <w:color w:val="000000" w:themeColor="text1"/>
                <w:spacing w:val="5"/>
                <w:kern w:val="28"/>
                <w:sz w:val="20"/>
                <w:szCs w:val="20"/>
              </w:rPr>
              <w:t>zu überprüfen.</w:t>
            </w:r>
            <w:r>
              <w:rPr>
                <w:rFonts w:ascii="Arial" w:eastAsiaTheme="majorEastAsia" w:hAnsi="Arial" w:cstheme="majorBidi"/>
                <w:color w:val="000000" w:themeColor="text1"/>
                <w:spacing w:val="5"/>
                <w:kern w:val="28"/>
                <w:sz w:val="20"/>
                <w:szCs w:val="20"/>
              </w:rPr>
              <w:t xml:space="preserve"> In diesem Zusammenhang können im Einzelfall steuerlich relevante personenbezogene Daten </w:t>
            </w:r>
            <w:r w:rsidR="00A13B16">
              <w:rPr>
                <w:rFonts w:ascii="Arial" w:eastAsiaTheme="majorEastAsia" w:hAnsi="Arial" w:cstheme="majorBidi"/>
                <w:color w:val="000000" w:themeColor="text1"/>
                <w:spacing w:val="5"/>
                <w:kern w:val="28"/>
                <w:sz w:val="20"/>
                <w:szCs w:val="20"/>
              </w:rPr>
              <w:t xml:space="preserve">i.S.v. Artikel 9 Absatz 1 DSGVO </w:t>
            </w:r>
            <w:r>
              <w:rPr>
                <w:rFonts w:ascii="Arial" w:eastAsiaTheme="majorEastAsia" w:hAnsi="Arial" w:cstheme="majorBidi"/>
                <w:color w:val="000000" w:themeColor="text1"/>
                <w:spacing w:val="5"/>
                <w:kern w:val="28"/>
                <w:sz w:val="20"/>
                <w:szCs w:val="20"/>
              </w:rPr>
              <w:t xml:space="preserve">verarbeitet werden. </w:t>
            </w:r>
            <w:r w:rsidRPr="00C24976">
              <w:rPr>
                <w:rFonts w:ascii="Arial" w:eastAsiaTheme="majorEastAsia" w:hAnsi="Arial" w:cstheme="majorBidi"/>
                <w:color w:val="000000" w:themeColor="text1"/>
                <w:spacing w:val="5"/>
                <w:kern w:val="28"/>
                <w:sz w:val="20"/>
                <w:szCs w:val="20"/>
              </w:rPr>
              <w:t xml:space="preserve"> </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0002DE"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lastRenderedPageBreak/>
              <w:t>Erhält die Vergabestelle</w:t>
            </w:r>
            <w:r w:rsidRPr="001F6BEB">
              <w:rPr>
                <w:rFonts w:ascii="Arial" w:eastAsiaTheme="majorEastAsia" w:hAnsi="Arial" w:cstheme="majorBidi"/>
                <w:color w:val="000000" w:themeColor="text1"/>
                <w:spacing w:val="5"/>
                <w:kern w:val="28"/>
                <w:sz w:val="20"/>
                <w:szCs w:val="20"/>
              </w:rPr>
              <w:t xml:space="preserv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w:t>
            </w:r>
            <w:r>
              <w:rPr>
                <w:rFonts w:ascii="Arial" w:eastAsiaTheme="majorEastAsia" w:hAnsi="Arial" w:cstheme="majorBidi"/>
                <w:color w:val="000000" w:themeColor="text1"/>
                <w:spacing w:val="5"/>
                <w:kern w:val="28"/>
                <w:sz w:val="20"/>
                <w:szCs w:val="20"/>
              </w:rPr>
              <w:t xml:space="preserve">nach § 8 Absatz 2 des Brandenburgischen Vergabegesetzes </w:t>
            </w:r>
            <w:r w:rsidRPr="001F6BEB">
              <w:rPr>
                <w:rFonts w:ascii="Arial" w:eastAsiaTheme="majorEastAsia" w:hAnsi="Arial" w:cstheme="majorBidi"/>
                <w:color w:val="000000" w:themeColor="text1"/>
                <w:spacing w:val="5"/>
                <w:kern w:val="28"/>
                <w:sz w:val="20"/>
                <w:szCs w:val="20"/>
              </w:rPr>
              <w:t>der für die Kontrolle der Einhaltung der genannten Gesetze zuständigen Stelle mitzuteilen.</w:t>
            </w:r>
          </w:p>
          <w:p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3D7E4B" w:rsidRPr="00A13754"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A13754">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rsidR="003D7E4B"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Default="003D7E4B" w:rsidP="003D7E4B">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sidR="006D1E9E">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134 Absatz 1 des Gesetzes gegen Wettbewerbsbeschränkungen informiert die Vergabestelle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Dies gilt auch für Bewerber, denen keine Information über die Ablehnung ihrer Bewerbung zur Verfügung gestellt wurde, bevor die Mitteilung über die Zuschlagsentscheidung an die betroffenen Bieter ergangen ist.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1 Satz 1 Vergabeverordnung teilt die Vergabestelle jedem Bewerber und jedem Bieter unverzüglich seine Entscheidungen über den Abschluss einer Rahmenvereinbarung, die Zuschlagserteilung oder die Zulassung zur Teilnahme an einem dynamischen Beschaffungssystem mit. </w:t>
            </w:r>
          </w:p>
          <w:p w:rsidR="00345050" w:rsidRDefault="00345050" w:rsidP="003D7E4B">
            <w:pPr>
              <w:spacing w:before="120" w:after="120" w:line="360" w:lineRule="auto"/>
              <w:contextualSpacing/>
              <w:jc w:val="both"/>
              <w:rPr>
                <w:rFonts w:ascii="Arial" w:eastAsia="Times New Roman" w:hAnsi="Arial" w:cs="Arial"/>
                <w:sz w:val="20"/>
                <w:szCs w:val="20"/>
                <w:lang w:eastAsia="de-DE"/>
              </w:rPr>
            </w:pPr>
          </w:p>
          <w:p w:rsidR="005C2B11" w:rsidRDefault="00345050"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2 </w:t>
            </w:r>
            <w:r w:rsidR="00D9248E">
              <w:rPr>
                <w:rFonts w:ascii="Arial" w:eastAsia="Times New Roman" w:hAnsi="Arial" w:cs="Arial"/>
                <w:sz w:val="20"/>
                <w:szCs w:val="20"/>
                <w:lang w:eastAsia="de-DE"/>
              </w:rPr>
              <w:t>Nummer</w:t>
            </w:r>
            <w:r w:rsidR="005C2B11">
              <w:rPr>
                <w:rFonts w:ascii="Arial" w:eastAsia="Times New Roman" w:hAnsi="Arial" w:cs="Arial"/>
                <w:sz w:val="20"/>
                <w:szCs w:val="20"/>
                <w:lang w:eastAsia="de-DE"/>
              </w:rPr>
              <w:t xml:space="preserve"> 3 </w:t>
            </w:r>
            <w:r>
              <w:rPr>
                <w:rFonts w:ascii="Arial" w:eastAsia="Times New Roman" w:hAnsi="Arial" w:cs="Arial"/>
                <w:sz w:val="20"/>
                <w:szCs w:val="20"/>
                <w:lang w:eastAsia="de-DE"/>
              </w:rPr>
              <w:t xml:space="preserve">Vergabeverordnung unterrichtet die Vergabestelle auf Verlangen des Bieters unverzüglich, spätestens innerhalb von 15 Tagen </w:t>
            </w:r>
            <w:r w:rsidR="000002DE">
              <w:rPr>
                <w:rFonts w:ascii="Arial" w:eastAsia="Times New Roman" w:hAnsi="Arial" w:cs="Arial"/>
                <w:sz w:val="20"/>
                <w:szCs w:val="20"/>
                <w:lang w:eastAsia="de-DE"/>
              </w:rPr>
              <w:t>nach Eingang des Antrags in</w:t>
            </w:r>
            <w:r>
              <w:rPr>
                <w:rFonts w:ascii="Arial" w:eastAsia="Times New Roman" w:hAnsi="Arial" w:cs="Arial"/>
                <w:sz w:val="20"/>
                <w:szCs w:val="20"/>
                <w:lang w:eastAsia="de-DE"/>
              </w:rPr>
              <w:t xml:space="preserve"> Textform nach </w:t>
            </w:r>
            <w:r w:rsidR="005C2B11">
              <w:rPr>
                <w:rFonts w:ascii="Arial" w:eastAsia="Times New Roman" w:hAnsi="Arial" w:cs="Arial"/>
                <w:sz w:val="20"/>
                <w:szCs w:val="20"/>
                <w:lang w:eastAsia="de-DE"/>
              </w:rPr>
              <w:br/>
            </w:r>
            <w:r>
              <w:rPr>
                <w:rFonts w:ascii="Arial" w:eastAsia="Times New Roman" w:hAnsi="Arial" w:cs="Arial"/>
                <w:sz w:val="20"/>
                <w:szCs w:val="20"/>
                <w:lang w:eastAsia="de-DE"/>
              </w:rPr>
              <w:t>§ 126b des Bürgerlichen Gesetzbuchs</w:t>
            </w:r>
            <w:r w:rsidR="005C2B11">
              <w:rPr>
                <w:rFonts w:ascii="Arial" w:eastAsia="Times New Roman" w:hAnsi="Arial" w:cs="Arial"/>
                <w:sz w:val="20"/>
                <w:szCs w:val="20"/>
                <w:lang w:eastAsia="de-DE"/>
              </w:rPr>
              <w:t xml:space="preserve"> jeden Bieter über die Merkmale und Vorteile des erfolgreichen Angebots sowie den Namen des erfolgreichen Bieters. </w:t>
            </w:r>
          </w:p>
          <w:p w:rsidR="005C2B11" w:rsidRDefault="005C2B11" w:rsidP="005C2B11">
            <w:pPr>
              <w:spacing w:before="120" w:after="120" w:line="360" w:lineRule="auto"/>
              <w:contextualSpacing/>
              <w:jc w:val="both"/>
              <w:rPr>
                <w:rFonts w:ascii="Arial" w:eastAsia="Times New Roman" w:hAnsi="Arial" w:cs="Arial"/>
                <w:sz w:val="20"/>
                <w:szCs w:val="20"/>
                <w:lang w:eastAsia="de-DE"/>
              </w:rPr>
            </w:pPr>
          </w:p>
          <w:p w:rsidR="00345050" w:rsidRDefault="005C2B11"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39 Absatz 1 Vergabeverordnung übermittelt die Vergabestelle spätestens 30 Tage nach der Vergabe eines öffentlichen Auftrags oder nach dem Abschluss einer Rahmenvereinbarung eine </w:t>
            </w:r>
            <w:r>
              <w:rPr>
                <w:rFonts w:ascii="Arial" w:eastAsia="Times New Roman" w:hAnsi="Arial" w:cs="Arial"/>
                <w:sz w:val="20"/>
                <w:szCs w:val="20"/>
                <w:lang w:eastAsia="de-DE"/>
              </w:rPr>
              <w:lastRenderedPageBreak/>
              <w:t xml:space="preserve">Vergabebekanntmachung mit den Ergebnissen des Vergabeverfahrens an das Amt für Veröffentlichungen der Europäischen Union. Hier werden auch </w:t>
            </w:r>
            <w:r w:rsidRPr="005C2B11">
              <w:rPr>
                <w:rFonts w:ascii="Arial" w:eastAsia="Times New Roman" w:hAnsi="Arial" w:cs="Arial"/>
                <w:sz w:val="20"/>
                <w:szCs w:val="20"/>
                <w:lang w:eastAsia="de-DE"/>
              </w:rPr>
              <w:t>Name und Anschrift des Wirtschaftsteilnehmers, zu dessen Gunsten der Zuschlag erteilt wurde</w:t>
            </w:r>
            <w:r w:rsidR="00BB0156">
              <w:rPr>
                <w:rFonts w:ascii="Arial" w:eastAsia="Times New Roman" w:hAnsi="Arial" w:cs="Arial"/>
                <w:sz w:val="20"/>
                <w:szCs w:val="20"/>
                <w:lang w:eastAsia="de-DE"/>
              </w:rPr>
              <w:t xml:space="preserve">, veröffentlicht. </w:t>
            </w:r>
          </w:p>
          <w:p w:rsidR="000C2991" w:rsidRDefault="000C2991" w:rsidP="005C2B11">
            <w:pPr>
              <w:spacing w:before="120" w:after="120" w:line="360" w:lineRule="auto"/>
              <w:contextualSpacing/>
              <w:jc w:val="both"/>
              <w:rPr>
                <w:rFonts w:ascii="Arial" w:eastAsia="Times New Roman" w:hAnsi="Arial" w:cs="Arial"/>
                <w:sz w:val="20"/>
                <w:szCs w:val="20"/>
                <w:lang w:eastAsia="de-DE"/>
              </w:rPr>
            </w:pPr>
          </w:p>
          <w:p w:rsidR="000C2991" w:rsidRPr="003D7E4B" w:rsidRDefault="000C2991" w:rsidP="00D9248E">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der Einleitung eines Nachprüfungsverfahrens vor der Vergabekammer hat die Vergabestelle nach § 163 Absatz 2 Satz 4 des Gesetzes gegen Wettbewerbsbeschränkungen die Vergabeakten der Kammer sofort zur Verfügung zu stellen. Dies gilt auch für </w:t>
            </w:r>
            <w:proofErr w:type="gramStart"/>
            <w:r>
              <w:rPr>
                <w:rFonts w:ascii="Arial" w:eastAsia="Times New Roman" w:hAnsi="Arial" w:cs="Arial"/>
                <w:sz w:val="20"/>
                <w:szCs w:val="20"/>
                <w:lang w:eastAsia="de-DE"/>
              </w:rPr>
              <w:t>das</w:t>
            </w:r>
            <w:proofErr w:type="gramEnd"/>
            <w:r>
              <w:rPr>
                <w:rFonts w:ascii="Arial" w:eastAsia="Times New Roman" w:hAnsi="Arial" w:cs="Arial"/>
                <w:sz w:val="20"/>
                <w:szCs w:val="20"/>
                <w:lang w:eastAsia="de-DE"/>
              </w:rPr>
              <w:t xml:space="preserve"> Verfahren der sofortigen Beschwerde vor dem </w:t>
            </w:r>
            <w:r w:rsidR="00D9248E">
              <w:rPr>
                <w:rFonts w:ascii="Arial" w:eastAsia="Times New Roman" w:hAnsi="Arial" w:cs="Arial"/>
                <w:sz w:val="20"/>
                <w:szCs w:val="20"/>
                <w:lang w:eastAsia="de-DE"/>
              </w:rPr>
              <w:t xml:space="preserve">zuständigen </w:t>
            </w:r>
            <w:r>
              <w:rPr>
                <w:rFonts w:ascii="Arial" w:eastAsia="Times New Roman" w:hAnsi="Arial" w:cs="Arial"/>
                <w:sz w:val="20"/>
                <w:szCs w:val="20"/>
                <w:lang w:eastAsia="de-DE"/>
              </w:rPr>
              <w:t xml:space="preserve">Oberlandesgericht nach § 171 GWB. In diesen Verfahren werden personenbezogene Daten ggf. auch an andere Verfahrensbeteiligte weitergegeben. </w:t>
            </w:r>
          </w:p>
        </w:tc>
      </w:tr>
    </w:tbl>
    <w:p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4D685D" w:rsidRDefault="004D685D"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81DA8" w:rsidRP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6D1E9E" w:rsidRDefault="006D1E9E"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B87F22" w:rsidRDefault="009D2657" w:rsidP="00D9248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chen Aufbewahrungsfristen (</w:t>
            </w:r>
            <w:r w:rsidR="00D9248E">
              <w:rPr>
                <w:rFonts w:ascii="Arial" w:eastAsiaTheme="majorEastAsia" w:hAnsi="Arial" w:cstheme="majorBidi"/>
                <w:color w:val="000000" w:themeColor="text1"/>
                <w:spacing w:val="5"/>
                <w:kern w:val="28"/>
                <w:sz w:val="20"/>
                <w:szCs w:val="20"/>
              </w:rPr>
              <w:t>§§</w:t>
            </w:r>
            <w:r w:rsidR="00403910">
              <w:rPr>
                <w:rFonts w:ascii="Arial" w:eastAsiaTheme="majorEastAsia" w:hAnsi="Arial" w:cstheme="majorBidi"/>
                <w:color w:val="000000" w:themeColor="text1"/>
                <w:spacing w:val="5"/>
                <w:kern w:val="28"/>
                <w:sz w:val="20"/>
                <w:szCs w:val="20"/>
              </w:rPr>
              <w:t xml:space="preserve"> </w:t>
            </w:r>
            <w:r w:rsidR="00403910" w:rsidRPr="00403910">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sidR="006D1E9E">
              <w:rPr>
                <w:rFonts w:ascii="Arial" w:eastAsiaTheme="majorEastAsia" w:hAnsi="Arial" w:cstheme="majorBidi"/>
                <w:color w:val="000000" w:themeColor="text1"/>
                <w:spacing w:val="5"/>
                <w:kern w:val="28"/>
                <w:sz w:val="20"/>
                <w:szCs w:val="20"/>
              </w:rPr>
              <w:t xml:space="preserve"> Brandenburg</w:t>
            </w:r>
            <w:r w:rsidR="00A13B16">
              <w:rPr>
                <w:rFonts w:ascii="Arial" w:eastAsiaTheme="majorEastAsia" w:hAnsi="Arial" w:cstheme="majorBidi"/>
                <w:color w:val="000000" w:themeColor="text1"/>
                <w:spacing w:val="5"/>
                <w:kern w:val="28"/>
                <w:sz w:val="20"/>
                <w:szCs w:val="20"/>
              </w:rPr>
              <w:t xml:space="preserve"> bzw. § 8 Absatz 4 Vergabeverordnung </w:t>
            </w:r>
            <w:r w:rsidR="00D9248E">
              <w:rPr>
                <w:rFonts w:ascii="Arial" w:eastAsiaTheme="majorEastAsia" w:hAnsi="Arial" w:cstheme="majorBidi"/>
                <w:color w:val="000000" w:themeColor="text1"/>
                <w:spacing w:val="5"/>
                <w:kern w:val="28"/>
                <w:sz w:val="20"/>
                <w:szCs w:val="20"/>
              </w:rPr>
              <w:t xml:space="preserve">sowie ggf. nach der </w:t>
            </w:r>
            <w:r w:rsidR="00A13B16">
              <w:rPr>
                <w:rFonts w:ascii="Arial" w:eastAsiaTheme="majorEastAsia" w:hAnsi="Arial" w:cstheme="majorBidi"/>
                <w:color w:val="000000" w:themeColor="text1"/>
                <w:spacing w:val="5"/>
                <w:kern w:val="28"/>
                <w:sz w:val="20"/>
                <w:szCs w:val="20"/>
              </w:rPr>
              <w:t>europäische</w:t>
            </w:r>
            <w:r w:rsidR="00D9248E">
              <w:rPr>
                <w:rFonts w:ascii="Arial" w:eastAsiaTheme="majorEastAsia" w:hAnsi="Arial" w:cstheme="majorBidi"/>
                <w:color w:val="000000" w:themeColor="text1"/>
                <w:spacing w:val="5"/>
                <w:kern w:val="28"/>
                <w:sz w:val="20"/>
                <w:szCs w:val="20"/>
              </w:rPr>
              <w:t>n</w:t>
            </w:r>
            <w:r w:rsidR="004B6443">
              <w:rPr>
                <w:rFonts w:ascii="Arial" w:eastAsiaTheme="majorEastAsia" w:hAnsi="Arial" w:cstheme="majorBidi"/>
                <w:color w:val="000000" w:themeColor="text1"/>
                <w:spacing w:val="5"/>
                <w:kern w:val="28"/>
                <w:sz w:val="20"/>
                <w:szCs w:val="20"/>
              </w:rPr>
              <w:t xml:space="preserve"> Haushaltsordnung</w:t>
            </w:r>
            <w:r w:rsidRPr="009D2657">
              <w:rPr>
                <w:rFonts w:ascii="Arial" w:eastAsiaTheme="majorEastAsia" w:hAnsi="Arial" w:cstheme="majorBidi"/>
                <w:color w:val="000000" w:themeColor="text1"/>
                <w:spacing w:val="5"/>
                <w:kern w:val="28"/>
                <w:sz w:val="20"/>
                <w:szCs w:val="20"/>
              </w:rPr>
              <w:t>).</w:t>
            </w:r>
          </w:p>
        </w:tc>
      </w:tr>
    </w:tbl>
    <w:p w:rsidR="00A55DA7" w:rsidRDefault="00A55DA7"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6D1E9E" w:rsidRDefault="006D1E9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AF73F6" w:rsidRP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sidR="00CA0D03">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rsidTr="00795010">
        <w:tc>
          <w:tcPr>
            <w:tcW w:w="9212" w:type="dxa"/>
          </w:tcPr>
          <w:p w:rsidR="006D1E9E" w:rsidRDefault="006D1E9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D9248E" w:rsidRPr="00B87F22" w:rsidRDefault="00D9248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sidR="00132964">
              <w:rPr>
                <w:rFonts w:ascii="Arial" w:eastAsiaTheme="majorEastAsia" w:hAnsi="Arial" w:cstheme="majorBidi"/>
                <w:b/>
                <w:color w:val="000000" w:themeColor="text1"/>
                <w:spacing w:val="5"/>
                <w:kern w:val="28"/>
                <w:sz w:val="20"/>
                <w:szCs w:val="20"/>
              </w:rPr>
              <w:t>:</w:t>
            </w:r>
          </w:p>
          <w:p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sidR="00132964">
              <w:rPr>
                <w:rFonts w:ascii="Arial" w:eastAsiaTheme="majorEastAsia" w:hAnsi="Arial" w:cstheme="majorBidi"/>
                <w:b/>
                <w:color w:val="000000" w:themeColor="text1"/>
                <w:spacing w:val="5"/>
                <w:kern w:val="28"/>
                <w:sz w:val="20"/>
                <w:szCs w:val="20"/>
              </w:rPr>
              <w:t>:</w:t>
            </w:r>
          </w:p>
          <w:p w:rsidR="006D1E9E"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sidR="007863A5">
              <w:rPr>
                <w:rFonts w:ascii="Arial" w:eastAsiaTheme="majorEastAsia" w:hAnsi="Arial" w:cstheme="majorBidi"/>
                <w:color w:val="000000" w:themeColor="text1"/>
                <w:spacing w:val="5"/>
                <w:kern w:val="28"/>
                <w:sz w:val="20"/>
                <w:szCs w:val="20"/>
              </w:rPr>
              <w:t xml:space="preserve">. </w:t>
            </w:r>
          </w:p>
          <w:p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sidR="00132964">
              <w:rPr>
                <w:rFonts w:ascii="Arial" w:eastAsiaTheme="majorEastAsia" w:hAnsi="Arial" w:cstheme="majorBidi"/>
                <w:b/>
                <w:color w:val="000000" w:themeColor="text1"/>
                <w:spacing w:val="5"/>
                <w:kern w:val="28"/>
                <w:sz w:val="20"/>
                <w:szCs w:val="20"/>
              </w:rPr>
              <w:t>:</w:t>
            </w:r>
          </w:p>
          <w:p w:rsidR="00AF73F6"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sidR="006D1E9E">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p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CA0D03"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1811B2" w:rsidRDefault="001811B2"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55DA7"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062"/>
      </w:tblGrid>
      <w:tr w:rsidR="00CA0D03" w:rsidTr="00795010">
        <w:tc>
          <w:tcPr>
            <w:tcW w:w="9212" w:type="dxa"/>
          </w:tcPr>
          <w:p w:rsidR="006D1E9E" w:rsidRDefault="006D1E9E"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7863A5" w:rsidRPr="007863A5" w:rsidRDefault="00EE307A"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007863A5" w:rsidRPr="007863A5">
              <w:rPr>
                <w:rFonts w:ascii="Arial" w:eastAsiaTheme="majorEastAsia" w:hAnsi="Arial" w:cstheme="majorBidi"/>
                <w:color w:val="000000" w:themeColor="text1"/>
                <w:spacing w:val="5"/>
                <w:kern w:val="28"/>
                <w:sz w:val="20"/>
                <w:szCs w:val="20"/>
              </w:rPr>
              <w:t>e</w:t>
            </w:r>
            <w:proofErr w:type="spellEnd"/>
          </w:p>
          <w:p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CA0D03"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CA0D03" w:rsidRDefault="00CA0D03"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CA0D03" w:rsidRPr="007863A5" w:rsidRDefault="007863A5"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CA0D03" w:rsidRPr="00AF73F6"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AF73F6" w:rsidRDefault="00CA0D03"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sidR="006D1E9E">
        <w:rPr>
          <w:rFonts w:ascii="Arial" w:eastAsiaTheme="majorEastAsia" w:hAnsi="Arial" w:cstheme="majorBidi"/>
          <w:color w:val="000000" w:themeColor="text1"/>
          <w:spacing w:val="5"/>
          <w:kern w:val="28"/>
          <w:sz w:val="20"/>
          <w:szCs w:val="20"/>
        </w:rPr>
        <w:t xml:space="preserve">des Verantwortlichen wegen </w:t>
      </w:r>
      <w:r w:rsidRPr="00CA0D03">
        <w:rPr>
          <w:rFonts w:ascii="Arial" w:eastAsiaTheme="majorEastAsia" w:hAnsi="Arial" w:cstheme="majorBidi"/>
          <w:color w:val="000000" w:themeColor="text1"/>
          <w:spacing w:val="5"/>
          <w:kern w:val="28"/>
          <w:sz w:val="20"/>
          <w:szCs w:val="20"/>
        </w:rPr>
        <w:t xml:space="preserve">der Erhebung </w:t>
      </w:r>
      <w:r w:rsidR="003D7E4B">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sidR="003D7E4B">
        <w:rPr>
          <w:rFonts w:ascii="Arial" w:eastAsiaTheme="majorEastAsia" w:hAnsi="Arial" w:cstheme="majorBidi"/>
          <w:color w:val="000000" w:themeColor="text1"/>
          <w:spacing w:val="5"/>
          <w:kern w:val="28"/>
          <w:sz w:val="20"/>
          <w:szCs w:val="20"/>
        </w:rPr>
        <w:t>ogenen</w:t>
      </w:r>
      <w:r>
        <w:rPr>
          <w:rFonts w:ascii="Arial" w:eastAsiaTheme="majorEastAsia" w:hAnsi="Arial" w:cstheme="majorBidi"/>
          <w:color w:val="000000" w:themeColor="text1"/>
          <w:spacing w:val="5"/>
          <w:kern w:val="28"/>
          <w:sz w:val="20"/>
          <w:szCs w:val="20"/>
        </w:rPr>
        <w:t xml:space="preserve"> Daten</w:t>
      </w:r>
      <w:r w:rsidR="00C64CA8">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bei Dritten</w:t>
      </w:r>
      <w:r w:rsidR="00C64CA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sidR="00934113">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sidR="00934113">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 xml:space="preserve">im Rahmen des Vergabeverfahrens ausdrücklich geregelt und dort zum Schutz der Interessen der betroffenen Personen eine vertrauliche Behandlung der Daten vorgesehen ist (§§ 97 ff. </w:t>
      </w:r>
      <w:r w:rsidR="00345050">
        <w:rPr>
          <w:rFonts w:ascii="Arial" w:eastAsiaTheme="majorEastAsia" w:hAnsi="Arial" w:cstheme="majorBidi"/>
          <w:color w:val="000000" w:themeColor="text1"/>
          <w:spacing w:val="5"/>
          <w:kern w:val="28"/>
          <w:sz w:val="20"/>
          <w:szCs w:val="20"/>
        </w:rPr>
        <w:t xml:space="preserve">des </w:t>
      </w:r>
      <w:r w:rsidRPr="00CA0D03">
        <w:rPr>
          <w:rFonts w:ascii="Arial" w:eastAsiaTheme="majorEastAsia" w:hAnsi="Arial" w:cstheme="majorBidi"/>
          <w:color w:val="000000" w:themeColor="text1"/>
          <w:spacing w:val="5"/>
          <w:kern w:val="28"/>
          <w:sz w:val="20"/>
          <w:szCs w:val="20"/>
        </w:rPr>
        <w:t>Gesetz</w:t>
      </w:r>
      <w:r w:rsidR="00345050">
        <w:rPr>
          <w:rFonts w:ascii="Arial" w:eastAsiaTheme="majorEastAsia" w:hAnsi="Arial" w:cstheme="majorBidi"/>
          <w:color w:val="000000" w:themeColor="text1"/>
          <w:spacing w:val="5"/>
          <w:kern w:val="28"/>
          <w:sz w:val="20"/>
          <w:szCs w:val="20"/>
        </w:rPr>
        <w:t xml:space="preserve">es </w:t>
      </w:r>
      <w:r w:rsidRPr="00CA0D03">
        <w:rPr>
          <w:rFonts w:ascii="Arial" w:eastAsiaTheme="majorEastAsia" w:hAnsi="Arial" w:cstheme="majorBidi"/>
          <w:color w:val="000000" w:themeColor="text1"/>
          <w:spacing w:val="5"/>
          <w:kern w:val="28"/>
          <w:sz w:val="20"/>
          <w:szCs w:val="20"/>
        </w:rPr>
        <w:t>gegen Wettbewerbsbeschränkungen, §§ 5, 8 Vergabeverordnung).</w:t>
      </w:r>
      <w:r w:rsidR="00934113">
        <w:rPr>
          <w:rFonts w:ascii="Arial" w:eastAsiaTheme="majorEastAsia" w:hAnsi="Arial" w:cstheme="majorBidi"/>
          <w:color w:val="000000" w:themeColor="text1"/>
          <w:spacing w:val="5"/>
          <w:kern w:val="28"/>
          <w:sz w:val="20"/>
          <w:szCs w:val="20"/>
        </w:rPr>
        <w:t xml:space="preserve"> </w:t>
      </w:r>
    </w:p>
    <w:p w:rsidR="007B2BD6"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C64CA8"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Weitere Informationen können Sie dem o</w:t>
      </w:r>
      <w:r w:rsidR="00943839">
        <w:rPr>
          <w:rFonts w:ascii="Arial" w:eastAsiaTheme="majorEastAsia" w:hAnsi="Arial" w:cstheme="majorBidi"/>
          <w:color w:val="000000" w:themeColor="text1"/>
          <w:spacing w:val="5"/>
          <w:kern w:val="28"/>
          <w:sz w:val="20"/>
          <w:szCs w:val="20"/>
        </w:rPr>
        <w:t>ffiziellen Internetauftritt des Landkreises Oder-Spree</w:t>
      </w:r>
      <w:r>
        <w:rPr>
          <w:rFonts w:ascii="Arial" w:eastAsiaTheme="majorEastAsia" w:hAnsi="Arial" w:cstheme="majorBidi"/>
          <w:color w:val="000000" w:themeColor="text1"/>
          <w:spacing w:val="5"/>
          <w:kern w:val="28"/>
          <w:sz w:val="20"/>
          <w:szCs w:val="20"/>
        </w:rPr>
        <w:t xml:space="preserve"> unter </w:t>
      </w:r>
      <w:hyperlink r:id="rId8" w:history="1">
        <w:r w:rsidR="005564B6" w:rsidRPr="00AA594C">
          <w:rPr>
            <w:rStyle w:val="Hyperlink"/>
            <w:rFonts w:ascii="Arial" w:eastAsiaTheme="majorEastAsia" w:hAnsi="Arial" w:cstheme="majorBidi"/>
            <w:spacing w:val="5"/>
            <w:kern w:val="28"/>
            <w:sz w:val="20"/>
            <w:szCs w:val="20"/>
          </w:rPr>
          <w:t>https://www.landkreis-oder-spree.de/</w:t>
        </w:r>
      </w:hyperlink>
      <w:r w:rsidR="005564B6">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9"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7B" w:rsidRDefault="005F4A7B" w:rsidP="00630351">
      <w:r>
        <w:separator/>
      </w:r>
    </w:p>
  </w:endnote>
  <w:endnote w:type="continuationSeparator" w:id="0">
    <w:p w:rsidR="005F4A7B" w:rsidRDefault="005F4A7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933787"/>
      <w:docPartObj>
        <w:docPartGallery w:val="Page Numbers (Bottom of Page)"/>
        <w:docPartUnique/>
      </w:docPartObj>
    </w:sdtPr>
    <w:sdtEndPr/>
    <w:sdtContent>
      <w:p w:rsidR="00654018" w:rsidRDefault="00654018">
        <w:pPr>
          <w:pStyle w:val="Fuzeile"/>
          <w:jc w:val="center"/>
        </w:pPr>
        <w:r>
          <w:fldChar w:fldCharType="begin"/>
        </w:r>
        <w:r>
          <w:instrText>PAGE   \* MERGEFORMAT</w:instrText>
        </w:r>
        <w:r>
          <w:fldChar w:fldCharType="separate"/>
        </w:r>
        <w:r w:rsidR="0089719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7B" w:rsidRDefault="005F4A7B" w:rsidP="00630351">
      <w:r>
        <w:separator/>
      </w:r>
    </w:p>
  </w:footnote>
  <w:footnote w:type="continuationSeparator" w:id="0">
    <w:p w:rsidR="005F4A7B" w:rsidRDefault="005F4A7B" w:rsidP="00630351">
      <w:r>
        <w:continuationSeparator/>
      </w:r>
    </w:p>
  </w:footnote>
  <w:footnote w:id="1">
    <w:p w:rsidR="00D343A8" w:rsidRDefault="00D343A8">
      <w:pPr>
        <w:pStyle w:val="Funotentext"/>
      </w:pPr>
      <w:r>
        <w:rPr>
          <w:rStyle w:val="Funotenzeichen"/>
        </w:rPr>
        <w:footnoteRef/>
      </w:r>
      <w:r>
        <w:t xml:space="preserve"> </w:t>
      </w:r>
      <w:r w:rsidRPr="00D343A8">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51" w:rsidRPr="00C51D10" w:rsidRDefault="00A1543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proofErr w:type="spellStart"/>
    <w:r w:rsidR="00C51D10" w:rsidRPr="00C51D10">
      <w:rPr>
        <w:rFonts w:ascii="Arial" w:eastAsia="Times New Roman" w:hAnsi="Arial" w:cs="Arial"/>
        <w:sz w:val="20"/>
        <w:szCs w:val="20"/>
        <w:lang w:eastAsia="de-DE"/>
      </w:rPr>
      <w:t>Bbg</w:t>
    </w:r>
    <w:proofErr w:type="spellEnd"/>
    <w:r w:rsidR="00C51D10" w:rsidRPr="00C51D10">
      <w:rPr>
        <w:rFonts w:ascii="Arial" w:eastAsia="Times New Roman" w:hAnsi="Arial" w:cs="Arial"/>
        <w:sz w:val="20"/>
        <w:szCs w:val="20"/>
        <w:lang w:eastAsia="de-DE"/>
      </w:rPr>
      <w:t xml:space="preserve"> </w:t>
    </w:r>
    <w:r w:rsidR="00C51D10" w:rsidRPr="00C51D10">
      <w:rPr>
        <w:rFonts w:ascii="Arial" w:eastAsia="Times New Roman" w:hAnsi="Arial" w:cs="Arial"/>
        <w:sz w:val="20"/>
        <w:szCs w:val="20"/>
        <w:lang w:eastAsia="de-DE"/>
      </w:rPr>
      <w:tab/>
    </w:r>
    <w:r w:rsidR="00630351" w:rsidRPr="00C51D10">
      <w:rPr>
        <w:rFonts w:ascii="Arial" w:eastAsia="Times New Roman" w:hAnsi="Arial" w:cs="Arial"/>
        <w:sz w:val="20"/>
        <w:szCs w:val="20"/>
        <w:lang w:eastAsia="de-DE"/>
      </w:rPr>
      <w:t>Formular</w:t>
    </w:r>
    <w:r w:rsidR="00C51D10" w:rsidRPr="00C51D10">
      <w:rPr>
        <w:rFonts w:ascii="Arial" w:eastAsia="Times New Roman" w:hAnsi="Arial" w:cs="Arial"/>
        <w:sz w:val="20"/>
        <w:szCs w:val="20"/>
        <w:lang w:eastAsia="de-DE"/>
      </w:rPr>
      <w:t xml:space="preserve"> </w:t>
    </w:r>
    <w:r w:rsidR="00856C9F">
      <w:rPr>
        <w:rFonts w:ascii="Arial" w:eastAsia="Times New Roman" w:hAnsi="Arial" w:cs="Arial"/>
        <w:sz w:val="20"/>
        <w:szCs w:val="20"/>
        <w:lang w:eastAsia="de-DE"/>
      </w:rPr>
      <w:t>3.</w:t>
    </w:r>
    <w:r w:rsidR="00CE3C5B">
      <w:rPr>
        <w:rFonts w:ascii="Arial" w:eastAsia="Times New Roman" w:hAnsi="Arial" w:cs="Arial"/>
        <w:sz w:val="20"/>
        <w:szCs w:val="20"/>
        <w:lang w:eastAsia="de-DE"/>
      </w:rPr>
      <w:t>1</w:t>
    </w:r>
    <w:r w:rsidR="007421BD">
      <w:rPr>
        <w:rFonts w:ascii="Arial" w:eastAsia="Times New Roman" w:hAnsi="Arial" w:cs="Arial"/>
        <w:sz w:val="20"/>
        <w:szCs w:val="20"/>
        <w:lang w:eastAsia="de-DE"/>
      </w:rPr>
      <w:t>1</w:t>
    </w:r>
    <w:r w:rsidR="0059584B">
      <w:rPr>
        <w:rFonts w:ascii="Arial" w:eastAsia="Times New Roman" w:hAnsi="Arial" w:cs="Arial"/>
        <w:sz w:val="20"/>
        <w:szCs w:val="20"/>
        <w:lang w:eastAsia="de-DE"/>
      </w:rPr>
      <w:t xml:space="preserve"> EU</w:t>
    </w:r>
  </w:p>
  <w:p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 xml:space="preserve">Stand: </w:t>
    </w:r>
    <w:r w:rsidR="00A71C10">
      <w:rPr>
        <w:rFonts w:ascii="Arial" w:eastAsia="Times New Roman" w:hAnsi="Arial" w:cs="Arial"/>
        <w:sz w:val="20"/>
        <w:szCs w:val="20"/>
        <w:lang w:eastAsia="de-DE"/>
      </w:rPr>
      <w:t>07</w:t>
    </w:r>
    <w:r w:rsidR="00630351" w:rsidRPr="00C51D10">
      <w:rPr>
        <w:rFonts w:ascii="Arial" w:eastAsia="Times New Roman" w:hAnsi="Arial" w:cs="Arial"/>
        <w:sz w:val="20"/>
        <w:szCs w:val="20"/>
        <w:lang w:eastAsia="de-DE"/>
      </w:rPr>
      <w:t>/20</w:t>
    </w:r>
    <w:r w:rsidR="00AB3BC3">
      <w:rPr>
        <w:rFonts w:ascii="Arial" w:eastAsia="Times New Roman" w:hAnsi="Arial" w:cs="Arial"/>
        <w:sz w:val="20"/>
        <w:szCs w:val="20"/>
        <w:lang w:eastAsia="de-DE"/>
      </w:rPr>
      <w:t>2</w:t>
    </w:r>
    <w:r w:rsidR="00857CCB">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Pr="00C51D10">
      <w:rPr>
        <w:rFonts w:ascii="Arial" w:eastAsia="Times New Roman" w:hAnsi="Arial" w:cs="Arial"/>
        <w:sz w:val="20"/>
        <w:szCs w:val="20"/>
        <w:lang w:eastAsia="de-DE"/>
      </w:rPr>
      <w:t>Information nach EU-Datenschutz</w:t>
    </w:r>
    <w:r w:rsidR="006D1E9E">
      <w:rPr>
        <w:rFonts w:ascii="Arial" w:eastAsia="Times New Roman" w:hAnsi="Arial" w:cs="Arial"/>
        <w:sz w:val="20"/>
        <w:szCs w:val="20"/>
        <w:lang w:eastAsia="de-DE"/>
      </w:rPr>
      <w:t>-G</w:t>
    </w:r>
    <w:r w:rsidRPr="00C51D10">
      <w:rPr>
        <w:rFonts w:ascii="Arial" w:eastAsia="Times New Roman" w:hAnsi="Arial" w:cs="Arial"/>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51"/>
    <w:rsid w:val="000002DE"/>
    <w:rsid w:val="00097744"/>
    <w:rsid w:val="000C2991"/>
    <w:rsid w:val="00105363"/>
    <w:rsid w:val="00132964"/>
    <w:rsid w:val="00154842"/>
    <w:rsid w:val="001811B2"/>
    <w:rsid w:val="001B11BF"/>
    <w:rsid w:val="001E524D"/>
    <w:rsid w:val="001E61E1"/>
    <w:rsid w:val="001E6DEE"/>
    <w:rsid w:val="001F309C"/>
    <w:rsid w:val="001F4EEF"/>
    <w:rsid w:val="001F6BEB"/>
    <w:rsid w:val="0023179D"/>
    <w:rsid w:val="002735C2"/>
    <w:rsid w:val="002C3EC5"/>
    <w:rsid w:val="00345050"/>
    <w:rsid w:val="00347B03"/>
    <w:rsid w:val="003526AB"/>
    <w:rsid w:val="00366C97"/>
    <w:rsid w:val="00396CAD"/>
    <w:rsid w:val="003B3A19"/>
    <w:rsid w:val="003B6021"/>
    <w:rsid w:val="003C5A6C"/>
    <w:rsid w:val="003C6BB2"/>
    <w:rsid w:val="003D17F5"/>
    <w:rsid w:val="003D3BC3"/>
    <w:rsid w:val="003D7E4B"/>
    <w:rsid w:val="00402AC4"/>
    <w:rsid w:val="00403910"/>
    <w:rsid w:val="004352FE"/>
    <w:rsid w:val="00494DE6"/>
    <w:rsid w:val="004B208B"/>
    <w:rsid w:val="004B6443"/>
    <w:rsid w:val="004B7B72"/>
    <w:rsid w:val="004D0CFB"/>
    <w:rsid w:val="004D685D"/>
    <w:rsid w:val="004F2BA9"/>
    <w:rsid w:val="00520644"/>
    <w:rsid w:val="005213E7"/>
    <w:rsid w:val="00535A18"/>
    <w:rsid w:val="0054330F"/>
    <w:rsid w:val="005564B6"/>
    <w:rsid w:val="00575BAD"/>
    <w:rsid w:val="0059584B"/>
    <w:rsid w:val="005C2B11"/>
    <w:rsid w:val="005C5154"/>
    <w:rsid w:val="005F4A7B"/>
    <w:rsid w:val="00605809"/>
    <w:rsid w:val="00621EB6"/>
    <w:rsid w:val="00624C04"/>
    <w:rsid w:val="00630351"/>
    <w:rsid w:val="00652895"/>
    <w:rsid w:val="00654018"/>
    <w:rsid w:val="00691381"/>
    <w:rsid w:val="006A6142"/>
    <w:rsid w:val="006C6BBB"/>
    <w:rsid w:val="006D1E9E"/>
    <w:rsid w:val="006D36DB"/>
    <w:rsid w:val="006E5459"/>
    <w:rsid w:val="006E6141"/>
    <w:rsid w:val="00725E77"/>
    <w:rsid w:val="007421BD"/>
    <w:rsid w:val="00782131"/>
    <w:rsid w:val="007863A5"/>
    <w:rsid w:val="007A24EE"/>
    <w:rsid w:val="007B2BD6"/>
    <w:rsid w:val="007B7806"/>
    <w:rsid w:val="00841E3F"/>
    <w:rsid w:val="00856C9F"/>
    <w:rsid w:val="00857CCB"/>
    <w:rsid w:val="00897194"/>
    <w:rsid w:val="008D414E"/>
    <w:rsid w:val="008F0F21"/>
    <w:rsid w:val="00934113"/>
    <w:rsid w:val="00943839"/>
    <w:rsid w:val="0097207F"/>
    <w:rsid w:val="00982738"/>
    <w:rsid w:val="009C6333"/>
    <w:rsid w:val="009D2657"/>
    <w:rsid w:val="009E060E"/>
    <w:rsid w:val="009E646F"/>
    <w:rsid w:val="00A13754"/>
    <w:rsid w:val="00A13B16"/>
    <w:rsid w:val="00A15434"/>
    <w:rsid w:val="00A158C5"/>
    <w:rsid w:val="00A23838"/>
    <w:rsid w:val="00A51CEF"/>
    <w:rsid w:val="00A55DA7"/>
    <w:rsid w:val="00A71C10"/>
    <w:rsid w:val="00A75305"/>
    <w:rsid w:val="00AB3BC3"/>
    <w:rsid w:val="00AB6BA2"/>
    <w:rsid w:val="00AF520B"/>
    <w:rsid w:val="00AF73F6"/>
    <w:rsid w:val="00B10B6E"/>
    <w:rsid w:val="00B3162D"/>
    <w:rsid w:val="00B63923"/>
    <w:rsid w:val="00B87F22"/>
    <w:rsid w:val="00B95408"/>
    <w:rsid w:val="00BB0156"/>
    <w:rsid w:val="00C24976"/>
    <w:rsid w:val="00C27862"/>
    <w:rsid w:val="00C51D10"/>
    <w:rsid w:val="00C61E1D"/>
    <w:rsid w:val="00C63A07"/>
    <w:rsid w:val="00C64CA8"/>
    <w:rsid w:val="00C814F0"/>
    <w:rsid w:val="00C81DA8"/>
    <w:rsid w:val="00CA0D03"/>
    <w:rsid w:val="00CE3C5B"/>
    <w:rsid w:val="00D343A8"/>
    <w:rsid w:val="00D5749B"/>
    <w:rsid w:val="00D9248E"/>
    <w:rsid w:val="00DA23DA"/>
    <w:rsid w:val="00DB39BA"/>
    <w:rsid w:val="00DB3D55"/>
    <w:rsid w:val="00E00C17"/>
    <w:rsid w:val="00E05DAB"/>
    <w:rsid w:val="00E810FE"/>
    <w:rsid w:val="00EC2245"/>
    <w:rsid w:val="00EC62B7"/>
    <w:rsid w:val="00EE307A"/>
    <w:rsid w:val="00F03557"/>
    <w:rsid w:val="00F26F69"/>
    <w:rsid w:val="00F27E7B"/>
    <w:rsid w:val="00F62B43"/>
    <w:rsid w:val="00F63E95"/>
    <w:rsid w:val="00F87635"/>
    <w:rsid w:val="00FD14A8"/>
    <w:rsid w:val="00FD2D43"/>
    <w:rsid w:val="00FD5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34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BD6"/>
    <w:rPr>
      <w:color w:val="0000FF" w:themeColor="hyperlink"/>
      <w:u w:val="single"/>
    </w:rPr>
  </w:style>
  <w:style w:type="character" w:styleId="BesuchterLink">
    <w:name w:val="FollowedHyperlink"/>
    <w:basedOn w:val="Absatz-Standardschriftart"/>
    <w:uiPriority w:val="99"/>
    <w:semiHidden/>
    <w:unhideWhenUsed/>
    <w:rsid w:val="007B2BD6"/>
    <w:rPr>
      <w:color w:val="800080" w:themeColor="followedHyperlink"/>
      <w:u w:val="single"/>
    </w:rPr>
  </w:style>
  <w:style w:type="character" w:styleId="Kommentarzeichen">
    <w:name w:val="annotation reference"/>
    <w:basedOn w:val="Absatz-Standardschriftart"/>
    <w:uiPriority w:val="99"/>
    <w:semiHidden/>
    <w:unhideWhenUsed/>
    <w:rsid w:val="001F309C"/>
    <w:rPr>
      <w:sz w:val="16"/>
      <w:szCs w:val="16"/>
    </w:rPr>
  </w:style>
  <w:style w:type="paragraph" w:styleId="Kommentartext">
    <w:name w:val="annotation text"/>
    <w:basedOn w:val="Standard"/>
    <w:link w:val="KommentartextZchn"/>
    <w:uiPriority w:val="99"/>
    <w:semiHidden/>
    <w:unhideWhenUsed/>
    <w:rsid w:val="001F309C"/>
    <w:rPr>
      <w:sz w:val="20"/>
      <w:szCs w:val="20"/>
    </w:rPr>
  </w:style>
  <w:style w:type="character" w:customStyle="1" w:styleId="KommentartextZchn">
    <w:name w:val="Kommentartext Zchn"/>
    <w:basedOn w:val="Absatz-Standardschriftart"/>
    <w:link w:val="Kommentartext"/>
    <w:uiPriority w:val="99"/>
    <w:semiHidden/>
    <w:rsid w:val="001F309C"/>
    <w:rPr>
      <w:sz w:val="20"/>
      <w:szCs w:val="20"/>
    </w:rPr>
  </w:style>
  <w:style w:type="paragraph" w:styleId="Kommentarthema">
    <w:name w:val="annotation subject"/>
    <w:basedOn w:val="Kommentartext"/>
    <w:next w:val="Kommentartext"/>
    <w:link w:val="KommentarthemaZchn"/>
    <w:uiPriority w:val="99"/>
    <w:semiHidden/>
    <w:unhideWhenUsed/>
    <w:rsid w:val="001F309C"/>
    <w:rPr>
      <w:b/>
      <w:bCs/>
    </w:rPr>
  </w:style>
  <w:style w:type="character" w:customStyle="1" w:styleId="KommentarthemaZchn">
    <w:name w:val="Kommentarthema Zchn"/>
    <w:basedOn w:val="KommentartextZchn"/>
    <w:link w:val="Kommentarthema"/>
    <w:uiPriority w:val="99"/>
    <w:semiHidden/>
    <w:rsid w:val="001F3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kreis-oder-spre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a.branden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F074-0BC1-4DDE-9DF5-5FBC9956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8308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2023-01-19T15:37:00Z</dcterms:created>
  <dcterms:modified xsi:type="dcterms:W3CDTF">2024-09-17T07:56:00Z</dcterms:modified>
</cp:coreProperties>
</file>