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D875" w14:textId="77777777" w:rsidR="00382EEB" w:rsidRPr="00382EEB" w:rsidRDefault="00382EEB" w:rsidP="00382EEB">
      <w:pPr>
        <w:jc w:val="both"/>
        <w:rPr>
          <w:sz w:val="20"/>
          <w:szCs w:val="24"/>
        </w:rPr>
      </w:pPr>
      <w:r w:rsidRPr="00382EEB">
        <w:rPr>
          <w:rFonts w:eastAsia="Calibri"/>
          <w:b/>
          <w:sz w:val="20"/>
          <w:szCs w:val="22"/>
          <w:lang w:eastAsia="en-US"/>
        </w:rPr>
        <w:t>Vergabeverfahren</w:t>
      </w:r>
    </w:p>
    <w:tbl>
      <w:tblPr>
        <w:tblW w:w="90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5"/>
        <w:gridCol w:w="1980"/>
      </w:tblGrid>
      <w:tr w:rsidR="00382EEB" w:rsidRPr="00382EEB" w14:paraId="6A1B4A8F" w14:textId="77777777" w:rsidTr="00382EEB">
        <w:trPr>
          <w:trHeight w:val="284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48BB05" w14:textId="7FD850A6" w:rsidR="00382EEB" w:rsidRPr="003618C5" w:rsidRDefault="003618C5" w:rsidP="00382EEB">
            <w:pPr>
              <w:tabs>
                <w:tab w:val="left" w:pos="910"/>
              </w:tabs>
              <w:rPr>
                <w:rFonts w:cs="Arial"/>
                <w:b/>
                <w:bCs/>
                <w:sz w:val="20"/>
              </w:rPr>
            </w:pPr>
            <w:r w:rsidRPr="003618C5">
              <w:rPr>
                <w:rFonts w:cs="Arial"/>
                <w:b/>
                <w:bCs/>
                <w:sz w:val="20"/>
              </w:rPr>
              <w:t>Datenfusion (FCD) - Umsetzung des technischen und fachlichen Testbetrieb der Lieferung netzweiter Verkehrslage- und Reisezeiten für die Landeshauptstadt Potsdam einschließlich Evaluation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BA9B3" w14:textId="77777777" w:rsidR="00382EEB" w:rsidRPr="00382EEB" w:rsidRDefault="00382EEB" w:rsidP="00382EEB">
            <w:pPr>
              <w:spacing w:after="60"/>
              <w:rPr>
                <w:rFonts w:cs="Arial"/>
                <w:sz w:val="20"/>
              </w:rPr>
            </w:pPr>
            <w:r w:rsidRPr="00382EEB">
              <w:rPr>
                <w:rFonts w:cs="Arial"/>
                <w:sz w:val="20"/>
              </w:rPr>
              <w:t>Vergabenummer</w:t>
            </w:r>
          </w:p>
          <w:p w14:paraId="6CEA0DAB" w14:textId="3EE41BC5" w:rsidR="00382EEB" w:rsidRPr="00382EEB" w:rsidRDefault="003618C5" w:rsidP="00382EEB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OV-L-475-46-26</w:t>
            </w:r>
          </w:p>
        </w:tc>
      </w:tr>
      <w:tr w:rsidR="00382EEB" w:rsidRPr="00382EEB" w14:paraId="1CBAEE0F" w14:textId="77777777" w:rsidTr="00E835B5">
        <w:trPr>
          <w:trHeight w:val="60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85074" w14:textId="229639FB" w:rsidR="00382EEB" w:rsidRPr="00382EEB" w:rsidRDefault="00382EEB" w:rsidP="00382EEB">
            <w:pPr>
              <w:rPr>
                <w:rFonts w:cs="Arial"/>
                <w:sz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33953" w14:textId="77777777" w:rsidR="00382EEB" w:rsidRPr="00382EEB" w:rsidRDefault="00382EEB" w:rsidP="00382EEB">
            <w:pPr>
              <w:rPr>
                <w:rFonts w:cs="Arial"/>
                <w:sz w:val="20"/>
              </w:rPr>
            </w:pPr>
          </w:p>
        </w:tc>
      </w:tr>
    </w:tbl>
    <w:p w14:paraId="4E40CD03" w14:textId="77777777" w:rsidR="001870D4" w:rsidRDefault="001870D4" w:rsidP="001870D4">
      <w:pPr>
        <w:jc w:val="both"/>
      </w:pPr>
    </w:p>
    <w:p w14:paraId="2705D8BD" w14:textId="77777777" w:rsidR="002028C5" w:rsidRPr="002028C5" w:rsidRDefault="00382EEB" w:rsidP="002028C5">
      <w:pPr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PREISBLATT</w:t>
      </w:r>
    </w:p>
    <w:p w14:paraId="26588CAD" w14:textId="77777777" w:rsidR="002028C5" w:rsidRDefault="002028C5" w:rsidP="002028C5">
      <w:pPr>
        <w:jc w:val="center"/>
      </w:pPr>
    </w:p>
    <w:p w14:paraId="2232B1C5" w14:textId="77777777" w:rsidR="00C438FC" w:rsidRDefault="00C438FC" w:rsidP="002028C5">
      <w:pPr>
        <w:jc w:val="both"/>
        <w:rPr>
          <w:b/>
          <w:bCs/>
          <w:sz w:val="20"/>
        </w:rPr>
      </w:pPr>
      <w:r w:rsidRPr="00C438FC">
        <w:rPr>
          <w:b/>
          <w:bCs/>
          <w:sz w:val="20"/>
        </w:rPr>
        <w:t xml:space="preserve">Die beauftragten Leistungen werden pauschal vergütet. Die angebotenen Preise umfassen alle Kosten gemäß Leistungsbeschreibung einschließlich aller ggf. anfallenden Nebenkosten </w:t>
      </w:r>
    </w:p>
    <w:p w14:paraId="22E8AC25" w14:textId="7A68D14F" w:rsidR="00382EEB" w:rsidRPr="00C438FC" w:rsidRDefault="00C438FC" w:rsidP="002028C5">
      <w:pPr>
        <w:jc w:val="both"/>
        <w:rPr>
          <w:b/>
          <w:bCs/>
          <w:sz w:val="20"/>
        </w:rPr>
      </w:pPr>
      <w:r w:rsidRPr="00C438FC">
        <w:rPr>
          <w:b/>
          <w:bCs/>
          <w:sz w:val="20"/>
        </w:rPr>
        <w:t>(z.B. Reisekosten und -zeiten, Sachmittel, Leistungen Dritter).</w:t>
      </w:r>
    </w:p>
    <w:p w14:paraId="1F361FA5" w14:textId="77777777" w:rsidR="00C438FC" w:rsidRDefault="00C438FC" w:rsidP="002028C5">
      <w:pPr>
        <w:jc w:val="both"/>
        <w:rPr>
          <w:sz w:val="20"/>
        </w:rPr>
      </w:pPr>
    </w:p>
    <w:tbl>
      <w:tblPr>
        <w:tblStyle w:val="Tabellenraster"/>
        <w:tblW w:w="93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301"/>
        <w:gridCol w:w="2497"/>
      </w:tblGrid>
      <w:tr w:rsidR="00C438FC" w:rsidRPr="00C438FC" w14:paraId="38CE2BAE" w14:textId="77777777" w:rsidTr="00E835B5">
        <w:trPr>
          <w:trHeight w:val="755"/>
        </w:trPr>
        <w:tc>
          <w:tcPr>
            <w:tcW w:w="567" w:type="dxa"/>
            <w:vAlign w:val="center"/>
          </w:tcPr>
          <w:p w14:paraId="5320D19F" w14:textId="77777777" w:rsidR="00C438FC" w:rsidRPr="00E835B5" w:rsidRDefault="00C438FC" w:rsidP="00C438FC">
            <w:pPr>
              <w:jc w:val="center"/>
              <w:rPr>
                <w:b/>
                <w:bCs/>
                <w:szCs w:val="24"/>
              </w:rPr>
            </w:pPr>
            <w:r w:rsidRPr="00E835B5">
              <w:rPr>
                <w:b/>
                <w:bCs/>
                <w:szCs w:val="24"/>
              </w:rPr>
              <w:t>lfd. Nr.</w:t>
            </w:r>
          </w:p>
        </w:tc>
        <w:tc>
          <w:tcPr>
            <w:tcW w:w="6301" w:type="dxa"/>
            <w:vAlign w:val="center"/>
          </w:tcPr>
          <w:p w14:paraId="2D1693DC" w14:textId="77777777" w:rsidR="00C438FC" w:rsidRPr="00E835B5" w:rsidRDefault="00C438FC" w:rsidP="00C438FC">
            <w:pPr>
              <w:jc w:val="center"/>
              <w:rPr>
                <w:b/>
                <w:bCs/>
                <w:sz w:val="22"/>
                <w:szCs w:val="22"/>
              </w:rPr>
            </w:pPr>
            <w:r w:rsidRPr="00E835B5">
              <w:rPr>
                <w:b/>
                <w:bCs/>
                <w:sz w:val="22"/>
                <w:szCs w:val="22"/>
              </w:rPr>
              <w:t>Bezeichnung des Gegenstandes bzw. der Leistung</w:t>
            </w:r>
          </w:p>
        </w:tc>
        <w:tc>
          <w:tcPr>
            <w:tcW w:w="2497" w:type="dxa"/>
            <w:vAlign w:val="center"/>
          </w:tcPr>
          <w:p w14:paraId="43B0C538" w14:textId="77777777" w:rsidR="00C438FC" w:rsidRPr="00E835B5" w:rsidRDefault="00C438FC" w:rsidP="00C438FC">
            <w:pPr>
              <w:jc w:val="center"/>
              <w:rPr>
                <w:b/>
                <w:bCs/>
                <w:sz w:val="22"/>
                <w:szCs w:val="22"/>
              </w:rPr>
            </w:pPr>
            <w:r w:rsidRPr="00E835B5">
              <w:rPr>
                <w:b/>
                <w:bCs/>
                <w:sz w:val="22"/>
                <w:szCs w:val="22"/>
              </w:rPr>
              <w:t>Gesamtpreis</w:t>
            </w:r>
          </w:p>
          <w:p w14:paraId="6F8ABEFF" w14:textId="6CD9FAA0" w:rsidR="00C438FC" w:rsidRPr="00E835B5" w:rsidRDefault="00C438FC" w:rsidP="00C438FC">
            <w:pPr>
              <w:jc w:val="center"/>
              <w:rPr>
                <w:b/>
                <w:bCs/>
                <w:sz w:val="22"/>
                <w:szCs w:val="22"/>
              </w:rPr>
            </w:pPr>
            <w:r w:rsidRPr="00E835B5">
              <w:rPr>
                <w:b/>
                <w:bCs/>
                <w:sz w:val="22"/>
                <w:szCs w:val="22"/>
              </w:rPr>
              <w:t>in Euro</w:t>
            </w:r>
            <w:r w:rsidR="0039608A">
              <w:rPr>
                <w:b/>
                <w:bCs/>
                <w:sz w:val="22"/>
                <w:szCs w:val="22"/>
              </w:rPr>
              <w:t xml:space="preserve"> (pauschal)</w:t>
            </w:r>
          </w:p>
        </w:tc>
      </w:tr>
      <w:tr w:rsidR="00C438FC" w:rsidRPr="00C438FC" w14:paraId="534554F6" w14:textId="77777777" w:rsidTr="00E835B5">
        <w:trPr>
          <w:trHeight w:val="443"/>
        </w:trPr>
        <w:tc>
          <w:tcPr>
            <w:tcW w:w="567" w:type="dxa"/>
          </w:tcPr>
          <w:p w14:paraId="586E938B" w14:textId="77777777" w:rsidR="00C438FC" w:rsidRPr="00C438FC" w:rsidRDefault="00C438FC" w:rsidP="00C438FC">
            <w:pPr>
              <w:jc w:val="both"/>
              <w:rPr>
                <w:szCs w:val="24"/>
              </w:rPr>
            </w:pPr>
            <w:r w:rsidRPr="00C438FC">
              <w:rPr>
                <w:szCs w:val="24"/>
              </w:rPr>
              <w:t>1</w:t>
            </w:r>
          </w:p>
        </w:tc>
        <w:tc>
          <w:tcPr>
            <w:tcW w:w="6301" w:type="dxa"/>
          </w:tcPr>
          <w:p w14:paraId="343A7926" w14:textId="605BD4A5" w:rsidR="00C438FC" w:rsidRPr="00E835B5" w:rsidRDefault="00C438FC" w:rsidP="00E835B5">
            <w:pPr>
              <w:rPr>
                <w:sz w:val="22"/>
                <w:szCs w:val="22"/>
              </w:rPr>
            </w:pPr>
            <w:r w:rsidRPr="00E835B5">
              <w:rPr>
                <w:sz w:val="22"/>
                <w:szCs w:val="22"/>
              </w:rPr>
              <w:t>AP 1 Bestandsaufnahme und Spezifikation</w:t>
            </w:r>
          </w:p>
        </w:tc>
        <w:tc>
          <w:tcPr>
            <w:tcW w:w="2497" w:type="dxa"/>
            <w:vAlign w:val="center"/>
          </w:tcPr>
          <w:p w14:paraId="30554BAF" w14:textId="7050A809" w:rsidR="00C438FC" w:rsidRPr="00E835B5" w:rsidRDefault="00C438FC" w:rsidP="00C438FC">
            <w:pPr>
              <w:jc w:val="center"/>
              <w:rPr>
                <w:sz w:val="22"/>
                <w:szCs w:val="22"/>
              </w:rPr>
            </w:pPr>
          </w:p>
        </w:tc>
      </w:tr>
      <w:tr w:rsidR="00C438FC" w:rsidRPr="00C438FC" w14:paraId="286A0761" w14:textId="77777777" w:rsidTr="00E835B5">
        <w:trPr>
          <w:trHeight w:val="746"/>
        </w:trPr>
        <w:tc>
          <w:tcPr>
            <w:tcW w:w="567" w:type="dxa"/>
          </w:tcPr>
          <w:p w14:paraId="25D939C9" w14:textId="77777777" w:rsidR="00C438FC" w:rsidRPr="00C438FC" w:rsidRDefault="00C438FC" w:rsidP="00C438FC">
            <w:pPr>
              <w:jc w:val="both"/>
              <w:rPr>
                <w:szCs w:val="24"/>
              </w:rPr>
            </w:pPr>
            <w:r w:rsidRPr="00C438FC">
              <w:rPr>
                <w:szCs w:val="24"/>
              </w:rPr>
              <w:t>2</w:t>
            </w:r>
          </w:p>
        </w:tc>
        <w:tc>
          <w:tcPr>
            <w:tcW w:w="6301" w:type="dxa"/>
          </w:tcPr>
          <w:p w14:paraId="198A9463" w14:textId="14287BB1" w:rsidR="00C438FC" w:rsidRPr="00E835B5" w:rsidRDefault="00C438FC" w:rsidP="00E835B5">
            <w:pPr>
              <w:rPr>
                <w:sz w:val="22"/>
                <w:szCs w:val="22"/>
              </w:rPr>
            </w:pPr>
            <w:r w:rsidRPr="00E835B5">
              <w:rPr>
                <w:sz w:val="22"/>
                <w:szCs w:val="22"/>
              </w:rPr>
              <w:t>AP 2 Erzeugung und Einbindung der netzweiten Verkehrslage in den VSR</w:t>
            </w:r>
          </w:p>
        </w:tc>
        <w:tc>
          <w:tcPr>
            <w:tcW w:w="2497" w:type="dxa"/>
            <w:vAlign w:val="center"/>
          </w:tcPr>
          <w:p w14:paraId="426499B8" w14:textId="614B4A3E" w:rsidR="00C438FC" w:rsidRPr="00E835B5" w:rsidRDefault="00C438FC" w:rsidP="00C438FC">
            <w:pPr>
              <w:jc w:val="center"/>
              <w:rPr>
                <w:sz w:val="22"/>
                <w:szCs w:val="22"/>
              </w:rPr>
            </w:pPr>
          </w:p>
        </w:tc>
      </w:tr>
      <w:tr w:rsidR="00C438FC" w:rsidRPr="00C438FC" w14:paraId="4C8CB41E" w14:textId="77777777" w:rsidTr="00E835B5">
        <w:trPr>
          <w:trHeight w:val="777"/>
        </w:trPr>
        <w:tc>
          <w:tcPr>
            <w:tcW w:w="567" w:type="dxa"/>
          </w:tcPr>
          <w:p w14:paraId="06A9DE6C" w14:textId="77777777" w:rsidR="00C438FC" w:rsidRPr="00C438FC" w:rsidRDefault="00C438FC" w:rsidP="00C438FC">
            <w:pPr>
              <w:jc w:val="both"/>
              <w:rPr>
                <w:szCs w:val="24"/>
              </w:rPr>
            </w:pPr>
            <w:r w:rsidRPr="00C438FC">
              <w:rPr>
                <w:szCs w:val="24"/>
              </w:rPr>
              <w:t>3</w:t>
            </w:r>
          </w:p>
        </w:tc>
        <w:tc>
          <w:tcPr>
            <w:tcW w:w="6301" w:type="dxa"/>
          </w:tcPr>
          <w:p w14:paraId="0374CB6F" w14:textId="13B3EAF2" w:rsidR="00C438FC" w:rsidRPr="00E835B5" w:rsidRDefault="00C438FC" w:rsidP="00E835B5">
            <w:pPr>
              <w:rPr>
                <w:sz w:val="22"/>
                <w:szCs w:val="22"/>
              </w:rPr>
            </w:pPr>
            <w:r w:rsidRPr="00E835B5">
              <w:rPr>
                <w:sz w:val="22"/>
                <w:szCs w:val="22"/>
              </w:rPr>
              <w:t>AP 3 Erzeugung und Einbindung der Reisezeiten auf ausgewählte Routen in den VSR</w:t>
            </w:r>
          </w:p>
        </w:tc>
        <w:tc>
          <w:tcPr>
            <w:tcW w:w="2497" w:type="dxa"/>
            <w:vAlign w:val="center"/>
          </w:tcPr>
          <w:p w14:paraId="084EA7EC" w14:textId="206C18CC" w:rsidR="00C438FC" w:rsidRPr="00E835B5" w:rsidRDefault="00C438FC" w:rsidP="00C438FC">
            <w:pPr>
              <w:jc w:val="center"/>
              <w:rPr>
                <w:sz w:val="22"/>
                <w:szCs w:val="22"/>
              </w:rPr>
            </w:pPr>
          </w:p>
        </w:tc>
      </w:tr>
      <w:tr w:rsidR="00C438FC" w:rsidRPr="00C438FC" w14:paraId="02EFC039" w14:textId="77777777" w:rsidTr="00E835B5">
        <w:trPr>
          <w:trHeight w:val="713"/>
        </w:trPr>
        <w:tc>
          <w:tcPr>
            <w:tcW w:w="567" w:type="dxa"/>
          </w:tcPr>
          <w:p w14:paraId="4CE6C341" w14:textId="77777777" w:rsidR="00C438FC" w:rsidRPr="00C438FC" w:rsidRDefault="00C438FC" w:rsidP="00C438FC">
            <w:pPr>
              <w:jc w:val="both"/>
              <w:rPr>
                <w:szCs w:val="24"/>
              </w:rPr>
            </w:pPr>
            <w:r w:rsidRPr="00C438FC">
              <w:rPr>
                <w:szCs w:val="24"/>
              </w:rPr>
              <w:t>4</w:t>
            </w:r>
          </w:p>
        </w:tc>
        <w:tc>
          <w:tcPr>
            <w:tcW w:w="6301" w:type="dxa"/>
          </w:tcPr>
          <w:p w14:paraId="0C4742C2" w14:textId="4ABEB623" w:rsidR="00C438FC" w:rsidRPr="00E835B5" w:rsidRDefault="00C438FC" w:rsidP="00E835B5">
            <w:pPr>
              <w:rPr>
                <w:sz w:val="22"/>
                <w:szCs w:val="22"/>
              </w:rPr>
            </w:pPr>
            <w:r w:rsidRPr="00E835B5">
              <w:rPr>
                <w:sz w:val="22"/>
                <w:szCs w:val="22"/>
              </w:rPr>
              <w:t>AP 4 Einbindung der netzweiten Verkehrslage und der Reisezeiten in den Internetauftritt der LHP</w:t>
            </w:r>
          </w:p>
        </w:tc>
        <w:tc>
          <w:tcPr>
            <w:tcW w:w="2497" w:type="dxa"/>
            <w:vAlign w:val="center"/>
          </w:tcPr>
          <w:p w14:paraId="25F35424" w14:textId="6E000FA4" w:rsidR="00C438FC" w:rsidRPr="00E835B5" w:rsidRDefault="00C438FC" w:rsidP="00C438FC">
            <w:pPr>
              <w:jc w:val="center"/>
              <w:rPr>
                <w:sz w:val="22"/>
                <w:szCs w:val="22"/>
              </w:rPr>
            </w:pPr>
          </w:p>
        </w:tc>
      </w:tr>
      <w:tr w:rsidR="00C438FC" w:rsidRPr="00C438FC" w14:paraId="714C29F5" w14:textId="77777777" w:rsidTr="00E835B5">
        <w:trPr>
          <w:trHeight w:val="553"/>
        </w:trPr>
        <w:tc>
          <w:tcPr>
            <w:tcW w:w="567" w:type="dxa"/>
          </w:tcPr>
          <w:p w14:paraId="42AE07B3" w14:textId="77777777" w:rsidR="00C438FC" w:rsidRPr="00C438FC" w:rsidRDefault="00C438FC" w:rsidP="00C438FC">
            <w:pPr>
              <w:jc w:val="both"/>
              <w:rPr>
                <w:szCs w:val="24"/>
              </w:rPr>
            </w:pPr>
            <w:r w:rsidRPr="00C438FC">
              <w:rPr>
                <w:szCs w:val="24"/>
              </w:rPr>
              <w:t>5</w:t>
            </w:r>
          </w:p>
        </w:tc>
        <w:tc>
          <w:tcPr>
            <w:tcW w:w="6301" w:type="dxa"/>
          </w:tcPr>
          <w:p w14:paraId="296A3253" w14:textId="7A52D9A4" w:rsidR="00C438FC" w:rsidRPr="00E835B5" w:rsidRDefault="00C438FC" w:rsidP="00E835B5">
            <w:pPr>
              <w:rPr>
                <w:sz w:val="22"/>
                <w:szCs w:val="22"/>
              </w:rPr>
            </w:pPr>
            <w:r w:rsidRPr="00E835B5">
              <w:rPr>
                <w:sz w:val="22"/>
                <w:szCs w:val="22"/>
              </w:rPr>
              <w:t>AP 5 Fachlicher Testbetrieb / Erprobung</w:t>
            </w:r>
          </w:p>
        </w:tc>
        <w:tc>
          <w:tcPr>
            <w:tcW w:w="2497" w:type="dxa"/>
            <w:vAlign w:val="center"/>
          </w:tcPr>
          <w:p w14:paraId="5F41905D" w14:textId="1364F600" w:rsidR="00C438FC" w:rsidRPr="00E835B5" w:rsidRDefault="00C438FC" w:rsidP="00C438FC">
            <w:pPr>
              <w:jc w:val="center"/>
              <w:rPr>
                <w:sz w:val="22"/>
                <w:szCs w:val="22"/>
              </w:rPr>
            </w:pPr>
          </w:p>
        </w:tc>
      </w:tr>
      <w:tr w:rsidR="00C438FC" w:rsidRPr="00C438FC" w14:paraId="4A5DCECE" w14:textId="77777777" w:rsidTr="00E835B5">
        <w:trPr>
          <w:trHeight w:val="529"/>
        </w:trPr>
        <w:tc>
          <w:tcPr>
            <w:tcW w:w="567" w:type="dxa"/>
          </w:tcPr>
          <w:p w14:paraId="5C8492FD" w14:textId="3EFA1675" w:rsidR="00C438FC" w:rsidRPr="00C438FC" w:rsidRDefault="00C438FC" w:rsidP="00C438FC">
            <w:pPr>
              <w:jc w:val="both"/>
              <w:rPr>
                <w:szCs w:val="24"/>
              </w:rPr>
            </w:pPr>
            <w:r w:rsidRPr="00C438FC">
              <w:rPr>
                <w:szCs w:val="24"/>
              </w:rPr>
              <w:t>6</w:t>
            </w:r>
          </w:p>
        </w:tc>
        <w:tc>
          <w:tcPr>
            <w:tcW w:w="6301" w:type="dxa"/>
          </w:tcPr>
          <w:p w14:paraId="6507E4C0" w14:textId="786D1225" w:rsidR="00C438FC" w:rsidRPr="00E835B5" w:rsidRDefault="00C438FC" w:rsidP="00E835B5">
            <w:pPr>
              <w:rPr>
                <w:sz w:val="22"/>
                <w:szCs w:val="22"/>
              </w:rPr>
            </w:pPr>
            <w:r w:rsidRPr="00E835B5">
              <w:rPr>
                <w:sz w:val="22"/>
                <w:szCs w:val="22"/>
              </w:rPr>
              <w:t>Projektmanagement</w:t>
            </w:r>
          </w:p>
        </w:tc>
        <w:tc>
          <w:tcPr>
            <w:tcW w:w="2497" w:type="dxa"/>
            <w:vAlign w:val="center"/>
          </w:tcPr>
          <w:p w14:paraId="71D66E99" w14:textId="233E1560" w:rsidR="00C438FC" w:rsidRPr="00E835B5" w:rsidRDefault="00C438FC" w:rsidP="00C438F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1F2849B" w14:textId="77777777" w:rsidR="00BF2073" w:rsidRDefault="00BF2073" w:rsidP="002028C5">
      <w:pPr>
        <w:jc w:val="both"/>
        <w:rPr>
          <w:sz w:val="20"/>
        </w:rPr>
      </w:pPr>
    </w:p>
    <w:p w14:paraId="68549C35" w14:textId="77777777" w:rsidR="00E835B5" w:rsidRDefault="00E835B5" w:rsidP="00E835B5">
      <w:pPr>
        <w:spacing w:after="200" w:line="276" w:lineRule="auto"/>
        <w:rPr>
          <w:b/>
        </w:rPr>
      </w:pPr>
    </w:p>
    <w:p w14:paraId="6E8B07ED" w14:textId="32A7BEEF" w:rsidR="00CC1338" w:rsidRDefault="00BF2073" w:rsidP="00E835B5">
      <w:pPr>
        <w:spacing w:after="200" w:line="276" w:lineRule="auto"/>
        <w:rPr>
          <w:b/>
        </w:rPr>
      </w:pPr>
      <w:r>
        <w:rPr>
          <w:b/>
        </w:rPr>
        <w:t>Z</w:t>
      </w:r>
      <w:r w:rsidR="00CC1338" w:rsidRPr="00CC1338">
        <w:rPr>
          <w:b/>
        </w:rPr>
        <w:t>usammenfassung</w:t>
      </w:r>
    </w:p>
    <w:tbl>
      <w:tblPr>
        <w:tblStyle w:val="Tabellenraster"/>
        <w:tblW w:w="9364" w:type="dxa"/>
        <w:tblInd w:w="108" w:type="dxa"/>
        <w:tblLook w:val="04A0" w:firstRow="1" w:lastRow="0" w:firstColumn="1" w:lastColumn="0" w:noHBand="0" w:noVBand="1"/>
      </w:tblPr>
      <w:tblGrid>
        <w:gridCol w:w="6946"/>
        <w:gridCol w:w="2418"/>
      </w:tblGrid>
      <w:tr w:rsidR="00CC1338" w:rsidRPr="00E835B5" w14:paraId="30E20A6A" w14:textId="77777777" w:rsidTr="00E835B5">
        <w:trPr>
          <w:trHeight w:val="548"/>
        </w:trPr>
        <w:tc>
          <w:tcPr>
            <w:tcW w:w="6946" w:type="dxa"/>
          </w:tcPr>
          <w:p w14:paraId="66BC00C3" w14:textId="72BB812A" w:rsidR="00CC1338" w:rsidRPr="00E835B5" w:rsidRDefault="00CC1338" w:rsidP="00E835B5">
            <w:pPr>
              <w:spacing w:before="120" w:line="360" w:lineRule="auto"/>
              <w:jc w:val="right"/>
              <w:rPr>
                <w:b/>
                <w:sz w:val="22"/>
                <w:szCs w:val="22"/>
              </w:rPr>
            </w:pPr>
            <w:r w:rsidRPr="00E835B5">
              <w:rPr>
                <w:b/>
                <w:sz w:val="22"/>
                <w:szCs w:val="22"/>
              </w:rPr>
              <w:t xml:space="preserve">Gesamtpreis netto (Nr. 1 </w:t>
            </w:r>
            <w:r w:rsidR="00BF2073" w:rsidRPr="00E835B5">
              <w:rPr>
                <w:b/>
                <w:sz w:val="22"/>
                <w:szCs w:val="22"/>
              </w:rPr>
              <w:t>–</w:t>
            </w:r>
            <w:r w:rsidRPr="00E835B5">
              <w:rPr>
                <w:b/>
                <w:sz w:val="22"/>
                <w:szCs w:val="22"/>
              </w:rPr>
              <w:t xml:space="preserve"> </w:t>
            </w:r>
            <w:r w:rsidR="00C438FC" w:rsidRPr="00E835B5">
              <w:rPr>
                <w:b/>
                <w:sz w:val="22"/>
                <w:szCs w:val="22"/>
              </w:rPr>
              <w:t>6</w:t>
            </w:r>
            <w:r w:rsidR="00BF2073" w:rsidRPr="00E835B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18" w:type="dxa"/>
          </w:tcPr>
          <w:p w14:paraId="557627CF" w14:textId="26CAD9FB" w:rsidR="00CC1338" w:rsidRPr="00E835B5" w:rsidRDefault="00CC1338" w:rsidP="00E835B5">
            <w:pPr>
              <w:spacing w:before="120" w:line="360" w:lineRule="auto"/>
              <w:jc w:val="right"/>
              <w:rPr>
                <w:sz w:val="22"/>
                <w:szCs w:val="22"/>
              </w:rPr>
            </w:pPr>
          </w:p>
        </w:tc>
      </w:tr>
      <w:tr w:rsidR="00CC1338" w:rsidRPr="00E835B5" w14:paraId="312ACECF" w14:textId="77777777" w:rsidTr="00E835B5">
        <w:trPr>
          <w:trHeight w:val="569"/>
        </w:trPr>
        <w:tc>
          <w:tcPr>
            <w:tcW w:w="6946" w:type="dxa"/>
          </w:tcPr>
          <w:p w14:paraId="6AB652A8" w14:textId="77777777" w:rsidR="00CC1338" w:rsidRPr="00E835B5" w:rsidRDefault="00CC1338" w:rsidP="00E835B5">
            <w:pPr>
              <w:spacing w:before="120" w:line="360" w:lineRule="auto"/>
              <w:jc w:val="right"/>
              <w:rPr>
                <w:b/>
                <w:sz w:val="22"/>
                <w:szCs w:val="22"/>
              </w:rPr>
            </w:pPr>
            <w:r w:rsidRPr="00E835B5">
              <w:rPr>
                <w:b/>
                <w:sz w:val="22"/>
                <w:szCs w:val="22"/>
              </w:rPr>
              <w:t xml:space="preserve">abzgl. </w:t>
            </w:r>
            <w:r w:rsidRPr="00E835B5">
              <w:rPr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E835B5">
              <w:rPr>
                <w:b/>
                <w:sz w:val="22"/>
                <w:szCs w:val="22"/>
              </w:rPr>
              <w:instrText xml:space="preserve"> FORMTEXT </w:instrText>
            </w:r>
            <w:r w:rsidRPr="00E835B5">
              <w:rPr>
                <w:b/>
                <w:sz w:val="22"/>
                <w:szCs w:val="22"/>
              </w:rPr>
            </w:r>
            <w:r w:rsidRPr="00E835B5">
              <w:rPr>
                <w:b/>
                <w:sz w:val="22"/>
                <w:szCs w:val="22"/>
              </w:rPr>
              <w:fldChar w:fldCharType="separate"/>
            </w:r>
            <w:r w:rsidRPr="00E835B5">
              <w:rPr>
                <w:b/>
                <w:noProof/>
                <w:sz w:val="22"/>
                <w:szCs w:val="22"/>
              </w:rPr>
              <w:t> </w:t>
            </w:r>
            <w:r w:rsidRPr="00E835B5">
              <w:rPr>
                <w:b/>
                <w:noProof/>
                <w:sz w:val="22"/>
                <w:szCs w:val="22"/>
              </w:rPr>
              <w:t> </w:t>
            </w:r>
            <w:r w:rsidRPr="00E835B5">
              <w:rPr>
                <w:b/>
                <w:noProof/>
                <w:sz w:val="22"/>
                <w:szCs w:val="22"/>
              </w:rPr>
              <w:t> </w:t>
            </w:r>
            <w:r w:rsidRPr="00E835B5">
              <w:rPr>
                <w:b/>
                <w:noProof/>
                <w:sz w:val="22"/>
                <w:szCs w:val="22"/>
              </w:rPr>
              <w:t> </w:t>
            </w:r>
            <w:r w:rsidRPr="00E835B5">
              <w:rPr>
                <w:b/>
                <w:noProof/>
                <w:sz w:val="22"/>
                <w:szCs w:val="22"/>
              </w:rPr>
              <w:t> </w:t>
            </w:r>
            <w:r w:rsidRPr="00E835B5">
              <w:rPr>
                <w:b/>
                <w:sz w:val="22"/>
                <w:szCs w:val="22"/>
              </w:rPr>
              <w:fldChar w:fldCharType="end"/>
            </w:r>
            <w:bookmarkEnd w:id="0"/>
            <w:r w:rsidR="001324D9" w:rsidRPr="00E835B5">
              <w:rPr>
                <w:b/>
                <w:sz w:val="22"/>
                <w:szCs w:val="22"/>
              </w:rPr>
              <w:t>%</w:t>
            </w:r>
            <w:r w:rsidRPr="00E835B5">
              <w:rPr>
                <w:b/>
                <w:sz w:val="22"/>
                <w:szCs w:val="22"/>
              </w:rPr>
              <w:t xml:space="preserve"> Nachlass (</w:t>
            </w:r>
            <w:r w:rsidR="001324D9" w:rsidRPr="00E835B5">
              <w:rPr>
                <w:b/>
                <w:sz w:val="22"/>
                <w:szCs w:val="22"/>
              </w:rPr>
              <w:t xml:space="preserve">ohne </w:t>
            </w:r>
            <w:r w:rsidRPr="00E835B5">
              <w:rPr>
                <w:b/>
                <w:sz w:val="22"/>
                <w:szCs w:val="22"/>
              </w:rPr>
              <w:t>Bedingungen)</w:t>
            </w:r>
          </w:p>
        </w:tc>
        <w:tc>
          <w:tcPr>
            <w:tcW w:w="2418" w:type="dxa"/>
          </w:tcPr>
          <w:p w14:paraId="6F8DE22D" w14:textId="22595216" w:rsidR="00CC1338" w:rsidRPr="00E835B5" w:rsidRDefault="00CC1338" w:rsidP="00E835B5">
            <w:pPr>
              <w:spacing w:before="120" w:line="360" w:lineRule="auto"/>
              <w:jc w:val="right"/>
              <w:rPr>
                <w:sz w:val="22"/>
                <w:szCs w:val="22"/>
              </w:rPr>
            </w:pPr>
          </w:p>
        </w:tc>
      </w:tr>
      <w:tr w:rsidR="00CC1338" w:rsidRPr="00E835B5" w14:paraId="1EEE4DE3" w14:textId="77777777" w:rsidTr="00E835B5">
        <w:trPr>
          <w:trHeight w:val="548"/>
        </w:trPr>
        <w:tc>
          <w:tcPr>
            <w:tcW w:w="6946" w:type="dxa"/>
          </w:tcPr>
          <w:p w14:paraId="524CBBC8" w14:textId="77777777" w:rsidR="00CC1338" w:rsidRPr="00E835B5" w:rsidRDefault="00CC1338" w:rsidP="00E835B5">
            <w:pPr>
              <w:spacing w:before="120" w:line="360" w:lineRule="auto"/>
              <w:jc w:val="right"/>
              <w:rPr>
                <w:b/>
                <w:sz w:val="22"/>
                <w:szCs w:val="22"/>
              </w:rPr>
            </w:pPr>
            <w:r w:rsidRPr="00E835B5">
              <w:rPr>
                <w:b/>
                <w:sz w:val="22"/>
                <w:szCs w:val="22"/>
              </w:rPr>
              <w:t>Zwischensumme</w:t>
            </w:r>
          </w:p>
        </w:tc>
        <w:tc>
          <w:tcPr>
            <w:tcW w:w="2418" w:type="dxa"/>
          </w:tcPr>
          <w:p w14:paraId="64CCC6AA" w14:textId="4F192D87" w:rsidR="00CC1338" w:rsidRPr="00E835B5" w:rsidRDefault="00CC1338" w:rsidP="00E835B5">
            <w:pPr>
              <w:spacing w:before="120" w:line="360" w:lineRule="auto"/>
              <w:jc w:val="right"/>
              <w:rPr>
                <w:sz w:val="22"/>
                <w:szCs w:val="22"/>
              </w:rPr>
            </w:pPr>
          </w:p>
        </w:tc>
      </w:tr>
      <w:tr w:rsidR="00CC1338" w:rsidRPr="00E835B5" w14:paraId="6E126CD7" w14:textId="77777777" w:rsidTr="00E835B5">
        <w:trPr>
          <w:trHeight w:val="561"/>
        </w:trPr>
        <w:tc>
          <w:tcPr>
            <w:tcW w:w="6946" w:type="dxa"/>
          </w:tcPr>
          <w:p w14:paraId="372EC70C" w14:textId="0B2BC0EE" w:rsidR="00CC1338" w:rsidRPr="00E835B5" w:rsidRDefault="00CC1338" w:rsidP="00E835B5">
            <w:pPr>
              <w:spacing w:before="120" w:line="360" w:lineRule="auto"/>
              <w:jc w:val="right"/>
              <w:rPr>
                <w:b/>
                <w:sz w:val="22"/>
                <w:szCs w:val="22"/>
              </w:rPr>
            </w:pPr>
            <w:r w:rsidRPr="00E835B5">
              <w:rPr>
                <w:b/>
                <w:sz w:val="22"/>
                <w:szCs w:val="22"/>
              </w:rPr>
              <w:t xml:space="preserve">zzgl. </w:t>
            </w:r>
            <w:r w:rsidR="00C438FC" w:rsidRPr="00E835B5">
              <w:rPr>
                <w:b/>
                <w:sz w:val="22"/>
                <w:szCs w:val="22"/>
              </w:rPr>
              <w:t xml:space="preserve">    </w:t>
            </w:r>
            <w:r w:rsidR="001324D9" w:rsidRPr="00E835B5">
              <w:rPr>
                <w:b/>
                <w:sz w:val="22"/>
                <w:szCs w:val="22"/>
              </w:rPr>
              <w:t>%</w:t>
            </w:r>
            <w:r w:rsidRPr="00E835B5">
              <w:rPr>
                <w:b/>
                <w:sz w:val="22"/>
                <w:szCs w:val="22"/>
              </w:rPr>
              <w:t xml:space="preserve"> </w:t>
            </w:r>
            <w:r w:rsidR="00FF4C04" w:rsidRPr="00E835B5">
              <w:rPr>
                <w:b/>
                <w:sz w:val="22"/>
                <w:szCs w:val="22"/>
              </w:rPr>
              <w:t>U</w:t>
            </w:r>
            <w:r w:rsidRPr="00E835B5">
              <w:rPr>
                <w:b/>
                <w:sz w:val="22"/>
                <w:szCs w:val="22"/>
              </w:rPr>
              <w:t>St.</w:t>
            </w:r>
            <w:r w:rsidR="00E4547A" w:rsidRPr="00E835B5">
              <w:rPr>
                <w:rStyle w:val="Funotenzeichen"/>
                <w:b/>
                <w:sz w:val="22"/>
                <w:szCs w:val="22"/>
              </w:rPr>
              <w:footnoteReference w:id="1"/>
            </w:r>
          </w:p>
        </w:tc>
        <w:tc>
          <w:tcPr>
            <w:tcW w:w="2418" w:type="dxa"/>
          </w:tcPr>
          <w:p w14:paraId="1896D913" w14:textId="13F4687D" w:rsidR="00CC1338" w:rsidRPr="00E835B5" w:rsidRDefault="00CC1338" w:rsidP="00E835B5">
            <w:pPr>
              <w:spacing w:before="120" w:line="360" w:lineRule="auto"/>
              <w:jc w:val="right"/>
              <w:rPr>
                <w:sz w:val="22"/>
                <w:szCs w:val="22"/>
              </w:rPr>
            </w:pPr>
          </w:p>
        </w:tc>
      </w:tr>
      <w:tr w:rsidR="00CC1338" w:rsidRPr="00E835B5" w14:paraId="202EB964" w14:textId="77777777" w:rsidTr="00E835B5">
        <w:trPr>
          <w:trHeight w:val="535"/>
        </w:trPr>
        <w:tc>
          <w:tcPr>
            <w:tcW w:w="6946" w:type="dxa"/>
          </w:tcPr>
          <w:p w14:paraId="53E6641F" w14:textId="77777777" w:rsidR="00CC1338" w:rsidRPr="00E835B5" w:rsidRDefault="00CC1338" w:rsidP="00E835B5">
            <w:pPr>
              <w:spacing w:before="120" w:line="360" w:lineRule="auto"/>
              <w:jc w:val="right"/>
              <w:rPr>
                <w:b/>
                <w:sz w:val="22"/>
                <w:szCs w:val="22"/>
              </w:rPr>
            </w:pPr>
            <w:r w:rsidRPr="00E835B5">
              <w:rPr>
                <w:b/>
                <w:sz w:val="22"/>
                <w:szCs w:val="22"/>
              </w:rPr>
              <w:t>Gesamtpreis brutto</w:t>
            </w:r>
          </w:p>
        </w:tc>
        <w:tc>
          <w:tcPr>
            <w:tcW w:w="2418" w:type="dxa"/>
          </w:tcPr>
          <w:p w14:paraId="489BE861" w14:textId="57AEE531" w:rsidR="00CC1338" w:rsidRPr="00E835B5" w:rsidRDefault="00CC1338" w:rsidP="00E835B5">
            <w:pPr>
              <w:spacing w:before="120"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B8AF73D" w14:textId="77777777" w:rsidR="00CC1338" w:rsidRDefault="00CC1338" w:rsidP="002028C5">
      <w:pPr>
        <w:jc w:val="both"/>
      </w:pPr>
    </w:p>
    <w:p w14:paraId="542A09B8" w14:textId="0EAFB959" w:rsidR="005A6DAF" w:rsidRPr="00E835B5" w:rsidRDefault="00F16B53" w:rsidP="00C5061A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cs="Arial"/>
          <w:sz w:val="22"/>
          <w:szCs w:val="22"/>
          <w:vertAlign w:val="superscript"/>
        </w:rPr>
      </w:pPr>
      <w:r>
        <w:rPr>
          <w:rFonts w:cs="Arial"/>
          <w:bCs/>
          <w:i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  <w:iCs/>
          <w:sz w:val="20"/>
        </w:rPr>
        <w:instrText xml:space="preserve"> FORMCHECKBOX </w:instrText>
      </w:r>
      <w:r w:rsidR="0039608A">
        <w:rPr>
          <w:rFonts w:cs="Arial"/>
          <w:bCs/>
          <w:iCs/>
          <w:sz w:val="20"/>
        </w:rPr>
      </w:r>
      <w:r w:rsidR="0039608A">
        <w:rPr>
          <w:rFonts w:cs="Arial"/>
          <w:bCs/>
          <w:iCs/>
          <w:sz w:val="20"/>
        </w:rPr>
        <w:fldChar w:fldCharType="separate"/>
      </w:r>
      <w:r>
        <w:rPr>
          <w:rFonts w:cs="Arial"/>
          <w:bCs/>
          <w:iCs/>
          <w:sz w:val="20"/>
        </w:rPr>
        <w:fldChar w:fldCharType="end"/>
      </w:r>
      <w:r>
        <w:rPr>
          <w:rFonts w:cs="Arial"/>
          <w:bCs/>
          <w:iCs/>
          <w:sz w:val="20"/>
        </w:rPr>
        <w:t xml:space="preserve"> Ich unterliege dem </w:t>
      </w:r>
      <w:r w:rsidRPr="00F16B53">
        <w:rPr>
          <w:rFonts w:cs="Arial"/>
          <w:bCs/>
          <w:iCs/>
          <w:sz w:val="20"/>
        </w:rPr>
        <w:t>Reverse-Charge-Verfahren</w:t>
      </w:r>
      <w:r w:rsidR="002806F8">
        <w:rPr>
          <w:rFonts w:cs="Arial"/>
          <w:bCs/>
          <w:iCs/>
          <w:sz w:val="20"/>
        </w:rPr>
        <w:t>.</w:t>
      </w:r>
    </w:p>
    <w:sectPr w:rsidR="005A6DAF" w:rsidRPr="00E835B5" w:rsidSect="00382EEB">
      <w:headerReference w:type="default" r:id="rId8"/>
      <w:footerReference w:type="default" r:id="rId9"/>
      <w:pgSz w:w="11906" w:h="16838"/>
      <w:pgMar w:top="1417" w:right="1417" w:bottom="1134" w:left="1417" w:header="284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E930" w14:textId="77777777" w:rsidR="00745E17" w:rsidRDefault="00745E17" w:rsidP="00CC1338">
      <w:r>
        <w:separator/>
      </w:r>
    </w:p>
  </w:endnote>
  <w:endnote w:type="continuationSeparator" w:id="0">
    <w:p w14:paraId="0C98221B" w14:textId="77777777" w:rsidR="00745E17" w:rsidRDefault="00745E17" w:rsidP="00CC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-14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4"/>
    </w:tblGrid>
    <w:tr w:rsidR="00CC1338" w:rsidRPr="003A7C46" w14:paraId="703A8194" w14:textId="77777777" w:rsidTr="00E447C6">
      <w:trPr>
        <w:cantSplit/>
      </w:trPr>
      <w:tc>
        <w:tcPr>
          <w:tcW w:w="9214" w:type="dxa"/>
          <w:noWrap/>
          <w:vAlign w:val="center"/>
        </w:tcPr>
        <w:p w14:paraId="0FCE164F" w14:textId="77777777" w:rsidR="00CC1338" w:rsidRPr="003A7C46" w:rsidRDefault="006736E8" w:rsidP="00CC1338">
          <w:pPr>
            <w:tabs>
              <w:tab w:val="left" w:pos="426"/>
            </w:tabs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3.5</w:t>
          </w:r>
          <w:r w:rsidR="00CC1338" w:rsidRPr="003A7C46">
            <w:rPr>
              <w:rFonts w:cs="Arial"/>
              <w:sz w:val="16"/>
              <w:szCs w:val="16"/>
            </w:rPr>
            <w:t xml:space="preserve"> </w:t>
          </w:r>
          <w:r w:rsidR="00CC1338" w:rsidRPr="003A7C46">
            <w:rPr>
              <w:rFonts w:cs="Arial"/>
              <w:sz w:val="16"/>
              <w:szCs w:val="16"/>
            </w:rPr>
            <w:noBreakHyphen/>
          </w:r>
          <w:r w:rsidR="001324D9">
            <w:rPr>
              <w:rFonts w:cs="Arial"/>
              <w:sz w:val="16"/>
              <w:szCs w:val="16"/>
            </w:rPr>
            <w:t xml:space="preserve"> </w:t>
          </w:r>
          <w:r w:rsidR="00CC1338">
            <w:rPr>
              <w:rFonts w:cs="Arial"/>
              <w:sz w:val="16"/>
              <w:szCs w:val="16"/>
            </w:rPr>
            <w:t>Preisblatt</w:t>
          </w:r>
        </w:p>
      </w:tc>
    </w:tr>
    <w:tr w:rsidR="00CC1338" w:rsidRPr="003A7C46" w14:paraId="3CB14AFA" w14:textId="77777777" w:rsidTr="00E447C6">
      <w:trPr>
        <w:cantSplit/>
      </w:trPr>
      <w:tc>
        <w:tcPr>
          <w:tcW w:w="9214" w:type="dxa"/>
          <w:noWrap/>
          <w:vAlign w:val="center"/>
        </w:tcPr>
        <w:p w14:paraId="0F8A0367" w14:textId="77777777" w:rsidR="00CC1338" w:rsidRPr="00C5061A" w:rsidRDefault="001324D9" w:rsidP="00A86889">
          <w:pPr>
            <w:tabs>
              <w:tab w:val="left" w:pos="426"/>
            </w:tabs>
            <w:jc w:val="right"/>
            <w:rPr>
              <w:rFonts w:cs="Arial"/>
              <w:sz w:val="16"/>
              <w:szCs w:val="16"/>
            </w:rPr>
          </w:pPr>
          <w:r w:rsidRPr="00C5061A">
            <w:rPr>
              <w:rFonts w:cs="Arial"/>
              <w:sz w:val="16"/>
              <w:szCs w:val="16"/>
            </w:rPr>
            <w:t>La</w:t>
          </w:r>
          <w:r w:rsidR="00163782">
            <w:rPr>
              <w:rFonts w:cs="Arial"/>
              <w:sz w:val="16"/>
              <w:szCs w:val="16"/>
            </w:rPr>
            <w:t xml:space="preserve">ndeshauptstadt Potsdam  Stand </w:t>
          </w:r>
          <w:r w:rsidR="008F700B">
            <w:rPr>
              <w:rFonts w:cs="Arial"/>
              <w:sz w:val="16"/>
              <w:szCs w:val="16"/>
            </w:rPr>
            <w:t>0</w:t>
          </w:r>
          <w:r w:rsidR="00A86889">
            <w:rPr>
              <w:rFonts w:cs="Arial"/>
              <w:sz w:val="16"/>
              <w:szCs w:val="16"/>
            </w:rPr>
            <w:t>5</w:t>
          </w:r>
          <w:r w:rsidR="0007474A">
            <w:rPr>
              <w:rFonts w:cs="Arial"/>
              <w:sz w:val="16"/>
              <w:szCs w:val="16"/>
            </w:rPr>
            <w:t>/</w:t>
          </w:r>
          <w:r w:rsidR="008F700B">
            <w:rPr>
              <w:rFonts w:cs="Arial"/>
              <w:sz w:val="16"/>
              <w:szCs w:val="16"/>
            </w:rPr>
            <w:t>202</w:t>
          </w:r>
          <w:r w:rsidR="00A86889">
            <w:rPr>
              <w:rFonts w:cs="Arial"/>
              <w:sz w:val="16"/>
              <w:szCs w:val="16"/>
            </w:rPr>
            <w:t>3</w:t>
          </w:r>
        </w:p>
      </w:tc>
    </w:tr>
  </w:tbl>
  <w:p w14:paraId="78963A60" w14:textId="77777777" w:rsidR="00CC1338" w:rsidRDefault="00CC13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9C72" w14:textId="77777777" w:rsidR="00745E17" w:rsidRDefault="00745E17" w:rsidP="00CC1338">
      <w:r>
        <w:separator/>
      </w:r>
    </w:p>
  </w:footnote>
  <w:footnote w:type="continuationSeparator" w:id="0">
    <w:p w14:paraId="2FD877D2" w14:textId="77777777" w:rsidR="00745E17" w:rsidRDefault="00745E17" w:rsidP="00CC1338">
      <w:r>
        <w:continuationSeparator/>
      </w:r>
    </w:p>
  </w:footnote>
  <w:footnote w:id="1">
    <w:p w14:paraId="49EC3307" w14:textId="77777777" w:rsidR="00E4547A" w:rsidRPr="008217C8" w:rsidRDefault="00E4547A" w:rsidP="00E4547A">
      <w:pPr>
        <w:autoSpaceDE w:val="0"/>
        <w:autoSpaceDN w:val="0"/>
        <w:jc w:val="both"/>
        <w:rPr>
          <w:rFonts w:cs="Arial"/>
          <w:szCs w:val="28"/>
          <w:vertAlign w:val="superscript"/>
        </w:rPr>
      </w:pPr>
      <w:r>
        <w:rPr>
          <w:rStyle w:val="Funotenzeichen"/>
        </w:rPr>
        <w:footnoteRef/>
      </w:r>
      <w:r>
        <w:t xml:space="preserve"> </w:t>
      </w:r>
      <w:r w:rsidRPr="0007474A">
        <w:rPr>
          <w:szCs w:val="28"/>
          <w:vertAlign w:val="superscript"/>
        </w:rPr>
        <w:t>Als Bewertungspreis wird der Nettopreis</w:t>
      </w:r>
      <w:r>
        <w:rPr>
          <w:szCs w:val="28"/>
          <w:vertAlign w:val="superscript"/>
        </w:rPr>
        <w:t xml:space="preserve"> zzgl. der </w:t>
      </w:r>
      <w:r w:rsidRPr="008217C8">
        <w:rPr>
          <w:szCs w:val="28"/>
          <w:vertAlign w:val="superscript"/>
        </w:rPr>
        <w:t>zum Zeitpunkt der Leistungserbringung</w:t>
      </w:r>
      <w:r>
        <w:rPr>
          <w:szCs w:val="28"/>
          <w:vertAlign w:val="superscript"/>
        </w:rPr>
        <w:t xml:space="preserve"> zu zahlenden Umsatzsteuer</w:t>
      </w:r>
      <w:r w:rsidRPr="0007474A">
        <w:rPr>
          <w:szCs w:val="28"/>
          <w:vertAlign w:val="superscript"/>
        </w:rPr>
        <w:t xml:space="preserve"> herangezogen, </w:t>
      </w:r>
      <w:r w:rsidRPr="008217C8">
        <w:rPr>
          <w:szCs w:val="28"/>
          <w:vertAlign w:val="superscript"/>
        </w:rPr>
        <w:t xml:space="preserve">es sei denn, </w:t>
      </w:r>
      <w:r>
        <w:rPr>
          <w:szCs w:val="28"/>
          <w:vertAlign w:val="superscript"/>
        </w:rPr>
        <w:t>es besteht eine Befreiung von der Steuerschuld</w:t>
      </w:r>
      <w:r w:rsidRPr="008217C8">
        <w:rPr>
          <w:szCs w:val="28"/>
          <w:vertAlign w:val="superscript"/>
        </w:rPr>
        <w:t xml:space="preserve"> (z.B. nach § 4 UStG</w:t>
      </w:r>
      <w:r>
        <w:rPr>
          <w:szCs w:val="28"/>
          <w:vertAlign w:val="superscript"/>
        </w:rPr>
        <w:t xml:space="preserve"> oder </w:t>
      </w:r>
      <w:r w:rsidRPr="008217C8">
        <w:rPr>
          <w:szCs w:val="28"/>
          <w:vertAlign w:val="superscript"/>
        </w:rPr>
        <w:t>§ 19 UStG)</w:t>
      </w:r>
      <w:r>
        <w:rPr>
          <w:szCs w:val="28"/>
          <w:vertAlign w:val="superscript"/>
        </w:rPr>
        <w:t xml:space="preserve">. Im Fall des </w:t>
      </w:r>
      <w:r w:rsidRPr="00F16B53">
        <w:rPr>
          <w:szCs w:val="28"/>
          <w:vertAlign w:val="superscript"/>
        </w:rPr>
        <w:t>Reverse-Charge-Verfahren</w:t>
      </w:r>
      <w:r>
        <w:rPr>
          <w:szCs w:val="28"/>
          <w:vertAlign w:val="superscript"/>
        </w:rPr>
        <w:t>s (gemäß § 13 UStG) wird die vom AG zu entrichtende Umsatzsteuer bei der Ermittlung des Bewertungspreises herangezogen.</w:t>
      </w:r>
      <w:r w:rsidRPr="008217C8">
        <w:rPr>
          <w:szCs w:val="28"/>
          <w:vertAlign w:val="superscript"/>
        </w:rPr>
        <w:t xml:space="preserve"> </w:t>
      </w:r>
    </w:p>
    <w:p w14:paraId="056E7208" w14:textId="77777777" w:rsidR="00E4547A" w:rsidRDefault="00E4547A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4A43" w14:textId="77777777" w:rsidR="00C4664A" w:rsidRDefault="0046290D" w:rsidP="0046290D">
    <w:pPr>
      <w:pStyle w:val="Kopfzeile"/>
    </w:pPr>
    <w:r>
      <w:tab/>
    </w:r>
    <w:r>
      <w:fldChar w:fldCharType="begin"/>
    </w:r>
    <w:r>
      <w:instrText xml:space="preserve"> PAGE  \* ArabicDash  \* MERGEFORMAT </w:instrText>
    </w:r>
    <w:r>
      <w:fldChar w:fldCharType="separate"/>
    </w:r>
    <w:r w:rsidR="00A86889">
      <w:rPr>
        <w:noProof/>
      </w:rPr>
      <w:t>- 1 -</w:t>
    </w:r>
    <w:r>
      <w:fldChar w:fldCharType="end"/>
    </w:r>
    <w:r>
      <w:tab/>
    </w:r>
    <w:r w:rsidR="0012238E">
      <w:rPr>
        <w:noProof/>
      </w:rPr>
      <w:drawing>
        <wp:inline distT="0" distB="0" distL="0" distR="0" wp14:anchorId="09B265A9" wp14:editId="1BF2BA92">
          <wp:extent cx="2114550" cy="1000125"/>
          <wp:effectExtent l="0" t="0" r="0" b="9525"/>
          <wp:docPr id="2" name="Bild 2" descr="2_Landh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2_Landh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200A6"/>
    <w:multiLevelType w:val="hybridMultilevel"/>
    <w:tmpl w:val="C74EB28E"/>
    <w:lvl w:ilvl="0" w:tplc="7AE05B9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12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8C5"/>
    <w:rsid w:val="00032A5D"/>
    <w:rsid w:val="0007474A"/>
    <w:rsid w:val="00094B7D"/>
    <w:rsid w:val="000A1987"/>
    <w:rsid w:val="0012238E"/>
    <w:rsid w:val="001324D9"/>
    <w:rsid w:val="00163782"/>
    <w:rsid w:val="001870D4"/>
    <w:rsid w:val="002028C5"/>
    <w:rsid w:val="00237AD4"/>
    <w:rsid w:val="002806F8"/>
    <w:rsid w:val="002C652E"/>
    <w:rsid w:val="00315FFE"/>
    <w:rsid w:val="003618C5"/>
    <w:rsid w:val="00382EEB"/>
    <w:rsid w:val="0039608A"/>
    <w:rsid w:val="003F19EF"/>
    <w:rsid w:val="0042343A"/>
    <w:rsid w:val="0046290D"/>
    <w:rsid w:val="004B3E4B"/>
    <w:rsid w:val="004F1C88"/>
    <w:rsid w:val="00533A39"/>
    <w:rsid w:val="00551672"/>
    <w:rsid w:val="00572E61"/>
    <w:rsid w:val="005A6DAF"/>
    <w:rsid w:val="006464B2"/>
    <w:rsid w:val="006736E8"/>
    <w:rsid w:val="006A799C"/>
    <w:rsid w:val="0070454E"/>
    <w:rsid w:val="0072742F"/>
    <w:rsid w:val="00745E17"/>
    <w:rsid w:val="007B47C5"/>
    <w:rsid w:val="007E2AF9"/>
    <w:rsid w:val="008217C8"/>
    <w:rsid w:val="008C54AD"/>
    <w:rsid w:val="008F700B"/>
    <w:rsid w:val="00900C10"/>
    <w:rsid w:val="00926C39"/>
    <w:rsid w:val="00961586"/>
    <w:rsid w:val="00A27C46"/>
    <w:rsid w:val="00A77689"/>
    <w:rsid w:val="00A86889"/>
    <w:rsid w:val="00AA68FD"/>
    <w:rsid w:val="00B5165C"/>
    <w:rsid w:val="00B63EE5"/>
    <w:rsid w:val="00BF2073"/>
    <w:rsid w:val="00C438FC"/>
    <w:rsid w:val="00C4664A"/>
    <w:rsid w:val="00C5061A"/>
    <w:rsid w:val="00CC1338"/>
    <w:rsid w:val="00D24DDB"/>
    <w:rsid w:val="00D7409B"/>
    <w:rsid w:val="00D75D1B"/>
    <w:rsid w:val="00DA6111"/>
    <w:rsid w:val="00E40F15"/>
    <w:rsid w:val="00E4547A"/>
    <w:rsid w:val="00E835B5"/>
    <w:rsid w:val="00EC107B"/>
    <w:rsid w:val="00EC17A2"/>
    <w:rsid w:val="00F16B53"/>
    <w:rsid w:val="00F23781"/>
    <w:rsid w:val="00F4229E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0B5B29"/>
  <w15:docId w15:val="{B097A3D2-DA68-40FA-B022-FD948007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8C5"/>
    <w:pPr>
      <w:spacing w:after="0" w:line="240" w:lineRule="auto"/>
    </w:pPr>
    <w:rPr>
      <w:rFonts w:cs="Times New Roman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0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C13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1338"/>
    <w:rPr>
      <w:rFonts w:cs="Times New Roman"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C13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1338"/>
    <w:rPr>
      <w:rFonts w:cs="Times New Roman"/>
      <w:sz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23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238E"/>
    <w:rPr>
      <w:rFonts w:ascii="Tahoma" w:hAnsi="Tahoma" w:cs="Tahoma"/>
      <w:sz w:val="16"/>
      <w:szCs w:val="16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4547A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547A"/>
    <w:rPr>
      <w:rFonts w:cs="Times New Roman"/>
      <w:sz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E4547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40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DBA0-38DA-4376-9989-44342240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Potsdam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HieckmannC</dc:creator>
  <cp:lastModifiedBy>Veres, Bianca</cp:lastModifiedBy>
  <cp:revision>3</cp:revision>
  <dcterms:created xsi:type="dcterms:W3CDTF">2026-02-13T12:46:00Z</dcterms:created>
  <dcterms:modified xsi:type="dcterms:W3CDTF">2026-02-13T12:49:00Z</dcterms:modified>
</cp:coreProperties>
</file>