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F112" w14:textId="77777777" w:rsidR="000F54FD" w:rsidRDefault="000F54FD" w:rsidP="00406F05">
      <w:pPr>
        <w:pStyle w:val="Listenabsatz"/>
        <w:suppressAutoHyphens/>
        <w:autoSpaceDE w:val="0"/>
        <w:autoSpaceDN w:val="0"/>
        <w:adjustRightInd w:val="0"/>
        <w:spacing w:line="240" w:lineRule="auto"/>
        <w:ind w:left="0"/>
        <w:jc w:val="center"/>
        <w:rPr>
          <w:rFonts w:cs="Segoe UI"/>
          <w:b/>
          <w:bCs/>
        </w:rPr>
      </w:pPr>
    </w:p>
    <w:p w14:paraId="48C467A9" w14:textId="7E31DD0B" w:rsidR="004F5A02" w:rsidRPr="00406F05" w:rsidRDefault="004F5A02" w:rsidP="00406F05">
      <w:pPr>
        <w:pStyle w:val="Listenabsatz"/>
        <w:suppressAutoHyphens/>
        <w:autoSpaceDE w:val="0"/>
        <w:autoSpaceDN w:val="0"/>
        <w:adjustRightInd w:val="0"/>
        <w:spacing w:line="240" w:lineRule="auto"/>
        <w:ind w:left="0"/>
        <w:jc w:val="center"/>
        <w:rPr>
          <w:rFonts w:cs="Segoe UI"/>
          <w:b/>
          <w:bCs/>
        </w:rPr>
      </w:pPr>
      <w:r w:rsidRPr="00406F05">
        <w:rPr>
          <w:rFonts w:cs="Segoe UI"/>
          <w:b/>
          <w:bCs/>
        </w:rPr>
        <w:t>Leistungsbeschreibung</w:t>
      </w:r>
    </w:p>
    <w:p w14:paraId="31C9A63F" w14:textId="77777777" w:rsidR="004F5A02" w:rsidRPr="00406F05" w:rsidRDefault="004F5A02" w:rsidP="00406F05">
      <w:pPr>
        <w:tabs>
          <w:tab w:val="left" w:pos="1606"/>
        </w:tabs>
        <w:suppressAutoHyphens/>
        <w:spacing w:line="240" w:lineRule="auto"/>
        <w:jc w:val="both"/>
        <w:rPr>
          <w:rFonts w:cs="Segoe UI"/>
          <w:b/>
          <w:bCs/>
        </w:rPr>
      </w:pPr>
    </w:p>
    <w:p w14:paraId="1FFB8F49" w14:textId="77777777" w:rsidR="004F5A02" w:rsidRPr="00406F05" w:rsidRDefault="004F5A02" w:rsidP="00406F05">
      <w:pPr>
        <w:pStyle w:val="Listenabsatz"/>
        <w:widowControl w:val="0"/>
        <w:numPr>
          <w:ilvl w:val="0"/>
          <w:numId w:val="38"/>
        </w:numPr>
        <w:tabs>
          <w:tab w:val="left" w:pos="1606"/>
        </w:tabs>
        <w:suppressAutoHyphens/>
        <w:spacing w:after="0" w:line="240" w:lineRule="auto"/>
        <w:jc w:val="both"/>
        <w:rPr>
          <w:rFonts w:cs="Segoe UI"/>
          <w:b/>
          <w:bCs/>
          <w:u w:val="single"/>
        </w:rPr>
      </w:pPr>
      <w:r w:rsidRPr="00406F05">
        <w:rPr>
          <w:rFonts w:cs="Segoe UI"/>
          <w:b/>
          <w:bCs/>
          <w:u w:val="single"/>
        </w:rPr>
        <w:t>Überblick/ Anlass</w:t>
      </w:r>
    </w:p>
    <w:p w14:paraId="10B4B98A" w14:textId="77777777" w:rsidR="004F5A02" w:rsidRPr="00406F05" w:rsidRDefault="004F5A02" w:rsidP="00D76F57">
      <w:pPr>
        <w:pStyle w:val="Listenabsatz"/>
        <w:tabs>
          <w:tab w:val="left" w:pos="1606"/>
        </w:tabs>
        <w:suppressAutoHyphens/>
        <w:spacing w:line="240" w:lineRule="auto"/>
        <w:jc w:val="both"/>
        <w:rPr>
          <w:rFonts w:cs="Segoe UI"/>
        </w:rPr>
      </w:pPr>
    </w:p>
    <w:p w14:paraId="41E58DEA" w14:textId="2EAA43E8" w:rsidR="004F5A02" w:rsidRPr="00406F05" w:rsidRDefault="004F5A02" w:rsidP="00D76F57">
      <w:pPr>
        <w:pStyle w:val="Listenabsatz"/>
        <w:suppressAutoHyphens/>
        <w:autoSpaceDE w:val="0"/>
        <w:autoSpaceDN w:val="0"/>
        <w:adjustRightInd w:val="0"/>
        <w:spacing w:line="240" w:lineRule="auto"/>
        <w:ind w:left="0"/>
        <w:jc w:val="both"/>
        <w:rPr>
          <w:rFonts w:cs="Segoe UI"/>
        </w:rPr>
      </w:pPr>
      <w:r w:rsidRPr="00406F05">
        <w:rPr>
          <w:rFonts w:cs="Segoe UI"/>
        </w:rPr>
        <w:t>Die Stadt Schönewalde, als Zuwendungsempfängerin</w:t>
      </w:r>
      <w:r w:rsidR="007676CF">
        <w:rPr>
          <w:rFonts w:cs="Segoe UI"/>
        </w:rPr>
        <w:t xml:space="preserve"> (gefördert durch das Bundesministerium für Umwelt, Klimaschutz, Naturschutz und nukleare Sicherheit im Aktionsprogramm Natürlicher Klimaschutz -  Natur stärken – Klima schützen!) </w:t>
      </w:r>
      <w:r w:rsidRPr="00406F05">
        <w:rPr>
          <w:rFonts w:cs="Segoe UI"/>
        </w:rPr>
        <w:t xml:space="preserve">in der Zeit zwischen 01.01.2025 bis 31.12.2029 unter dem ANK-Handlungsfeld „Natürlicher Klimaschutz auf Siedlungs- und Verkehrsflächen“, den Schlosspark Ahlsdorf wieder zu einem ökologisch wertvollem Naturerlebnisraum – für mehr CO2 – Bindung, Artenvielfalt und mit einem stärkeren Bewusstsein für den Klimaschutz entwickeln. Im Rahmen des Projektes werden im Zuge des hier vorliegenden Vergabeverfahrens auf Basis der Bereits erfolgten Grundlagenermittlung in Form einer gartendenkmalpflegerischen Zielsetzung unter Berücksichtigung der Bedingungen des Fördermittelgebers die Vorbereitung und Mitwirkung bei der Planung, Vergabe, Bauüberwachung und Dokumentation (LPH </w:t>
      </w:r>
      <w:r w:rsidR="00982515" w:rsidRPr="00406F05">
        <w:rPr>
          <w:rFonts w:cs="Segoe UI"/>
        </w:rPr>
        <w:t>3</w:t>
      </w:r>
      <w:r w:rsidRPr="00406F05">
        <w:rPr>
          <w:rFonts w:cs="Segoe UI"/>
        </w:rPr>
        <w:t>-8) ausgeschrieben.</w:t>
      </w:r>
    </w:p>
    <w:p w14:paraId="018F0E8B" w14:textId="77777777" w:rsidR="004F5A02" w:rsidRPr="00406F05" w:rsidRDefault="004F5A02" w:rsidP="00D76F57">
      <w:pPr>
        <w:widowControl w:val="0"/>
        <w:suppressAutoHyphens/>
        <w:autoSpaceDE w:val="0"/>
        <w:autoSpaceDN w:val="0"/>
        <w:adjustRightInd w:val="0"/>
        <w:spacing w:after="0" w:line="240" w:lineRule="auto"/>
        <w:jc w:val="both"/>
        <w:rPr>
          <w:rFonts w:cs="Segoe UI"/>
          <w:b/>
          <w:bCs/>
          <w:kern w:val="0"/>
          <w:u w:val="single"/>
          <w14:ligatures w14:val="none"/>
        </w:rPr>
      </w:pPr>
    </w:p>
    <w:p w14:paraId="3831F538" w14:textId="77777777" w:rsidR="004F5A02" w:rsidRPr="00406F05" w:rsidRDefault="004F5A02" w:rsidP="00D76F57">
      <w:pPr>
        <w:widowControl w:val="0"/>
        <w:suppressAutoHyphens/>
        <w:autoSpaceDE w:val="0"/>
        <w:autoSpaceDN w:val="0"/>
        <w:adjustRightInd w:val="0"/>
        <w:spacing w:after="0" w:line="240" w:lineRule="auto"/>
        <w:ind w:left="720"/>
        <w:jc w:val="both"/>
        <w:rPr>
          <w:rFonts w:cs="Segoe UI"/>
          <w:b/>
          <w:bCs/>
          <w:kern w:val="0"/>
          <w:u w:val="single"/>
          <w14:ligatures w14:val="none"/>
        </w:rPr>
      </w:pPr>
    </w:p>
    <w:p w14:paraId="5654F264" w14:textId="682D9820" w:rsidR="004F5A02" w:rsidRPr="00406F05" w:rsidRDefault="004F5A02" w:rsidP="00406F05">
      <w:pPr>
        <w:pStyle w:val="Listenabsatz"/>
        <w:widowControl w:val="0"/>
        <w:numPr>
          <w:ilvl w:val="0"/>
          <w:numId w:val="38"/>
        </w:numPr>
        <w:suppressAutoHyphens/>
        <w:autoSpaceDE w:val="0"/>
        <w:autoSpaceDN w:val="0"/>
        <w:adjustRightInd w:val="0"/>
        <w:spacing w:after="0" w:line="240" w:lineRule="auto"/>
        <w:jc w:val="both"/>
        <w:rPr>
          <w:rFonts w:cs="Segoe UI"/>
          <w:b/>
          <w:bCs/>
          <w:kern w:val="0"/>
          <w:u w:val="single"/>
          <w14:ligatures w14:val="none"/>
        </w:rPr>
      </w:pPr>
      <w:r w:rsidRPr="00406F05">
        <w:rPr>
          <w:rFonts w:cs="Segoe UI"/>
          <w:b/>
          <w:bCs/>
          <w:kern w:val="0"/>
          <w:u w:val="single"/>
          <w14:ligatures w14:val="none"/>
        </w:rPr>
        <w:t>Ausgangssituation und Rahmenbedingungen</w:t>
      </w:r>
    </w:p>
    <w:p w14:paraId="13E3C411" w14:textId="77777777" w:rsidR="004F5A02" w:rsidRPr="00406F05" w:rsidRDefault="004F5A02" w:rsidP="00D76F57">
      <w:pPr>
        <w:widowControl w:val="0"/>
        <w:suppressAutoHyphens/>
        <w:autoSpaceDE w:val="0"/>
        <w:autoSpaceDN w:val="0"/>
        <w:adjustRightInd w:val="0"/>
        <w:spacing w:after="0" w:line="240" w:lineRule="auto"/>
        <w:ind w:left="720"/>
        <w:jc w:val="both"/>
        <w:rPr>
          <w:rFonts w:cs="Segoe UI"/>
          <w:b/>
          <w:bCs/>
          <w:kern w:val="0"/>
          <w:u w:val="single"/>
          <w14:ligatures w14:val="none"/>
        </w:rPr>
      </w:pPr>
    </w:p>
    <w:p w14:paraId="23E57C92" w14:textId="77777777" w:rsidR="004F5A02" w:rsidRPr="00406F05" w:rsidRDefault="004F5A02" w:rsidP="00D76F57">
      <w:pPr>
        <w:widowControl w:val="0"/>
        <w:suppressAutoHyphens/>
        <w:autoSpaceDE w:val="0"/>
        <w:autoSpaceDN w:val="0"/>
        <w:adjustRightInd w:val="0"/>
        <w:spacing w:after="0" w:line="240" w:lineRule="auto"/>
        <w:ind w:left="720"/>
        <w:jc w:val="both"/>
        <w:rPr>
          <w:rFonts w:cs="Segoe UI"/>
          <w:b/>
          <w:bCs/>
          <w:kern w:val="0"/>
          <w14:ligatures w14:val="none"/>
        </w:rPr>
      </w:pPr>
      <w:r w:rsidRPr="00406F05">
        <w:rPr>
          <w:rFonts w:cs="Segoe UI"/>
          <w:b/>
          <w:bCs/>
          <w:kern w:val="0"/>
          <w14:ligatures w14:val="none"/>
        </w:rPr>
        <w:t xml:space="preserve">2.1 </w:t>
      </w:r>
      <w:r w:rsidRPr="00406F05">
        <w:rPr>
          <w:rFonts w:cs="Segoe UI"/>
          <w:b/>
          <w:bCs/>
          <w:kern w:val="0"/>
          <w14:ligatures w14:val="none"/>
        </w:rPr>
        <w:tab/>
        <w:t>Geschichte und Lage</w:t>
      </w:r>
    </w:p>
    <w:p w14:paraId="35E8AFF3" w14:textId="77777777" w:rsidR="004F5A02" w:rsidRPr="00406F05" w:rsidRDefault="004F5A02" w:rsidP="00D76F57">
      <w:pPr>
        <w:widowControl w:val="0"/>
        <w:suppressAutoHyphens/>
        <w:spacing w:after="62" w:line="240" w:lineRule="auto"/>
        <w:jc w:val="both"/>
        <w:rPr>
          <w:rFonts w:cs="Segoe UI"/>
          <w:kern w:val="0"/>
          <w14:ligatures w14:val="none"/>
        </w:rPr>
      </w:pPr>
    </w:p>
    <w:p w14:paraId="3AB2DEFC" w14:textId="77777777" w:rsidR="004F5A02" w:rsidRPr="00406F05" w:rsidRDefault="004F5A02" w:rsidP="00D76F57">
      <w:pPr>
        <w:widowControl w:val="0"/>
        <w:suppressAutoHyphens/>
        <w:spacing w:after="0" w:line="240" w:lineRule="auto"/>
        <w:jc w:val="both"/>
        <w:rPr>
          <w:rFonts w:cs="Segoe UI"/>
          <w:kern w:val="0"/>
          <w14:ligatures w14:val="none"/>
        </w:rPr>
      </w:pPr>
      <w:r w:rsidRPr="00406F05">
        <w:rPr>
          <w:rFonts w:cs="Segoe UI"/>
          <w:kern w:val="0"/>
          <w14:ligatures w14:val="none"/>
        </w:rPr>
        <w:t>Das Schloss und der Park prägen das Bild des Schönewalder Ortsteils Ahlsdorf. Der Schlosspark steht einschl. der Parkbauten unter Denkmalschutz (MIDAS-Obj.Nr. 09135134) und zählt zu den bedeutendsten landschaftlichen Parkanlagen im Süden Brandenburgs. Im Nordwesten des Landkreises Elbe-Elster gelegen, zwischen den Bundesstraßen B 101 und B 102 und an der B 87, ca. 1,5 Stunden von der Bundeshauptstadt Berlin, von Leipzig und Dresden entfernt, bietet unsere amtsfreie Stadt Schönewalde mit seinen Orts- und Gemeindeteilen ideale Gegebenheiten, der Seele Ruhe zu gönnen.</w:t>
      </w:r>
    </w:p>
    <w:p w14:paraId="7B213DFD" w14:textId="77777777" w:rsidR="004F5A02" w:rsidRPr="00406F05" w:rsidRDefault="004F5A02" w:rsidP="00D76F57">
      <w:pPr>
        <w:widowControl w:val="0"/>
        <w:suppressAutoHyphens/>
        <w:spacing w:after="0" w:line="240" w:lineRule="auto"/>
        <w:jc w:val="both"/>
        <w:rPr>
          <w:rFonts w:cs="Segoe UI"/>
          <w:kern w:val="0"/>
          <w14:ligatures w14:val="none"/>
        </w:rPr>
      </w:pPr>
      <w:r w:rsidRPr="00406F05">
        <w:rPr>
          <w:rFonts w:cs="Segoe UI"/>
          <w:kern w:val="0"/>
          <w14:ligatures w14:val="none"/>
        </w:rPr>
        <w:t>Ahlsdorf ist unter anderem bekannt durch das um 1709 erbaute Schloss und dem dazugehörigen ca.16 ha großen Park mit See, hier befinden sich seltene Bäume und Sträucher. Der Justizrat Georg von Siemens, Bankier und Gründer der Deutschen Bank, erwarb das Gut 1857 und verwandelte die barocke Parkanlage in einen Landschaftsgarten. Im Park befinden sich die Gruft derer von Siemens und das malerisch gelegene Teehaus, das von der Familie Georg von Siemens, die das Schloss in Ahlsdorf von 1859 bis 1945 bewohnte, auf einer Weltausstellung im Jahre 1910 gekauft wurde. Bis heute sind die Grundstrukturen des Landschaftsparks sowie einige Parkarchitekturen erhalten. Das Schloss ist heute in Privatbesitz und nicht öffentlich zugänglich, ein Verbindungsweg besteht jedoch noch.</w:t>
      </w:r>
    </w:p>
    <w:p w14:paraId="455407F3" w14:textId="77777777" w:rsidR="004F5A02" w:rsidRPr="00406F05" w:rsidRDefault="004F5A02" w:rsidP="00D76F57">
      <w:pPr>
        <w:widowControl w:val="0"/>
        <w:suppressAutoHyphens/>
        <w:spacing w:after="0" w:line="240" w:lineRule="auto"/>
        <w:jc w:val="both"/>
        <w:rPr>
          <w:rFonts w:cs="Segoe UI"/>
          <w:kern w:val="0"/>
          <w14:ligatures w14:val="none"/>
        </w:rPr>
      </w:pPr>
      <w:r w:rsidRPr="00406F05">
        <w:rPr>
          <w:rFonts w:cs="Segoe UI"/>
          <w:kern w:val="0"/>
          <w14:ligatures w14:val="none"/>
        </w:rPr>
        <w:t xml:space="preserve">Im Schlosspark schließt sich topographisch ein schmaler, dichter Gehölzbestand nach Osten an den halbkreisförmigen Wiesenraum an, der im Bereich des früheren barocken Teils entstand. Ein schmaler, waldartiger Streifen setzt sich nach Norden und Süden bestehend aus Buchen, </w:t>
      </w:r>
      <w:r w:rsidRPr="00406F05">
        <w:rPr>
          <w:rFonts w:cs="Segoe UI"/>
          <w:kern w:val="0"/>
          <w14:ligatures w14:val="none"/>
        </w:rPr>
        <w:lastRenderedPageBreak/>
        <w:t>Linden, Eichen und Kastanien fort. Ein doppeltes Wegesystem erschließt den nördlichen Teil. In einer Wegeachse als Blickpunkt von Norden steht eine Gedenkstele.</w:t>
      </w:r>
    </w:p>
    <w:p w14:paraId="43C1C4A0" w14:textId="77777777" w:rsidR="004F5A02" w:rsidRPr="00406F05" w:rsidRDefault="004F5A02" w:rsidP="00D76F57">
      <w:pPr>
        <w:widowControl w:val="0"/>
        <w:suppressAutoHyphens/>
        <w:spacing w:after="0" w:line="240" w:lineRule="auto"/>
        <w:jc w:val="both"/>
        <w:rPr>
          <w:rFonts w:cs="Segoe UI"/>
          <w:kern w:val="0"/>
          <w14:ligatures w14:val="none"/>
        </w:rPr>
      </w:pPr>
      <w:r w:rsidRPr="00406F05">
        <w:rPr>
          <w:rFonts w:cs="Segoe UI"/>
          <w:kern w:val="0"/>
          <w14:ligatures w14:val="none"/>
        </w:rPr>
        <w:t xml:space="preserve">Im Süden liegt der landschaftlich umgestaltete Teich, umgeben von Erlen, Hainbuchen, Rhododendron und ausgewilderten Märzenbechern. Am westlichen Teichufer befindet sich eine zweite Gedenkstele gleichen Typs. Südlich des Teichs liegt ein großer, von einem Rundweg umzogen und von Solitärbäumen gerahmter Wiesenraum.  </w:t>
      </w:r>
    </w:p>
    <w:p w14:paraId="7BA115AC" w14:textId="77777777" w:rsidR="004F5A02" w:rsidRPr="00406F05" w:rsidRDefault="004F5A02" w:rsidP="00D76F57">
      <w:pPr>
        <w:widowControl w:val="0"/>
        <w:tabs>
          <w:tab w:val="left" w:pos="2458"/>
          <w:tab w:val="left" w:pos="3103"/>
          <w:tab w:val="left" w:pos="3660"/>
          <w:tab w:val="left" w:pos="4356"/>
          <w:tab w:val="left" w:pos="5914"/>
          <w:tab w:val="left" w:pos="7013"/>
          <w:tab w:val="left" w:pos="7553"/>
          <w:tab w:val="left" w:pos="8621"/>
          <w:tab w:val="left" w:pos="9093"/>
          <w:tab w:val="left" w:pos="9643"/>
        </w:tabs>
        <w:suppressAutoHyphens/>
        <w:spacing w:before="8" w:after="0" w:line="240" w:lineRule="auto"/>
        <w:jc w:val="both"/>
        <w:rPr>
          <w:rFonts w:cs="Segoe UI"/>
          <w:kern w:val="0"/>
          <w14:ligatures w14:val="none"/>
        </w:rPr>
      </w:pPr>
      <w:r w:rsidRPr="00406F05">
        <w:rPr>
          <w:rFonts w:cs="Segoe UI"/>
          <w:kern w:val="0"/>
          <w14:ligatures w14:val="none"/>
        </w:rPr>
        <w:t>Die herausragende Struktur und den ortsbildprägenden Charakter des Schlossparks in Ahlsdorf gilt es als regionale Baukultur im städtebaulichen Zusammenhang zu erhalten.</w:t>
      </w:r>
    </w:p>
    <w:p w14:paraId="1FA38431" w14:textId="77777777" w:rsidR="00072C46" w:rsidRPr="00406F05" w:rsidRDefault="00072C46" w:rsidP="00D76F57">
      <w:pPr>
        <w:suppressAutoHyphens/>
        <w:spacing w:line="240" w:lineRule="auto"/>
        <w:jc w:val="both"/>
        <w:rPr>
          <w:rFonts w:cs="Segoe UI"/>
        </w:rPr>
      </w:pPr>
    </w:p>
    <w:p w14:paraId="24A6879F" w14:textId="250E56BB" w:rsidR="004F5A02" w:rsidRPr="00406F05" w:rsidRDefault="004F5A02" w:rsidP="00D76F57">
      <w:pPr>
        <w:suppressAutoHyphens/>
        <w:spacing w:line="240" w:lineRule="auto"/>
        <w:jc w:val="both"/>
        <w:rPr>
          <w:rFonts w:cs="Segoe UI"/>
        </w:rPr>
      </w:pPr>
      <w:r w:rsidRPr="00406F05">
        <w:rPr>
          <w:rFonts w:cs="Segoe UI"/>
          <w:noProof/>
          <w:kern w:val="0"/>
          <w14:ligatures w14:val="none"/>
        </w:rPr>
        <w:drawing>
          <wp:anchor distT="0" distB="0" distL="114300" distR="114300" simplePos="0" relativeHeight="251659264" behindDoc="0" locked="0" layoutInCell="1" allowOverlap="1" wp14:anchorId="0796B5B0" wp14:editId="42992409">
            <wp:simplePos x="0" y="0"/>
            <wp:positionH relativeFrom="page">
              <wp:posOffset>899795</wp:posOffset>
            </wp:positionH>
            <wp:positionV relativeFrom="paragraph">
              <wp:posOffset>342265</wp:posOffset>
            </wp:positionV>
            <wp:extent cx="3876675" cy="1956435"/>
            <wp:effectExtent l="0" t="0" r="9525" b="5715"/>
            <wp:wrapSquare wrapText="bothSides"/>
            <wp:docPr id="2" name="Grafik 2" descr="Ein Bild, das Text, 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Karte enthält.&#10;&#10;KI-generierte Inhalte können fehlerhaft sei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140" t="3634" r="3245" b="30954"/>
                    <a:stretch/>
                  </pic:blipFill>
                  <pic:spPr bwMode="auto">
                    <a:xfrm>
                      <a:off x="0" y="0"/>
                      <a:ext cx="3876675" cy="1956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6F05">
        <w:rPr>
          <w:rFonts w:cs="Segoe UI"/>
          <w:noProof/>
        </w:rPr>
        <w:drawing>
          <wp:inline distT="0" distB="0" distL="0" distR="0" wp14:anchorId="3496B7D6" wp14:editId="0B5DB5A6">
            <wp:extent cx="3353435" cy="257175"/>
            <wp:effectExtent l="0" t="0" r="0" b="0"/>
            <wp:docPr id="7590517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3435" cy="257175"/>
                    </a:xfrm>
                    <a:prstGeom prst="rect">
                      <a:avLst/>
                    </a:prstGeom>
                    <a:noFill/>
                  </pic:spPr>
                </pic:pic>
              </a:graphicData>
            </a:graphic>
          </wp:inline>
        </w:drawing>
      </w:r>
    </w:p>
    <w:p w14:paraId="3DA4EA4B" w14:textId="77777777" w:rsidR="004F5A02" w:rsidRPr="00406F05" w:rsidRDefault="004F5A02" w:rsidP="00D76F57">
      <w:pPr>
        <w:suppressAutoHyphens/>
        <w:spacing w:line="240" w:lineRule="auto"/>
        <w:jc w:val="both"/>
        <w:rPr>
          <w:rFonts w:cs="Segoe UI"/>
        </w:rPr>
      </w:pPr>
    </w:p>
    <w:p w14:paraId="49823880" w14:textId="77777777" w:rsidR="004F5A02" w:rsidRPr="00406F05" w:rsidRDefault="004F5A02" w:rsidP="00D76F57">
      <w:pPr>
        <w:suppressAutoHyphens/>
        <w:spacing w:line="240" w:lineRule="auto"/>
        <w:jc w:val="both"/>
        <w:rPr>
          <w:rFonts w:cs="Segoe UI"/>
        </w:rPr>
      </w:pPr>
    </w:p>
    <w:p w14:paraId="589CC59F" w14:textId="77777777" w:rsidR="004F5A02" w:rsidRPr="00406F05" w:rsidRDefault="004F5A02" w:rsidP="00D76F57">
      <w:pPr>
        <w:suppressAutoHyphens/>
        <w:spacing w:line="240" w:lineRule="auto"/>
        <w:jc w:val="both"/>
        <w:rPr>
          <w:rFonts w:cs="Segoe UI"/>
        </w:rPr>
      </w:pPr>
    </w:p>
    <w:p w14:paraId="38050514" w14:textId="77777777" w:rsidR="004F5A02" w:rsidRPr="00406F05" w:rsidRDefault="004F5A02" w:rsidP="00D76F57">
      <w:pPr>
        <w:suppressAutoHyphens/>
        <w:spacing w:line="240" w:lineRule="auto"/>
        <w:jc w:val="both"/>
        <w:rPr>
          <w:rFonts w:cs="Segoe UI"/>
        </w:rPr>
      </w:pPr>
    </w:p>
    <w:p w14:paraId="35882109" w14:textId="77777777" w:rsidR="004F5A02" w:rsidRPr="00406F05" w:rsidRDefault="004F5A02" w:rsidP="00D76F57">
      <w:pPr>
        <w:suppressAutoHyphens/>
        <w:spacing w:line="240" w:lineRule="auto"/>
        <w:jc w:val="both"/>
        <w:rPr>
          <w:rFonts w:cs="Segoe UI"/>
        </w:rPr>
      </w:pPr>
    </w:p>
    <w:p w14:paraId="2DE2E3B2" w14:textId="77777777" w:rsidR="004F5A02" w:rsidRPr="00406F05" w:rsidRDefault="004F5A02" w:rsidP="00D76F57">
      <w:pPr>
        <w:suppressAutoHyphens/>
        <w:spacing w:line="240" w:lineRule="auto"/>
        <w:jc w:val="both"/>
        <w:rPr>
          <w:rFonts w:cs="Segoe UI"/>
        </w:rPr>
      </w:pPr>
    </w:p>
    <w:p w14:paraId="3A942120" w14:textId="77777777" w:rsidR="004F5A02" w:rsidRPr="00406F05" w:rsidRDefault="004F5A02" w:rsidP="00D76F57">
      <w:pPr>
        <w:suppressAutoHyphens/>
        <w:spacing w:line="240" w:lineRule="auto"/>
        <w:jc w:val="both"/>
        <w:rPr>
          <w:rFonts w:cs="Segoe UI"/>
        </w:rPr>
      </w:pPr>
    </w:p>
    <w:p w14:paraId="413C8E36" w14:textId="562EDEB1" w:rsidR="004F5A02" w:rsidRPr="00406F05" w:rsidRDefault="004F5A02" w:rsidP="00D76F57">
      <w:pPr>
        <w:pStyle w:val="Listenabsatz"/>
        <w:suppressAutoHyphens/>
        <w:autoSpaceDE w:val="0"/>
        <w:autoSpaceDN w:val="0"/>
        <w:adjustRightInd w:val="0"/>
        <w:spacing w:line="240" w:lineRule="auto"/>
        <w:jc w:val="both"/>
        <w:rPr>
          <w:rFonts w:cs="Segoe UI"/>
          <w:b/>
          <w:bCs/>
        </w:rPr>
      </w:pPr>
      <w:r w:rsidRPr="00406F05">
        <w:rPr>
          <w:rFonts w:cs="Segoe UI"/>
          <w:b/>
          <w:bCs/>
        </w:rPr>
        <w:t xml:space="preserve">2.3 Projektbeschreibung  </w:t>
      </w:r>
    </w:p>
    <w:p w14:paraId="4B287BFE" w14:textId="77777777" w:rsidR="004F5A02" w:rsidRPr="00406F05" w:rsidRDefault="004F5A02" w:rsidP="00D76F57">
      <w:pPr>
        <w:suppressAutoHyphens/>
        <w:spacing w:line="240" w:lineRule="auto"/>
        <w:jc w:val="both"/>
        <w:rPr>
          <w:rFonts w:cs="Segoe UI"/>
        </w:rPr>
      </w:pPr>
      <w:r w:rsidRPr="00406F05">
        <w:rPr>
          <w:rFonts w:cs="Segoe UI"/>
        </w:rPr>
        <w:t xml:space="preserve">Die Kernfläche des Schlossparks umfasst 15,67 ha wovon ca. 7,6 ha aus bewaldeter Parklandschaft und 6,2 ha aus Wiesenflächen bestehen. Der Park dient als Naherholungsort mit historischer Bedeutung und auch überörtlichem Interesse, ist aber seit 2024 aus Verkehrssicherungsgründen für die Öffentlichkeit nicht mehr zugänglich. Ziel ist die Erhaltung und Pflege von Bäumen und der Krautschicht zur Unterstützung der Humusbildung. Ersatzpflanzungen von Bäumen sowie Sträuchern, die besser mit Hitze und Trockenheit zurechtkommen, sollen vorgenommen werden. Diese werden aus dem bewährten Spektrum der Klimabäume gewählt. Sogenannte „Partnerbäume“ werden in der Nähe markanter Bäume gepflanzt, welche in der Bestandsaufnahme als besonders gefährdet gelten und aus Sicht der naturräumlichen und denkmalpflegerischen Sicht besonders bedeutend sind und sollen diese irgendwann nach deren Ableben ersetzen. Sie sind quasi der Blick in die Zukunft. Dies ist ein gut vermittelbarer Aspekt im Sinne der begreifbaren Erläuterung von Klimaresilienz. </w:t>
      </w:r>
    </w:p>
    <w:p w14:paraId="6B2998F6" w14:textId="77777777" w:rsidR="004F5A02" w:rsidRPr="00406F05" w:rsidRDefault="004F5A02" w:rsidP="00D76F57">
      <w:pPr>
        <w:suppressAutoHyphens/>
        <w:spacing w:line="240" w:lineRule="auto"/>
        <w:jc w:val="both"/>
        <w:rPr>
          <w:rFonts w:cs="Segoe UI"/>
        </w:rPr>
      </w:pPr>
      <w:r w:rsidRPr="00406F05">
        <w:rPr>
          <w:rFonts w:cs="Segoe UI"/>
        </w:rPr>
        <w:t xml:space="preserve">Die 200 Jahre alten Bäume werden durch die zunehmende Menge anfallenden Totholzes in ihrer Entwicklung beeinträchtigt. Herabfallende Äste stellen eine Gefahr für die Besucher dar. Die Bäume leiden an der zunehmenden Trockenheit infolge der steigenden Temperaturen der vergangenen Jahre, Jahrzehnte. Der Baumbestand aus verschiedenen Eichenarten, Buchen, Hainbuchen und Ahornarten ist dem Stress periodischer Austrocknung auch des tieferen Untergrundes ausgesetzt, was u.a. zum Absterben alter Baumexemplare führt. Die großräumig </w:t>
      </w:r>
      <w:r w:rsidRPr="00406F05">
        <w:rPr>
          <w:rFonts w:cs="Segoe UI"/>
        </w:rPr>
        <w:lastRenderedPageBreak/>
        <w:t>inselartige Lage innerhalb größerer landwirtschaftlich genutzter Flächen im direkten Umland bietet keinen Schutz vor warmen Winden. Der Stress der periodischen Trockenheit wird dadurch verstärkt, dass der Boden überwiegend sandig ist.</w:t>
      </w:r>
    </w:p>
    <w:p w14:paraId="35DDFF77" w14:textId="77777777" w:rsidR="004F5A02" w:rsidRPr="00406F05" w:rsidRDefault="004F5A02" w:rsidP="00D76F57">
      <w:pPr>
        <w:suppressAutoHyphens/>
        <w:spacing w:line="240" w:lineRule="auto"/>
        <w:jc w:val="both"/>
        <w:rPr>
          <w:rFonts w:cs="Segoe UI"/>
        </w:rPr>
      </w:pPr>
      <w:r w:rsidRPr="00406F05">
        <w:rPr>
          <w:rFonts w:cs="Segoe UI"/>
        </w:rPr>
        <w:t xml:space="preserve">Ein Bestandteil für die Zukunft ist es eine barrierefreie Erschließung zu gewährleisten und somit zur Verbesserung der Zugänglichkeit und Nutzungsmöglichkeiten beizutragen. </w:t>
      </w:r>
    </w:p>
    <w:p w14:paraId="209E59DD" w14:textId="77777777" w:rsidR="004F5A02" w:rsidRPr="00406F05" w:rsidRDefault="004F5A02" w:rsidP="00D76F57">
      <w:pPr>
        <w:suppressAutoHyphens/>
        <w:spacing w:line="240" w:lineRule="auto"/>
        <w:jc w:val="both"/>
        <w:rPr>
          <w:rFonts w:cs="Segoe UI"/>
        </w:rPr>
      </w:pPr>
    </w:p>
    <w:p w14:paraId="36C34BA3" w14:textId="7E7F2FF1" w:rsidR="004F5A02" w:rsidRPr="00406F05" w:rsidRDefault="004F5A02" w:rsidP="00B01369">
      <w:pPr>
        <w:suppressAutoHyphens/>
        <w:spacing w:line="240" w:lineRule="auto"/>
        <w:jc w:val="both"/>
        <w:rPr>
          <w:rFonts w:cs="Segoe UI"/>
        </w:rPr>
      </w:pPr>
      <w:r w:rsidRPr="00406F05">
        <w:rPr>
          <w:rFonts w:cs="Segoe UI"/>
        </w:rPr>
        <w:t xml:space="preserve">Die Sanierung des denkmalgeschützten Parks verfolgt das Ziel, die Raumstruktur zu optimieren und gleichzeitig den historischen Charakter zu bewahren. Der Ersatz von abgängigen und gefällten Altbäumen durch Jungbäume und die Ergänzung durch Strauch- und Staudenpflanzung erhöhen die Fähigkeit des Parks, Treibhausgase zu binden. Durch die gezielten Maßnahmen wird ein großer Teil für den Klimaschutz geleistet. Hierbei soll den aktuellen Anforderungen an Energieeffizienz und Nachhaltigkeit Rechnung getragen werden. Die Kombination aus der Neuanpflanzung von Gehölzen und der Sanierung sorgt für eine zukunftsfähige Nutzung der denkmalgeschützten Parkanlage in Ahlsdorf. </w:t>
      </w:r>
    </w:p>
    <w:p w14:paraId="7D397B1C" w14:textId="77777777" w:rsidR="004F5A02" w:rsidRPr="00406F05" w:rsidRDefault="004F5A02" w:rsidP="00D76F57">
      <w:pPr>
        <w:tabs>
          <w:tab w:val="left" w:pos="2333"/>
          <w:tab w:val="left" w:pos="3737"/>
          <w:tab w:val="left" w:pos="4718"/>
          <w:tab w:val="left" w:pos="5702"/>
          <w:tab w:val="left" w:pos="6528"/>
          <w:tab w:val="left" w:pos="7457"/>
          <w:tab w:val="left" w:pos="8659"/>
        </w:tabs>
        <w:suppressAutoHyphens/>
        <w:spacing w:line="240" w:lineRule="auto"/>
        <w:jc w:val="both"/>
        <w:rPr>
          <w:rFonts w:cs="Segoe UI"/>
        </w:rPr>
      </w:pPr>
      <w:r w:rsidRPr="00406F05">
        <w:rPr>
          <w:rFonts w:cs="Segoe UI"/>
        </w:rPr>
        <w:t>Zusätzlich wird ein Fokus auf die Biodiversität im Schlosspark gelegt, durch z.B. umfangreiche Erhaltungs- und Pflanzmaßnahmen, wie:</w:t>
      </w:r>
    </w:p>
    <w:p w14:paraId="2134EBA4" w14:textId="77777777" w:rsidR="004F5A02" w:rsidRPr="00406F05" w:rsidRDefault="004F5A02" w:rsidP="00D76F57">
      <w:pPr>
        <w:pStyle w:val="Listenabsatz"/>
        <w:widowControl w:val="0"/>
        <w:numPr>
          <w:ilvl w:val="0"/>
          <w:numId w:val="9"/>
        </w:numPr>
        <w:tabs>
          <w:tab w:val="left" w:pos="567"/>
          <w:tab w:val="left" w:pos="3737"/>
          <w:tab w:val="left" w:pos="4718"/>
          <w:tab w:val="left" w:pos="5702"/>
          <w:tab w:val="left" w:pos="6528"/>
          <w:tab w:val="left" w:pos="7457"/>
          <w:tab w:val="left" w:pos="8659"/>
        </w:tabs>
        <w:suppressAutoHyphens/>
        <w:spacing w:after="0" w:line="240" w:lineRule="auto"/>
        <w:ind w:left="0" w:firstLine="0"/>
        <w:contextualSpacing w:val="0"/>
        <w:jc w:val="both"/>
        <w:rPr>
          <w:rFonts w:cs="Segoe UI"/>
        </w:rPr>
      </w:pPr>
      <w:r w:rsidRPr="00406F05">
        <w:rPr>
          <w:rFonts w:cs="Segoe UI"/>
        </w:rPr>
        <w:t>der Ansaat insektenfreundlicher und trockenresistenter Wiesen</w:t>
      </w:r>
    </w:p>
    <w:p w14:paraId="0640BFD5" w14:textId="77777777" w:rsidR="004F5A02" w:rsidRPr="00406F05" w:rsidRDefault="004F5A02" w:rsidP="00D76F57">
      <w:pPr>
        <w:pStyle w:val="Listenabsatz"/>
        <w:widowControl w:val="0"/>
        <w:numPr>
          <w:ilvl w:val="0"/>
          <w:numId w:val="9"/>
        </w:numPr>
        <w:tabs>
          <w:tab w:val="left" w:pos="567"/>
          <w:tab w:val="left" w:pos="3737"/>
          <w:tab w:val="left" w:pos="4718"/>
          <w:tab w:val="left" w:pos="5702"/>
          <w:tab w:val="left" w:pos="6528"/>
          <w:tab w:val="left" w:pos="7457"/>
          <w:tab w:val="left" w:pos="8659"/>
        </w:tabs>
        <w:suppressAutoHyphens/>
        <w:spacing w:after="0" w:line="240" w:lineRule="auto"/>
        <w:ind w:left="0" w:firstLine="0"/>
        <w:contextualSpacing w:val="0"/>
        <w:jc w:val="both"/>
        <w:rPr>
          <w:rFonts w:cs="Segoe UI"/>
        </w:rPr>
      </w:pPr>
      <w:r w:rsidRPr="00406F05">
        <w:rPr>
          <w:rFonts w:cs="Segoe UI"/>
        </w:rPr>
        <w:t>der Pflanzung von Bienennährgehölzen</w:t>
      </w:r>
    </w:p>
    <w:p w14:paraId="7D0C0C44" w14:textId="77777777" w:rsidR="004F5A02" w:rsidRPr="00406F05" w:rsidRDefault="004F5A02" w:rsidP="00D76F57">
      <w:pPr>
        <w:pStyle w:val="Listenabsatz"/>
        <w:widowControl w:val="0"/>
        <w:numPr>
          <w:ilvl w:val="0"/>
          <w:numId w:val="9"/>
        </w:numPr>
        <w:tabs>
          <w:tab w:val="left" w:pos="567"/>
          <w:tab w:val="left" w:pos="3737"/>
          <w:tab w:val="left" w:pos="4718"/>
          <w:tab w:val="left" w:pos="5702"/>
          <w:tab w:val="left" w:pos="6528"/>
          <w:tab w:val="left" w:pos="7457"/>
          <w:tab w:val="left" w:pos="8659"/>
        </w:tabs>
        <w:suppressAutoHyphens/>
        <w:spacing w:after="0" w:line="240" w:lineRule="auto"/>
        <w:ind w:left="0" w:firstLine="0"/>
        <w:contextualSpacing w:val="0"/>
        <w:jc w:val="both"/>
        <w:rPr>
          <w:rFonts w:cs="Segoe UI"/>
        </w:rPr>
      </w:pPr>
      <w:r w:rsidRPr="00406F05">
        <w:rPr>
          <w:rFonts w:cs="Segoe UI"/>
        </w:rPr>
        <w:t>das Anlegen von Brutstätten für Vögel, Insekten und Kleinsäuger</w:t>
      </w:r>
    </w:p>
    <w:p w14:paraId="3ECFC8EF" w14:textId="1D5FDB4A" w:rsidR="004F5A02" w:rsidRPr="00406F05" w:rsidRDefault="004F5A02" w:rsidP="00D76F57">
      <w:pPr>
        <w:pStyle w:val="Listenabsatz"/>
        <w:widowControl w:val="0"/>
        <w:numPr>
          <w:ilvl w:val="0"/>
          <w:numId w:val="9"/>
        </w:numPr>
        <w:tabs>
          <w:tab w:val="left" w:pos="567"/>
          <w:tab w:val="left" w:pos="3737"/>
          <w:tab w:val="left" w:pos="4718"/>
          <w:tab w:val="left" w:pos="5702"/>
          <w:tab w:val="left" w:pos="6528"/>
          <w:tab w:val="left" w:pos="7457"/>
          <w:tab w:val="left" w:pos="8659"/>
        </w:tabs>
        <w:suppressAutoHyphens/>
        <w:spacing w:after="0" w:line="240" w:lineRule="auto"/>
        <w:ind w:left="0" w:firstLine="0"/>
        <w:contextualSpacing w:val="0"/>
        <w:jc w:val="both"/>
        <w:rPr>
          <w:rFonts w:cs="Segoe UI"/>
        </w:rPr>
      </w:pPr>
      <w:r w:rsidRPr="00406F05">
        <w:rPr>
          <w:rFonts w:cs="Segoe UI"/>
        </w:rPr>
        <w:t>dem anlegen von Benjeshecken aus Totholz zur ökologischen Verbesserung und</w:t>
      </w:r>
      <w:r w:rsidR="00187809" w:rsidRPr="00406F05">
        <w:rPr>
          <w:rFonts w:cs="Segoe UI"/>
        </w:rPr>
        <w:t xml:space="preserve"> </w:t>
      </w:r>
      <w:r w:rsidRPr="00406F05">
        <w:rPr>
          <w:rFonts w:cs="Segoe UI"/>
        </w:rPr>
        <w:t>Entwicklung von Kleinlebewesen und Humusanreicherung</w:t>
      </w:r>
    </w:p>
    <w:p w14:paraId="792D5378" w14:textId="35ABB8EA" w:rsidR="004F5A02" w:rsidRDefault="004F5A02" w:rsidP="00B01369">
      <w:pPr>
        <w:pStyle w:val="Listenabsatz"/>
        <w:widowControl w:val="0"/>
        <w:numPr>
          <w:ilvl w:val="0"/>
          <w:numId w:val="9"/>
        </w:numPr>
        <w:tabs>
          <w:tab w:val="left" w:pos="567"/>
          <w:tab w:val="left" w:pos="3737"/>
          <w:tab w:val="left" w:pos="4718"/>
          <w:tab w:val="left" w:pos="5702"/>
          <w:tab w:val="left" w:pos="6528"/>
          <w:tab w:val="left" w:pos="7457"/>
          <w:tab w:val="left" w:pos="8659"/>
        </w:tabs>
        <w:suppressAutoHyphens/>
        <w:spacing w:after="0" w:line="240" w:lineRule="auto"/>
        <w:ind w:left="0" w:firstLine="0"/>
        <w:contextualSpacing w:val="0"/>
        <w:jc w:val="both"/>
        <w:rPr>
          <w:rFonts w:cs="Segoe UI"/>
        </w:rPr>
      </w:pPr>
      <w:r w:rsidRPr="00406F05">
        <w:rPr>
          <w:rFonts w:cs="Segoe UI"/>
        </w:rPr>
        <w:t>die Erhöhung des Sauerstoffgehalts der Gewässer für Wassertiere und Amphibien</w:t>
      </w:r>
      <w:r w:rsidR="00187809" w:rsidRPr="00406F05">
        <w:rPr>
          <w:rFonts w:cs="Segoe UI"/>
        </w:rPr>
        <w:t xml:space="preserve"> </w:t>
      </w:r>
      <w:r w:rsidRPr="00406F05">
        <w:rPr>
          <w:rFonts w:cs="Segoe UI"/>
        </w:rPr>
        <w:t>soll die biologische Vielfalt effizienter gestaltet werden.</w:t>
      </w:r>
    </w:p>
    <w:p w14:paraId="4A533822" w14:textId="77777777" w:rsidR="00B01369" w:rsidRPr="00B01369" w:rsidRDefault="00B01369" w:rsidP="00B01369">
      <w:pPr>
        <w:pStyle w:val="Listenabsatz"/>
        <w:widowControl w:val="0"/>
        <w:tabs>
          <w:tab w:val="left" w:pos="567"/>
          <w:tab w:val="left" w:pos="3737"/>
          <w:tab w:val="left" w:pos="4718"/>
          <w:tab w:val="left" w:pos="5702"/>
          <w:tab w:val="left" w:pos="6528"/>
          <w:tab w:val="left" w:pos="7457"/>
          <w:tab w:val="left" w:pos="8659"/>
        </w:tabs>
        <w:suppressAutoHyphens/>
        <w:spacing w:after="0" w:line="240" w:lineRule="auto"/>
        <w:ind w:left="0"/>
        <w:contextualSpacing w:val="0"/>
        <w:jc w:val="both"/>
        <w:rPr>
          <w:rFonts w:cs="Segoe UI"/>
        </w:rPr>
      </w:pPr>
    </w:p>
    <w:p w14:paraId="13D13D36" w14:textId="18CA31AA" w:rsidR="004F5A02" w:rsidRPr="00406F05" w:rsidRDefault="004F5A02" w:rsidP="00D76F57">
      <w:pPr>
        <w:tabs>
          <w:tab w:val="left" w:pos="2333"/>
          <w:tab w:val="left" w:pos="3737"/>
          <w:tab w:val="left" w:pos="4718"/>
          <w:tab w:val="left" w:pos="5702"/>
          <w:tab w:val="left" w:pos="6528"/>
          <w:tab w:val="left" w:pos="7457"/>
          <w:tab w:val="left" w:pos="8659"/>
        </w:tabs>
        <w:suppressAutoHyphens/>
        <w:spacing w:line="240" w:lineRule="auto"/>
        <w:jc w:val="both"/>
        <w:rPr>
          <w:rFonts w:cs="Segoe UI"/>
        </w:rPr>
      </w:pPr>
      <w:r w:rsidRPr="00406F05">
        <w:rPr>
          <w:rFonts w:cs="Segoe UI"/>
        </w:rPr>
        <w:t>Ein drittes Ziel der Maßnahme ist die Erhöhung der Lebensqualität. Grundsätzlich muss die Verkehrssicherung durch Entnahme von Totholz wieder den Zugang für die Bevölkerung möglich machen. Die Pflege der Pflanzungen, Wiesen und Wegen erhöht den Erholungswert und erhält die gartenhistorische Aussagekraft.</w:t>
      </w:r>
    </w:p>
    <w:p w14:paraId="14992851" w14:textId="1FE01728" w:rsidR="004F5A02" w:rsidRPr="00406F05" w:rsidRDefault="004F5A02" w:rsidP="00D76F57">
      <w:pPr>
        <w:suppressAutoHyphens/>
        <w:spacing w:before="91" w:line="240" w:lineRule="auto"/>
        <w:jc w:val="both"/>
        <w:rPr>
          <w:rFonts w:cs="Segoe UI"/>
        </w:rPr>
      </w:pPr>
      <w:r w:rsidRPr="00406F05">
        <w:rPr>
          <w:rFonts w:cs="Segoe UI"/>
        </w:rPr>
        <w:t>Folgende Einzelmaßnahmen sind vorgesehen:</w:t>
      </w:r>
    </w:p>
    <w:p w14:paraId="52AC5C94" w14:textId="77499F25" w:rsidR="004F5A02" w:rsidRPr="00406F05" w:rsidRDefault="004F5A02" w:rsidP="00B01369">
      <w:pPr>
        <w:pStyle w:val="Listenabsatz"/>
        <w:numPr>
          <w:ilvl w:val="0"/>
          <w:numId w:val="39"/>
        </w:numPr>
        <w:suppressAutoHyphens/>
        <w:spacing w:line="240" w:lineRule="auto"/>
        <w:jc w:val="both"/>
        <w:rPr>
          <w:rFonts w:cs="Segoe UI"/>
        </w:rPr>
      </w:pPr>
      <w:r w:rsidRPr="00406F05">
        <w:rPr>
          <w:rFonts w:cs="Segoe UI"/>
          <w:b/>
          <w:bCs/>
        </w:rPr>
        <w:t xml:space="preserve">Revitalisierung: </w:t>
      </w:r>
      <w:r w:rsidRPr="00406F05">
        <w:rPr>
          <w:rFonts w:cs="Segoe UI"/>
        </w:rPr>
        <w:t xml:space="preserve">Die Revitalisierung des Baumbestandes durch gezielte Pflege- </w:t>
      </w:r>
      <w:r w:rsidR="00187809" w:rsidRPr="00406F05">
        <w:rPr>
          <w:rFonts w:cs="Segoe UI"/>
        </w:rPr>
        <w:t>und Erhaltungsmaßnahmen</w:t>
      </w:r>
    </w:p>
    <w:p w14:paraId="3968799A" w14:textId="543BC527" w:rsidR="004F5A02" w:rsidRPr="00406F05" w:rsidRDefault="004F5A02" w:rsidP="00B01369">
      <w:pPr>
        <w:pStyle w:val="Listenabsatz"/>
        <w:numPr>
          <w:ilvl w:val="0"/>
          <w:numId w:val="39"/>
        </w:numPr>
        <w:suppressAutoHyphens/>
        <w:spacing w:line="240" w:lineRule="auto"/>
        <w:jc w:val="both"/>
        <w:rPr>
          <w:rFonts w:cs="Segoe UI"/>
        </w:rPr>
      </w:pPr>
      <w:r w:rsidRPr="00406F05">
        <w:rPr>
          <w:rFonts w:cs="Segoe UI"/>
          <w:b/>
          <w:bCs/>
        </w:rPr>
        <w:t>Nachhaltige Bauweise:</w:t>
      </w:r>
      <w:r w:rsidRPr="00406F05">
        <w:rPr>
          <w:rFonts w:cs="Segoe UI"/>
        </w:rPr>
        <w:t xml:space="preserve"> Austausch von Beleuchtungsmitteln (Insektenfreundlich)</w:t>
      </w:r>
    </w:p>
    <w:p w14:paraId="780DC8A2" w14:textId="6E0D8961" w:rsidR="004F5A02" w:rsidRPr="00406F05" w:rsidRDefault="004F5A02" w:rsidP="00B01369">
      <w:pPr>
        <w:pStyle w:val="Listenabsatz"/>
        <w:numPr>
          <w:ilvl w:val="0"/>
          <w:numId w:val="39"/>
        </w:numPr>
        <w:suppressAutoHyphens/>
        <w:spacing w:line="240" w:lineRule="auto"/>
        <w:jc w:val="both"/>
        <w:rPr>
          <w:rFonts w:cs="Segoe UI"/>
        </w:rPr>
      </w:pPr>
      <w:r w:rsidRPr="00406F05">
        <w:rPr>
          <w:rFonts w:cs="Segoe UI"/>
          <w:b/>
          <w:bCs/>
        </w:rPr>
        <w:t>Architektonisches Highlight</w:t>
      </w:r>
      <w:r w:rsidRPr="00406F05">
        <w:rPr>
          <w:rFonts w:cs="Segoe UI"/>
        </w:rPr>
        <w:t>: Renaturierung des Teiches</w:t>
      </w:r>
    </w:p>
    <w:p w14:paraId="43D6D7D4" w14:textId="500835D4" w:rsidR="004F5A02" w:rsidRPr="00406F05" w:rsidRDefault="004F5A02" w:rsidP="00B01369">
      <w:pPr>
        <w:pStyle w:val="Listenabsatz"/>
        <w:numPr>
          <w:ilvl w:val="0"/>
          <w:numId w:val="39"/>
        </w:numPr>
        <w:suppressAutoHyphens/>
        <w:spacing w:line="240" w:lineRule="auto"/>
        <w:jc w:val="both"/>
        <w:rPr>
          <w:rFonts w:cs="Segoe UI"/>
        </w:rPr>
      </w:pPr>
      <w:r w:rsidRPr="00406F05">
        <w:rPr>
          <w:rFonts w:cs="Segoe UI"/>
          <w:b/>
          <w:bCs/>
        </w:rPr>
        <w:t>Pflanzung:</w:t>
      </w:r>
      <w:r w:rsidRPr="00406F05">
        <w:rPr>
          <w:rFonts w:cs="Segoe UI"/>
        </w:rPr>
        <w:t xml:space="preserve"> umfangreiche Pflanzung von klimaresilienten Baumarten und Gehölzen als</w:t>
      </w:r>
    </w:p>
    <w:p w14:paraId="2422A5ED" w14:textId="40F46A96" w:rsidR="004F5A02" w:rsidRPr="00406F05" w:rsidRDefault="004F5A02" w:rsidP="00B01369">
      <w:pPr>
        <w:pStyle w:val="Listenabsatz"/>
        <w:numPr>
          <w:ilvl w:val="0"/>
          <w:numId w:val="39"/>
        </w:numPr>
        <w:suppressAutoHyphens/>
        <w:spacing w:line="240" w:lineRule="auto"/>
        <w:jc w:val="both"/>
        <w:rPr>
          <w:rFonts w:cs="Segoe UI"/>
        </w:rPr>
      </w:pPr>
      <w:r w:rsidRPr="00406F05">
        <w:rPr>
          <w:rFonts w:cs="Segoe UI"/>
        </w:rPr>
        <w:t xml:space="preserve">Ersatz für geschädigte Bäume und die Anlage von Benjeshecken aus Totholz </w:t>
      </w:r>
    </w:p>
    <w:p w14:paraId="607448FA" w14:textId="77777777" w:rsidR="00B01369" w:rsidRDefault="004F5A02" w:rsidP="00B01369">
      <w:pPr>
        <w:pStyle w:val="Listenabsatz"/>
        <w:numPr>
          <w:ilvl w:val="0"/>
          <w:numId w:val="39"/>
        </w:numPr>
        <w:suppressAutoHyphens/>
        <w:spacing w:line="240" w:lineRule="auto"/>
        <w:jc w:val="both"/>
        <w:rPr>
          <w:rFonts w:cs="Segoe UI"/>
        </w:rPr>
      </w:pPr>
      <w:r w:rsidRPr="00406F05">
        <w:rPr>
          <w:rFonts w:cs="Segoe UI"/>
          <w:b/>
          <w:bCs/>
        </w:rPr>
        <w:t>Barrierefreiheit:</w:t>
      </w:r>
      <w:r w:rsidRPr="00406F05">
        <w:rPr>
          <w:rFonts w:cs="Segoe UI"/>
        </w:rPr>
        <w:t xml:space="preserve"> Vollständige barrierefreie Erschließung erhalten und erneuern.</w:t>
      </w:r>
    </w:p>
    <w:p w14:paraId="6B3FB766" w14:textId="77777777" w:rsidR="00B01369" w:rsidRDefault="004F5A02" w:rsidP="00B01369">
      <w:pPr>
        <w:pStyle w:val="Listenabsatz"/>
        <w:numPr>
          <w:ilvl w:val="0"/>
          <w:numId w:val="39"/>
        </w:numPr>
        <w:suppressAutoHyphens/>
        <w:spacing w:line="240" w:lineRule="auto"/>
        <w:jc w:val="both"/>
        <w:rPr>
          <w:rFonts w:cs="Segoe UI"/>
        </w:rPr>
      </w:pPr>
      <w:r w:rsidRPr="00B01369">
        <w:rPr>
          <w:rFonts w:cs="Segoe UI"/>
          <w:b/>
          <w:bCs/>
        </w:rPr>
        <w:t>Beteiligungsarbeit:</w:t>
      </w:r>
      <w:r w:rsidRPr="00B01369">
        <w:rPr>
          <w:rFonts w:cs="Segoe UI"/>
        </w:rPr>
        <w:t xml:space="preserve"> Förderung von Mitmachaktionen und Workshops zur langfristigen Pflege.</w:t>
      </w:r>
    </w:p>
    <w:p w14:paraId="3B975A2F" w14:textId="0D1B4C03" w:rsidR="000F54FD" w:rsidRPr="00B01369" w:rsidRDefault="000F54FD" w:rsidP="00B01369">
      <w:pPr>
        <w:pStyle w:val="Listenabsatz"/>
        <w:numPr>
          <w:ilvl w:val="0"/>
          <w:numId w:val="39"/>
        </w:numPr>
        <w:suppressAutoHyphens/>
        <w:spacing w:line="240" w:lineRule="auto"/>
        <w:jc w:val="both"/>
        <w:rPr>
          <w:rFonts w:cs="Segoe UI"/>
        </w:rPr>
      </w:pPr>
      <w:r w:rsidRPr="00B01369">
        <w:rPr>
          <w:rFonts w:cs="Segoe UI"/>
          <w:b/>
          <w:bCs/>
        </w:rPr>
        <w:t xml:space="preserve">Erhaltung: </w:t>
      </w:r>
      <w:r w:rsidRPr="00B01369">
        <w:rPr>
          <w:rFonts w:cs="Segoe UI"/>
        </w:rPr>
        <w:t>Erstellung eines Parkpflegewerks zur Erhaltung und Entwicklung des Parks.</w:t>
      </w:r>
    </w:p>
    <w:p w14:paraId="32439EF1" w14:textId="5EBC994D" w:rsidR="004F5A02" w:rsidRPr="00406F05" w:rsidRDefault="004F5A02" w:rsidP="00D76F57">
      <w:pPr>
        <w:suppressAutoHyphens/>
        <w:spacing w:after="15" w:line="240" w:lineRule="auto"/>
        <w:jc w:val="both"/>
        <w:rPr>
          <w:rFonts w:cs="Segoe UI"/>
        </w:rPr>
      </w:pPr>
    </w:p>
    <w:p w14:paraId="67355F56" w14:textId="77777777" w:rsidR="004F5A02" w:rsidRPr="00406F05" w:rsidRDefault="004F5A02" w:rsidP="00D76F57">
      <w:pPr>
        <w:suppressAutoHyphens/>
        <w:spacing w:line="240" w:lineRule="auto"/>
        <w:jc w:val="both"/>
        <w:rPr>
          <w:rFonts w:cs="Segoe UI"/>
        </w:rPr>
      </w:pPr>
      <w:r w:rsidRPr="00406F05">
        <w:rPr>
          <w:rFonts w:cs="Segoe UI"/>
        </w:rPr>
        <w:t>Diese umfassenden Maßnahmen stellen sicher, dass der Schlosspark Ahlsdorf den heutigen Anforderungen an Funktionalität, Nachhaltigkeit und Energieeffizienz entspricht, während der historische Charakter der denkmalgeschützten Anlage erhalten bleibt.</w:t>
      </w:r>
    </w:p>
    <w:p w14:paraId="059753A4" w14:textId="77777777" w:rsidR="004F5A02" w:rsidRPr="00406F05" w:rsidRDefault="004F5A02" w:rsidP="00D76F57">
      <w:pPr>
        <w:suppressAutoHyphens/>
        <w:spacing w:after="189" w:line="240" w:lineRule="auto"/>
        <w:jc w:val="both"/>
        <w:rPr>
          <w:rFonts w:cs="Segoe UI"/>
        </w:rPr>
      </w:pPr>
    </w:p>
    <w:p w14:paraId="0A5A53D4" w14:textId="3F6CA22C" w:rsidR="004F5A02" w:rsidRPr="00406F05" w:rsidRDefault="004F5A02" w:rsidP="00D76F57">
      <w:pPr>
        <w:pStyle w:val="Listenabsatz"/>
        <w:suppressAutoHyphens/>
        <w:autoSpaceDE w:val="0"/>
        <w:autoSpaceDN w:val="0"/>
        <w:adjustRightInd w:val="0"/>
        <w:spacing w:line="240" w:lineRule="auto"/>
        <w:jc w:val="both"/>
        <w:rPr>
          <w:rFonts w:cs="Segoe UI"/>
        </w:rPr>
      </w:pPr>
      <w:r w:rsidRPr="00406F05">
        <w:rPr>
          <w:rFonts w:cs="Segoe UI"/>
          <w:b/>
          <w:bCs/>
        </w:rPr>
        <w:t>2.4</w:t>
      </w:r>
      <w:r w:rsidRPr="00406F05">
        <w:rPr>
          <w:rFonts w:cs="Segoe UI"/>
          <w:b/>
          <w:bCs/>
        </w:rPr>
        <w:tab/>
        <w:t xml:space="preserve">Eigentumsverhältnisse  </w:t>
      </w:r>
    </w:p>
    <w:p w14:paraId="464EA8EF" w14:textId="7825E5F6" w:rsidR="004F5A02" w:rsidRPr="00406F05" w:rsidRDefault="004F5A02" w:rsidP="00406F05">
      <w:pPr>
        <w:keepLines/>
        <w:suppressAutoHyphens/>
        <w:spacing w:line="240" w:lineRule="auto"/>
        <w:jc w:val="both"/>
        <w:rPr>
          <w:rFonts w:cs="Segoe UI"/>
        </w:rPr>
      </w:pPr>
      <w:r w:rsidRPr="00406F05">
        <w:rPr>
          <w:rFonts w:cs="Segoe UI"/>
        </w:rPr>
        <w:t>Der gesamte Schlosspark Ahlsdorf umfasst eine Fläche 154.908 m². Die Parkflächen setzen sich aus den Nutzungsarten, Wald, Landwirtschaft, stehendes Gewässer, Weg und fließendes Gewässer zusammen. Die Nutzungsart Wald umschreibt Laub und Nadelholz und die Nutzungsart Landwirtschaft umschreibt das Grünland. Die Gemarkung liegt in Ahlsdorf Flur 2 und verteilt sich auf die nachfolgenden Flurstücke: 58/2 mit 1020 m², 60 mit 2652 m², 385 mit 2304 m², 386 mit 5590 m², 387 mit 5582 m², 388 mit 5648 m², 389 mit 5566 m², 397 mit 5666 m², 399 mit 6587 m², 400 mit 5536 m², 401 mit 5602 m², 403 mit 5879 m², 404 mit 9192 m², 507 mit 74.748 m², 508 mit 207 m², 509 mit 1492 m², 573 mit 2812 m², 574 mit 1989 m², 575 mit 3586 m², 576 mit 1902 m², 577 mit 1054 m² und 578 mit 294 m². Alle Grundstücke im Park Ahlsdorf einschließlich sämtlicher Gebäude und Aufbauten befindet sich im alleinigen Eigentum der Stadt Schönewalde. Über vier Bereiche, davon ein Haupteingangsbereich und drei Nebeneingänge, ist die Zuwegung in den Schlosspark gegeben. Die Grundstücke sind nicht medientechnisch erschlossen.</w:t>
      </w:r>
    </w:p>
    <w:p w14:paraId="5D399119" w14:textId="55C58EE5" w:rsidR="00AE2BBC" w:rsidRPr="00406F05" w:rsidRDefault="00AE2BBC" w:rsidP="00D76F57">
      <w:pPr>
        <w:suppressAutoHyphens/>
        <w:spacing w:line="240" w:lineRule="auto"/>
        <w:jc w:val="both"/>
        <w:rPr>
          <w:rFonts w:cs="Segoe UI"/>
        </w:rPr>
      </w:pPr>
    </w:p>
    <w:p w14:paraId="488E5A54" w14:textId="77E860DA" w:rsidR="00AE2BBC" w:rsidRPr="00406F05" w:rsidRDefault="00AE2BBC" w:rsidP="00D76F57">
      <w:pPr>
        <w:suppressAutoHyphens/>
        <w:spacing w:line="240" w:lineRule="auto"/>
        <w:jc w:val="both"/>
        <w:rPr>
          <w:rFonts w:cs="Segoe UI"/>
        </w:rPr>
      </w:pPr>
    </w:p>
    <w:p w14:paraId="6FD5B2BD" w14:textId="5B313F03" w:rsidR="00AE2BBC" w:rsidRPr="00406F05" w:rsidRDefault="00AE2BBC" w:rsidP="00D76F57">
      <w:pPr>
        <w:suppressAutoHyphens/>
        <w:spacing w:line="240" w:lineRule="auto"/>
        <w:jc w:val="both"/>
        <w:rPr>
          <w:rFonts w:cs="Segoe UI"/>
        </w:rPr>
      </w:pPr>
    </w:p>
    <w:p w14:paraId="78A4493D" w14:textId="1FE92E42" w:rsidR="00AE2BBC" w:rsidRPr="00406F05" w:rsidRDefault="00AE2BBC" w:rsidP="00D76F57">
      <w:pPr>
        <w:suppressAutoHyphens/>
        <w:spacing w:line="240" w:lineRule="auto"/>
        <w:jc w:val="both"/>
        <w:rPr>
          <w:rFonts w:cs="Segoe UI"/>
        </w:rPr>
      </w:pPr>
    </w:p>
    <w:p w14:paraId="347A30E1" w14:textId="0A75EAB9" w:rsidR="00AE2BBC" w:rsidRPr="00406F05" w:rsidRDefault="00AE2BBC" w:rsidP="00D76F57">
      <w:pPr>
        <w:suppressAutoHyphens/>
        <w:spacing w:line="240" w:lineRule="auto"/>
        <w:jc w:val="both"/>
        <w:rPr>
          <w:rFonts w:cs="Segoe UI"/>
        </w:rPr>
      </w:pPr>
    </w:p>
    <w:p w14:paraId="1C978C17" w14:textId="187CC30F" w:rsidR="00AE2BBC" w:rsidRPr="00406F05" w:rsidRDefault="00AE2BBC" w:rsidP="00D76F57">
      <w:pPr>
        <w:suppressAutoHyphens/>
        <w:spacing w:line="240" w:lineRule="auto"/>
        <w:jc w:val="both"/>
        <w:rPr>
          <w:rFonts w:cs="Segoe UI"/>
        </w:rPr>
      </w:pPr>
    </w:p>
    <w:p w14:paraId="1ECCFAF5" w14:textId="1D1D59E0" w:rsidR="00AE2BBC" w:rsidRPr="00406F05" w:rsidRDefault="0064518F" w:rsidP="0064518F">
      <w:pPr>
        <w:tabs>
          <w:tab w:val="left" w:pos="7635"/>
        </w:tabs>
        <w:suppressAutoHyphens/>
        <w:spacing w:line="240" w:lineRule="auto"/>
        <w:jc w:val="both"/>
        <w:rPr>
          <w:rFonts w:cs="Segoe UI"/>
        </w:rPr>
      </w:pPr>
      <w:r>
        <w:rPr>
          <w:rFonts w:cs="Segoe UI"/>
        </w:rPr>
        <w:tab/>
      </w:r>
    </w:p>
    <w:p w14:paraId="5F955B36" w14:textId="6207E072" w:rsidR="00AE2BBC" w:rsidRPr="00406F05" w:rsidRDefault="00AE2BBC" w:rsidP="00D76F57">
      <w:pPr>
        <w:suppressAutoHyphens/>
        <w:spacing w:line="240" w:lineRule="auto"/>
        <w:jc w:val="both"/>
        <w:rPr>
          <w:rFonts w:cs="Segoe UI"/>
        </w:rPr>
      </w:pPr>
    </w:p>
    <w:p w14:paraId="573D20BB" w14:textId="2958F9B2" w:rsidR="00AE2BBC" w:rsidRPr="00406F05" w:rsidRDefault="00AE2BBC" w:rsidP="00D76F57">
      <w:pPr>
        <w:suppressAutoHyphens/>
        <w:spacing w:line="240" w:lineRule="auto"/>
        <w:jc w:val="both"/>
        <w:rPr>
          <w:rFonts w:cs="Segoe UI"/>
        </w:rPr>
      </w:pPr>
    </w:p>
    <w:p w14:paraId="09D29F92" w14:textId="7550EEBD" w:rsidR="00AE2BBC" w:rsidRPr="00406F05" w:rsidRDefault="009D00F3" w:rsidP="00D76F57">
      <w:pPr>
        <w:suppressAutoHyphens/>
        <w:spacing w:line="240" w:lineRule="auto"/>
        <w:jc w:val="both"/>
        <w:rPr>
          <w:rFonts w:cs="Segoe UI"/>
        </w:rPr>
      </w:pPr>
      <w:r w:rsidRPr="00406F05">
        <w:rPr>
          <w:rFonts w:cs="Segoe UI"/>
          <w:noProof/>
        </w:rPr>
        <w:lastRenderedPageBreak/>
        <w:drawing>
          <wp:anchor distT="0" distB="0" distL="114300" distR="114300" simplePos="0" relativeHeight="251662336" behindDoc="1" locked="0" layoutInCell="1" allowOverlap="1" wp14:anchorId="50103121" wp14:editId="3CE3C065">
            <wp:simplePos x="0" y="0"/>
            <wp:positionH relativeFrom="margin">
              <wp:align>left</wp:align>
            </wp:positionH>
            <wp:positionV relativeFrom="paragraph">
              <wp:posOffset>6350</wp:posOffset>
            </wp:positionV>
            <wp:extent cx="3094990" cy="295275"/>
            <wp:effectExtent l="0" t="0" r="0" b="0"/>
            <wp:wrapTight wrapText="bothSides">
              <wp:wrapPolygon edited="0">
                <wp:start x="532" y="2787"/>
                <wp:lineTo x="532" y="12542"/>
                <wp:lineTo x="2127" y="13935"/>
                <wp:lineTo x="7046" y="16723"/>
                <wp:lineTo x="20740" y="16723"/>
                <wp:lineTo x="21006" y="8361"/>
                <wp:lineTo x="20474" y="5574"/>
                <wp:lineTo x="19278" y="2787"/>
                <wp:lineTo x="532" y="2787"/>
              </wp:wrapPolygon>
            </wp:wrapTight>
            <wp:docPr id="142422601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4990" cy="295275"/>
                    </a:xfrm>
                    <a:prstGeom prst="rect">
                      <a:avLst/>
                    </a:prstGeom>
                    <a:noFill/>
                  </pic:spPr>
                </pic:pic>
              </a:graphicData>
            </a:graphic>
            <wp14:sizeRelH relativeFrom="margin">
              <wp14:pctWidth>0</wp14:pctWidth>
            </wp14:sizeRelH>
            <wp14:sizeRelV relativeFrom="margin">
              <wp14:pctHeight>0</wp14:pctHeight>
            </wp14:sizeRelV>
          </wp:anchor>
        </w:drawing>
      </w:r>
      <w:r w:rsidRPr="00406F05">
        <w:rPr>
          <w:rFonts w:cs="Segoe UI"/>
          <w:noProof/>
          <w:kern w:val="0"/>
          <w14:ligatures w14:val="none"/>
        </w:rPr>
        <w:drawing>
          <wp:anchor distT="0" distB="0" distL="114300" distR="114300" simplePos="0" relativeHeight="251663360" behindDoc="1" locked="0" layoutInCell="1" allowOverlap="1" wp14:anchorId="6E2939C8" wp14:editId="42345480">
            <wp:simplePos x="0" y="0"/>
            <wp:positionH relativeFrom="margin">
              <wp:align>left</wp:align>
            </wp:positionH>
            <wp:positionV relativeFrom="paragraph">
              <wp:posOffset>304800</wp:posOffset>
            </wp:positionV>
            <wp:extent cx="5362575" cy="7258050"/>
            <wp:effectExtent l="0" t="0" r="9525" b="0"/>
            <wp:wrapTight wrapText="bothSides">
              <wp:wrapPolygon edited="0">
                <wp:start x="0" y="0"/>
                <wp:lineTo x="0" y="21543"/>
                <wp:lineTo x="21562" y="21543"/>
                <wp:lineTo x="21562" y="0"/>
                <wp:lineTo x="0" y="0"/>
              </wp:wrapPolygon>
            </wp:wrapTight>
            <wp:docPr id="4" name="Grafik 4" descr="Ein Bild, das Text, Karte, Diagramm, Pla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Karte, Diagramm, Plan enthält.&#10;&#10;KI-generierte Inhalte können fehlerhaft sein."/>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213" t="10321" r="14921" b="12299"/>
                    <a:stretch/>
                  </pic:blipFill>
                  <pic:spPr bwMode="auto">
                    <a:xfrm>
                      <a:off x="0" y="0"/>
                      <a:ext cx="5369213" cy="7266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27EC16" w14:textId="2550E8CD" w:rsidR="00AE2BBC" w:rsidRPr="00406F05" w:rsidRDefault="00AE2BBC" w:rsidP="00D76F57">
      <w:pPr>
        <w:suppressAutoHyphens/>
        <w:spacing w:line="240" w:lineRule="auto"/>
        <w:jc w:val="both"/>
        <w:rPr>
          <w:rFonts w:cs="Segoe UI"/>
        </w:rPr>
      </w:pPr>
    </w:p>
    <w:p w14:paraId="7746BEA2" w14:textId="5BFBD768" w:rsidR="00AE2BBC" w:rsidRPr="00406F05" w:rsidRDefault="00AE2BBC" w:rsidP="00D76F57">
      <w:pPr>
        <w:suppressAutoHyphens/>
        <w:spacing w:line="240" w:lineRule="auto"/>
        <w:jc w:val="both"/>
        <w:rPr>
          <w:rFonts w:cs="Segoe UI"/>
        </w:rPr>
      </w:pPr>
    </w:p>
    <w:p w14:paraId="218D9413" w14:textId="6303BC03" w:rsidR="00AE2BBC" w:rsidRPr="00406F05" w:rsidRDefault="00AE2BBC" w:rsidP="00D76F57">
      <w:pPr>
        <w:suppressAutoHyphens/>
        <w:spacing w:line="240" w:lineRule="auto"/>
        <w:jc w:val="both"/>
        <w:rPr>
          <w:rFonts w:cs="Segoe UI"/>
        </w:rPr>
      </w:pPr>
    </w:p>
    <w:p w14:paraId="0D74372F" w14:textId="173BB03A" w:rsidR="00AE2BBC" w:rsidRPr="00406F05" w:rsidRDefault="00AE2BBC" w:rsidP="00D76F57">
      <w:pPr>
        <w:suppressAutoHyphens/>
        <w:spacing w:line="240" w:lineRule="auto"/>
        <w:jc w:val="both"/>
        <w:rPr>
          <w:rFonts w:cs="Segoe UI"/>
        </w:rPr>
      </w:pPr>
    </w:p>
    <w:p w14:paraId="4578E69A" w14:textId="6D0CD477" w:rsidR="00AE2BBC" w:rsidRPr="00406F05" w:rsidRDefault="00AE2BBC" w:rsidP="00D76F57">
      <w:pPr>
        <w:suppressAutoHyphens/>
        <w:spacing w:line="240" w:lineRule="auto"/>
        <w:jc w:val="both"/>
        <w:rPr>
          <w:rFonts w:cs="Segoe UI"/>
        </w:rPr>
      </w:pPr>
    </w:p>
    <w:p w14:paraId="2F911B08" w14:textId="71CC44BD" w:rsidR="000906E9" w:rsidRPr="00406F05" w:rsidRDefault="000906E9" w:rsidP="00D76F57">
      <w:pPr>
        <w:suppressAutoHyphens/>
        <w:spacing w:line="240" w:lineRule="auto"/>
        <w:jc w:val="both"/>
        <w:rPr>
          <w:rFonts w:cs="Segoe UI"/>
        </w:rPr>
      </w:pPr>
    </w:p>
    <w:p w14:paraId="7BC81EFD" w14:textId="77777777" w:rsidR="000906E9" w:rsidRPr="00406F05" w:rsidRDefault="000906E9" w:rsidP="00D76F57">
      <w:pPr>
        <w:suppressAutoHyphens/>
        <w:spacing w:line="240" w:lineRule="auto"/>
        <w:jc w:val="both"/>
        <w:rPr>
          <w:rFonts w:cs="Segoe UI"/>
        </w:rPr>
      </w:pPr>
    </w:p>
    <w:p w14:paraId="20F8519F" w14:textId="7CEFE0FE" w:rsidR="005E1064" w:rsidRPr="00406F05" w:rsidRDefault="005E1064" w:rsidP="00406F05">
      <w:pPr>
        <w:pStyle w:val="berschrift2"/>
        <w:numPr>
          <w:ilvl w:val="0"/>
          <w:numId w:val="38"/>
        </w:numPr>
        <w:spacing w:line="240" w:lineRule="auto"/>
        <w:jc w:val="both"/>
        <w:rPr>
          <w:rFonts w:ascii="Segoe UI" w:hAnsi="Segoe UI" w:cs="Segoe UI"/>
          <w:b/>
          <w:bCs/>
          <w:color w:val="auto"/>
          <w:sz w:val="22"/>
          <w:szCs w:val="22"/>
        </w:rPr>
      </w:pPr>
      <w:r w:rsidRPr="00406F05">
        <w:rPr>
          <w:rFonts w:ascii="Segoe UI" w:hAnsi="Segoe UI" w:cs="Segoe UI"/>
          <w:b/>
          <w:bCs/>
          <w:color w:val="auto"/>
          <w:sz w:val="22"/>
          <w:szCs w:val="22"/>
        </w:rPr>
        <w:lastRenderedPageBreak/>
        <w:t>Zu erbringende Leistung</w:t>
      </w:r>
    </w:p>
    <w:p w14:paraId="641C0920" w14:textId="60441F80" w:rsidR="007767EF" w:rsidRPr="00406F05" w:rsidRDefault="005E1064" w:rsidP="00D76F57">
      <w:pPr>
        <w:pStyle w:val="berschrift2"/>
        <w:spacing w:line="240" w:lineRule="auto"/>
        <w:jc w:val="both"/>
        <w:rPr>
          <w:rFonts w:ascii="Segoe UI" w:hAnsi="Segoe UI" w:cs="Segoe UI"/>
          <w:b/>
          <w:bCs/>
          <w:color w:val="auto"/>
          <w:sz w:val="22"/>
          <w:szCs w:val="22"/>
        </w:rPr>
      </w:pPr>
      <w:r w:rsidRPr="00406F05">
        <w:rPr>
          <w:rFonts w:ascii="Segoe UI" w:hAnsi="Segoe UI" w:cs="Segoe UI"/>
          <w:b/>
          <w:bCs/>
          <w:color w:val="auto"/>
          <w:sz w:val="22"/>
          <w:szCs w:val="22"/>
        </w:rPr>
        <w:t>3.1</w:t>
      </w:r>
      <w:r w:rsidR="007767EF" w:rsidRPr="00406F05">
        <w:rPr>
          <w:rFonts w:ascii="Segoe UI" w:hAnsi="Segoe UI" w:cs="Segoe UI"/>
          <w:b/>
          <w:bCs/>
          <w:color w:val="auto"/>
          <w:sz w:val="22"/>
          <w:szCs w:val="22"/>
        </w:rPr>
        <w:t xml:space="preserve"> Leistungsphasen</w:t>
      </w:r>
    </w:p>
    <w:p w14:paraId="4AA448C9" w14:textId="1B89189E" w:rsidR="00EA3594" w:rsidRPr="00EA3594" w:rsidRDefault="007767EF" w:rsidP="00EA3594">
      <w:pPr>
        <w:pStyle w:val="berschrift2"/>
        <w:spacing w:line="240" w:lineRule="auto"/>
        <w:jc w:val="both"/>
        <w:rPr>
          <w:rFonts w:ascii="Segoe UI" w:hAnsi="Segoe UI" w:cs="Segoe UI"/>
          <w:color w:val="auto"/>
          <w:sz w:val="22"/>
          <w:szCs w:val="22"/>
        </w:rPr>
      </w:pPr>
      <w:r w:rsidRPr="00406F05">
        <w:rPr>
          <w:rFonts w:ascii="Segoe UI" w:hAnsi="Segoe UI" w:cs="Segoe UI"/>
          <w:color w:val="auto"/>
          <w:sz w:val="22"/>
          <w:szCs w:val="22"/>
        </w:rPr>
        <w:t>Gegenstand der Leistung sind die Grundleistungen der LPH 3–8 gemäß § 39 HOAI, Anlage 11 für die Objektplanung Freianlagen</w:t>
      </w:r>
      <w:r w:rsidR="005E1064" w:rsidRPr="00406F05">
        <w:rPr>
          <w:rFonts w:ascii="Segoe UI" w:hAnsi="Segoe UI" w:cs="Segoe UI"/>
          <w:color w:val="auto"/>
          <w:sz w:val="22"/>
          <w:szCs w:val="22"/>
        </w:rPr>
        <w:t>, sowie die genannten Besonderen Leistungen.</w:t>
      </w:r>
    </w:p>
    <w:p w14:paraId="1656D5BF" w14:textId="77777777" w:rsidR="007767EF" w:rsidRPr="00B01369" w:rsidRDefault="007767EF" w:rsidP="00D76F57">
      <w:pPr>
        <w:pStyle w:val="berschrift2"/>
        <w:spacing w:line="240" w:lineRule="auto"/>
        <w:jc w:val="both"/>
        <w:rPr>
          <w:rFonts w:ascii="Segoe UI" w:hAnsi="Segoe UI" w:cs="Segoe UI"/>
          <w:b/>
          <w:bCs/>
          <w:color w:val="auto"/>
          <w:sz w:val="22"/>
          <w:szCs w:val="22"/>
          <w:u w:val="single"/>
        </w:rPr>
      </w:pPr>
      <w:r w:rsidRPr="00B01369">
        <w:rPr>
          <w:rFonts w:ascii="Segoe UI" w:hAnsi="Segoe UI" w:cs="Segoe UI"/>
          <w:b/>
          <w:bCs/>
          <w:color w:val="auto"/>
          <w:sz w:val="22"/>
          <w:szCs w:val="22"/>
          <w:u w:val="single"/>
        </w:rPr>
        <w:t>Grundleistungen</w:t>
      </w:r>
    </w:p>
    <w:p w14:paraId="1C52CFF7" w14:textId="77777777" w:rsidR="007767EF" w:rsidRPr="00406F05" w:rsidRDefault="007767EF" w:rsidP="00D76F57">
      <w:pPr>
        <w:pStyle w:val="berschrift2"/>
        <w:spacing w:line="240" w:lineRule="auto"/>
        <w:jc w:val="both"/>
        <w:rPr>
          <w:rFonts w:ascii="Segoe UI" w:hAnsi="Segoe UI" w:cs="Segoe UI"/>
          <w:color w:val="auto"/>
          <w:sz w:val="22"/>
          <w:szCs w:val="22"/>
        </w:rPr>
      </w:pPr>
      <w:r w:rsidRPr="00406F05">
        <w:rPr>
          <w:rFonts w:ascii="Segoe UI" w:hAnsi="Segoe UI" w:cs="Segoe UI"/>
          <w:b/>
          <w:bCs/>
          <w:color w:val="auto"/>
          <w:sz w:val="22"/>
          <w:szCs w:val="22"/>
        </w:rPr>
        <w:t>LPH 3 – Entwurfsplanung</w:t>
      </w:r>
    </w:p>
    <w:p w14:paraId="3000E676" w14:textId="77777777" w:rsidR="007767EF" w:rsidRPr="00406F05" w:rsidRDefault="007767EF" w:rsidP="00D76F57">
      <w:pPr>
        <w:pStyle w:val="berschrift2"/>
        <w:numPr>
          <w:ilvl w:val="0"/>
          <w:numId w:val="21"/>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Erstellung von mindestens zwei Entwurfsvarianten</w:t>
      </w:r>
    </w:p>
    <w:p w14:paraId="2D960B65" w14:textId="77777777" w:rsidR="007767EF" w:rsidRPr="00406F05" w:rsidRDefault="007767EF" w:rsidP="00D76F57">
      <w:pPr>
        <w:pStyle w:val="berschrift2"/>
        <w:numPr>
          <w:ilvl w:val="0"/>
          <w:numId w:val="21"/>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Kostenberechnung nach DIN 276</w:t>
      </w:r>
    </w:p>
    <w:p w14:paraId="703FE2F4" w14:textId="77777777" w:rsidR="007767EF" w:rsidRPr="00406F05" w:rsidRDefault="007767EF" w:rsidP="00D76F57">
      <w:pPr>
        <w:pStyle w:val="berschrift2"/>
        <w:numPr>
          <w:ilvl w:val="0"/>
          <w:numId w:val="21"/>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Abstimmung mit Denkmalschutzbehörde</w:t>
      </w:r>
    </w:p>
    <w:p w14:paraId="5DF28C7F" w14:textId="77777777" w:rsidR="007767EF" w:rsidRPr="00406F05" w:rsidRDefault="007767EF" w:rsidP="00D76F57">
      <w:pPr>
        <w:pStyle w:val="berschrift2"/>
        <w:numPr>
          <w:ilvl w:val="0"/>
          <w:numId w:val="21"/>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Abstimmung mit UNB</w:t>
      </w:r>
    </w:p>
    <w:p w14:paraId="3D04C6AB" w14:textId="77777777" w:rsidR="007767EF" w:rsidRPr="00406F05" w:rsidRDefault="007767EF" w:rsidP="00D76F57">
      <w:pPr>
        <w:pStyle w:val="berschrift2"/>
        <w:numPr>
          <w:ilvl w:val="0"/>
          <w:numId w:val="21"/>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Vorbereitung der Entwurfsfreigabe</w:t>
      </w:r>
    </w:p>
    <w:p w14:paraId="7B46627D" w14:textId="77777777" w:rsidR="007767EF" w:rsidRPr="00406F05" w:rsidRDefault="007767EF" w:rsidP="00D76F57">
      <w:pPr>
        <w:pStyle w:val="berschrift2"/>
        <w:spacing w:line="240" w:lineRule="auto"/>
        <w:jc w:val="both"/>
        <w:rPr>
          <w:rFonts w:ascii="Segoe UI" w:hAnsi="Segoe UI" w:cs="Segoe UI"/>
          <w:color w:val="auto"/>
          <w:sz w:val="22"/>
          <w:szCs w:val="22"/>
        </w:rPr>
      </w:pPr>
      <w:r w:rsidRPr="00406F05">
        <w:rPr>
          <w:rFonts w:ascii="Segoe UI" w:hAnsi="Segoe UI" w:cs="Segoe UI"/>
          <w:b/>
          <w:bCs/>
          <w:color w:val="auto"/>
          <w:sz w:val="22"/>
          <w:szCs w:val="22"/>
        </w:rPr>
        <w:t>LPH 4 – Genehmigungsplanung</w:t>
      </w:r>
    </w:p>
    <w:p w14:paraId="563D437B" w14:textId="77777777" w:rsidR="007767EF" w:rsidRPr="00406F05" w:rsidRDefault="007767EF" w:rsidP="00D76F57">
      <w:pPr>
        <w:pStyle w:val="berschrift2"/>
        <w:numPr>
          <w:ilvl w:val="0"/>
          <w:numId w:val="22"/>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Erstellung der genehmigungsrelevanten Unterlagen</w:t>
      </w:r>
    </w:p>
    <w:p w14:paraId="07529915" w14:textId="77777777" w:rsidR="007767EF" w:rsidRPr="00406F05" w:rsidRDefault="007767EF" w:rsidP="00D76F57">
      <w:pPr>
        <w:pStyle w:val="berschrift2"/>
        <w:numPr>
          <w:ilvl w:val="0"/>
          <w:numId w:val="22"/>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Durchführung der notwendigen Anzeige</w:t>
      </w:r>
      <w:r w:rsidRPr="00406F05">
        <w:rPr>
          <w:rFonts w:ascii="Segoe UI" w:hAnsi="Segoe UI" w:cs="Segoe UI"/>
          <w:color w:val="auto"/>
          <w:sz w:val="22"/>
          <w:szCs w:val="22"/>
        </w:rPr>
        <w:noBreakHyphen/>
        <w:t>/Genehmigungsverfahren</w:t>
      </w:r>
    </w:p>
    <w:p w14:paraId="06C7747A" w14:textId="77777777" w:rsidR="007767EF" w:rsidRPr="00406F05" w:rsidRDefault="007767EF" w:rsidP="00D76F57">
      <w:pPr>
        <w:pStyle w:val="berschrift2"/>
        <w:numPr>
          <w:ilvl w:val="0"/>
          <w:numId w:val="22"/>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Integration der erforderlichen Fachbeiträge</w:t>
      </w:r>
    </w:p>
    <w:p w14:paraId="2CCC287D" w14:textId="77777777" w:rsidR="007767EF" w:rsidRPr="00406F05" w:rsidRDefault="007767EF" w:rsidP="00D76F57">
      <w:pPr>
        <w:pStyle w:val="berschrift2"/>
        <w:spacing w:line="240" w:lineRule="auto"/>
        <w:jc w:val="both"/>
        <w:rPr>
          <w:rFonts w:ascii="Segoe UI" w:hAnsi="Segoe UI" w:cs="Segoe UI"/>
          <w:color w:val="auto"/>
          <w:sz w:val="22"/>
          <w:szCs w:val="22"/>
        </w:rPr>
      </w:pPr>
      <w:r w:rsidRPr="00406F05">
        <w:rPr>
          <w:rFonts w:ascii="Segoe UI" w:hAnsi="Segoe UI" w:cs="Segoe UI"/>
          <w:b/>
          <w:bCs/>
          <w:color w:val="auto"/>
          <w:sz w:val="22"/>
          <w:szCs w:val="22"/>
        </w:rPr>
        <w:t>LPH 5 – Ausführungsplanung</w:t>
      </w:r>
    </w:p>
    <w:p w14:paraId="2F3A17C8" w14:textId="77777777" w:rsidR="007767EF" w:rsidRPr="00406F05" w:rsidRDefault="007767EF" w:rsidP="00D76F57">
      <w:pPr>
        <w:pStyle w:val="berschrift2"/>
        <w:numPr>
          <w:ilvl w:val="0"/>
          <w:numId w:val="23"/>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Durcharbeitung der Planung bis zur ausführungsreifen Lösung</w:t>
      </w:r>
    </w:p>
    <w:p w14:paraId="62AF1B5C" w14:textId="77777777" w:rsidR="007767EF" w:rsidRPr="00406F05" w:rsidRDefault="007767EF" w:rsidP="00D76F57">
      <w:pPr>
        <w:pStyle w:val="berschrift2"/>
        <w:numPr>
          <w:ilvl w:val="0"/>
          <w:numId w:val="23"/>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Erstellung von Detail- und Konstruktionsplänen</w:t>
      </w:r>
    </w:p>
    <w:p w14:paraId="72B9921A" w14:textId="77777777" w:rsidR="007767EF" w:rsidRPr="00406F05" w:rsidRDefault="007767EF" w:rsidP="00D76F57">
      <w:pPr>
        <w:pStyle w:val="berschrift2"/>
        <w:numPr>
          <w:ilvl w:val="0"/>
          <w:numId w:val="23"/>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Erstellung von Pflanzlisten</w:t>
      </w:r>
    </w:p>
    <w:p w14:paraId="5426EF0C" w14:textId="77777777" w:rsidR="007767EF" w:rsidRPr="00406F05" w:rsidRDefault="007767EF" w:rsidP="00D76F57">
      <w:pPr>
        <w:pStyle w:val="berschrift2"/>
        <w:numPr>
          <w:ilvl w:val="0"/>
          <w:numId w:val="23"/>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Massenermittlung</w:t>
      </w:r>
    </w:p>
    <w:p w14:paraId="74AD8615" w14:textId="77777777" w:rsidR="007767EF" w:rsidRPr="00406F05" w:rsidRDefault="007767EF" w:rsidP="00D76F57">
      <w:pPr>
        <w:pStyle w:val="berschrift2"/>
        <w:spacing w:line="240" w:lineRule="auto"/>
        <w:jc w:val="both"/>
        <w:rPr>
          <w:rFonts w:ascii="Segoe UI" w:hAnsi="Segoe UI" w:cs="Segoe UI"/>
          <w:color w:val="auto"/>
          <w:sz w:val="22"/>
          <w:szCs w:val="22"/>
        </w:rPr>
      </w:pPr>
      <w:r w:rsidRPr="00406F05">
        <w:rPr>
          <w:rFonts w:ascii="Segoe UI" w:hAnsi="Segoe UI" w:cs="Segoe UI"/>
          <w:b/>
          <w:bCs/>
          <w:color w:val="auto"/>
          <w:sz w:val="22"/>
          <w:szCs w:val="22"/>
        </w:rPr>
        <w:t>LPH 6 – Vorbereitung der Vergabe</w:t>
      </w:r>
    </w:p>
    <w:p w14:paraId="3FFDD4F5" w14:textId="77777777" w:rsidR="007767EF" w:rsidRPr="00406F05" w:rsidRDefault="007767EF" w:rsidP="00D76F57">
      <w:pPr>
        <w:pStyle w:val="berschrift2"/>
        <w:numPr>
          <w:ilvl w:val="0"/>
          <w:numId w:val="24"/>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Erstellung von Leistungsverzeichnissen im GAEB</w:t>
      </w:r>
      <w:r w:rsidRPr="00406F05">
        <w:rPr>
          <w:rFonts w:ascii="Segoe UI" w:hAnsi="Segoe UI" w:cs="Segoe UI"/>
          <w:color w:val="auto"/>
          <w:sz w:val="22"/>
          <w:szCs w:val="22"/>
        </w:rPr>
        <w:noBreakHyphen/>
        <w:t>Format</w:t>
      </w:r>
    </w:p>
    <w:p w14:paraId="07DF8244" w14:textId="77777777" w:rsidR="007767EF" w:rsidRPr="00406F05" w:rsidRDefault="007767EF" w:rsidP="00D76F57">
      <w:pPr>
        <w:pStyle w:val="berschrift2"/>
        <w:numPr>
          <w:ilvl w:val="0"/>
          <w:numId w:val="24"/>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Aufbereitung und Übergabe der Ausschreibungsunterlagen</w:t>
      </w:r>
    </w:p>
    <w:p w14:paraId="24951437" w14:textId="77777777" w:rsidR="007767EF" w:rsidRPr="00406F05" w:rsidRDefault="007767EF" w:rsidP="00D76F57">
      <w:pPr>
        <w:pStyle w:val="berschrift2"/>
        <w:numPr>
          <w:ilvl w:val="0"/>
          <w:numId w:val="24"/>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Bearbeitung von Bieterrückfragen</w:t>
      </w:r>
    </w:p>
    <w:p w14:paraId="06354D96" w14:textId="77777777" w:rsidR="007767EF" w:rsidRPr="00406F05" w:rsidRDefault="007767EF" w:rsidP="00D76F57">
      <w:pPr>
        <w:pStyle w:val="berschrift2"/>
        <w:spacing w:line="240" w:lineRule="auto"/>
        <w:jc w:val="both"/>
        <w:rPr>
          <w:rFonts w:ascii="Segoe UI" w:hAnsi="Segoe UI" w:cs="Segoe UI"/>
          <w:color w:val="auto"/>
          <w:sz w:val="22"/>
          <w:szCs w:val="22"/>
        </w:rPr>
      </w:pPr>
      <w:r w:rsidRPr="00406F05">
        <w:rPr>
          <w:rFonts w:ascii="Segoe UI" w:hAnsi="Segoe UI" w:cs="Segoe UI"/>
          <w:b/>
          <w:bCs/>
          <w:color w:val="auto"/>
          <w:sz w:val="22"/>
          <w:szCs w:val="22"/>
        </w:rPr>
        <w:t>LPH 7 – Mitwirkung bei der Vergabe</w:t>
      </w:r>
    </w:p>
    <w:p w14:paraId="45EE3188" w14:textId="77777777" w:rsidR="007767EF" w:rsidRPr="00406F05" w:rsidRDefault="007767EF" w:rsidP="00D76F57">
      <w:pPr>
        <w:pStyle w:val="berschrift2"/>
        <w:numPr>
          <w:ilvl w:val="0"/>
          <w:numId w:val="25"/>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Prüfung und Wertung der Angebote</w:t>
      </w:r>
    </w:p>
    <w:p w14:paraId="5DEF1787" w14:textId="77777777" w:rsidR="007767EF" w:rsidRPr="00406F05" w:rsidRDefault="007767EF" w:rsidP="00D76F57">
      <w:pPr>
        <w:pStyle w:val="berschrift2"/>
        <w:numPr>
          <w:ilvl w:val="0"/>
          <w:numId w:val="25"/>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Erstellung eines Vergabevorschlags</w:t>
      </w:r>
    </w:p>
    <w:p w14:paraId="3866902D" w14:textId="77777777" w:rsidR="007767EF" w:rsidRPr="00406F05" w:rsidRDefault="007767EF" w:rsidP="00D76F57">
      <w:pPr>
        <w:pStyle w:val="berschrift2"/>
        <w:spacing w:line="240" w:lineRule="auto"/>
        <w:jc w:val="both"/>
        <w:rPr>
          <w:rFonts w:ascii="Segoe UI" w:hAnsi="Segoe UI" w:cs="Segoe UI"/>
          <w:color w:val="auto"/>
          <w:sz w:val="22"/>
          <w:szCs w:val="22"/>
        </w:rPr>
      </w:pPr>
      <w:r w:rsidRPr="00406F05">
        <w:rPr>
          <w:rFonts w:ascii="Segoe UI" w:hAnsi="Segoe UI" w:cs="Segoe UI"/>
          <w:b/>
          <w:bCs/>
          <w:color w:val="auto"/>
          <w:sz w:val="22"/>
          <w:szCs w:val="22"/>
        </w:rPr>
        <w:t>LPH 8 – Objektüberwachung</w:t>
      </w:r>
    </w:p>
    <w:p w14:paraId="51B5EB08" w14:textId="77777777" w:rsidR="007767EF" w:rsidRPr="00406F05" w:rsidRDefault="007767EF" w:rsidP="00D76F57">
      <w:pPr>
        <w:pStyle w:val="berschrift2"/>
        <w:numPr>
          <w:ilvl w:val="0"/>
          <w:numId w:val="26"/>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Termin</w:t>
      </w:r>
      <w:r w:rsidRPr="00406F05">
        <w:rPr>
          <w:rFonts w:ascii="Segoe UI" w:hAnsi="Segoe UI" w:cs="Segoe UI"/>
          <w:color w:val="auto"/>
          <w:sz w:val="22"/>
          <w:szCs w:val="22"/>
        </w:rPr>
        <w:noBreakHyphen/>
        <w:t>, Kosten</w:t>
      </w:r>
      <w:r w:rsidRPr="00406F05">
        <w:rPr>
          <w:rFonts w:ascii="Segoe UI" w:hAnsi="Segoe UI" w:cs="Segoe UI"/>
          <w:color w:val="auto"/>
          <w:sz w:val="22"/>
          <w:szCs w:val="22"/>
        </w:rPr>
        <w:noBreakHyphen/>
        <w:t xml:space="preserve"> und Qualitätskontrolle</w:t>
      </w:r>
    </w:p>
    <w:p w14:paraId="4B068632" w14:textId="77777777" w:rsidR="007767EF" w:rsidRPr="00406F05" w:rsidRDefault="007767EF" w:rsidP="00D76F57">
      <w:pPr>
        <w:pStyle w:val="berschrift2"/>
        <w:numPr>
          <w:ilvl w:val="0"/>
          <w:numId w:val="26"/>
        </w:numPr>
        <w:spacing w:line="240" w:lineRule="auto"/>
        <w:jc w:val="both"/>
        <w:rPr>
          <w:rFonts w:ascii="Segoe UI" w:hAnsi="Segoe UI" w:cs="Segoe UI"/>
          <w:color w:val="auto"/>
          <w:sz w:val="22"/>
          <w:szCs w:val="22"/>
        </w:rPr>
      </w:pPr>
      <w:r w:rsidRPr="00406F05">
        <w:rPr>
          <w:rFonts w:ascii="Segoe UI" w:hAnsi="Segoe UI" w:cs="Segoe UI"/>
          <w:color w:val="auto"/>
          <w:sz w:val="22"/>
          <w:szCs w:val="22"/>
        </w:rPr>
        <w:lastRenderedPageBreak/>
        <w:t>Überwachung der Bauausführung gemäß Ausführungsunterlagen</w:t>
      </w:r>
    </w:p>
    <w:p w14:paraId="54570268" w14:textId="77777777" w:rsidR="007767EF" w:rsidRPr="00406F05" w:rsidRDefault="007767EF" w:rsidP="00D76F57">
      <w:pPr>
        <w:pStyle w:val="berschrift2"/>
        <w:numPr>
          <w:ilvl w:val="0"/>
          <w:numId w:val="26"/>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Rechnungsprüfung</w:t>
      </w:r>
    </w:p>
    <w:p w14:paraId="29042C3F" w14:textId="77777777" w:rsidR="007767EF" w:rsidRPr="00406F05" w:rsidRDefault="007767EF" w:rsidP="00D76F57">
      <w:pPr>
        <w:pStyle w:val="berschrift2"/>
        <w:numPr>
          <w:ilvl w:val="0"/>
          <w:numId w:val="26"/>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Durchführung von Abnahmen</w:t>
      </w:r>
    </w:p>
    <w:p w14:paraId="202225E9" w14:textId="77777777" w:rsidR="007767EF" w:rsidRPr="00406F05" w:rsidRDefault="007767EF" w:rsidP="00D76F57">
      <w:pPr>
        <w:pStyle w:val="berschrift2"/>
        <w:numPr>
          <w:ilvl w:val="0"/>
          <w:numId w:val="26"/>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Mängelmanagement</w:t>
      </w:r>
    </w:p>
    <w:p w14:paraId="591517E3" w14:textId="77777777" w:rsidR="007767EF" w:rsidRPr="00406F05" w:rsidRDefault="007767EF" w:rsidP="00D76F57">
      <w:pPr>
        <w:pStyle w:val="berschrift2"/>
        <w:numPr>
          <w:ilvl w:val="0"/>
          <w:numId w:val="26"/>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Dokumentationsmanagement inkl. Fortschreibung der Unterlagen</w:t>
      </w:r>
    </w:p>
    <w:p w14:paraId="19423ACE" w14:textId="5F9B9F56" w:rsidR="007767EF" w:rsidRPr="00B01369" w:rsidRDefault="007767EF" w:rsidP="00D76F57">
      <w:pPr>
        <w:pStyle w:val="berschrift2"/>
        <w:spacing w:line="240" w:lineRule="auto"/>
        <w:jc w:val="both"/>
        <w:rPr>
          <w:rFonts w:ascii="Segoe UI" w:hAnsi="Segoe UI" w:cs="Segoe UI"/>
          <w:color w:val="auto"/>
          <w:sz w:val="22"/>
          <w:szCs w:val="22"/>
          <w:u w:val="single"/>
        </w:rPr>
      </w:pPr>
    </w:p>
    <w:p w14:paraId="1CD6B46C" w14:textId="27DDB249" w:rsidR="007767EF" w:rsidRPr="00B01369" w:rsidRDefault="007767EF" w:rsidP="00D76F57">
      <w:pPr>
        <w:pStyle w:val="berschrift2"/>
        <w:spacing w:line="240" w:lineRule="auto"/>
        <w:jc w:val="both"/>
        <w:rPr>
          <w:rFonts w:ascii="Segoe UI" w:hAnsi="Segoe UI" w:cs="Segoe UI"/>
          <w:b/>
          <w:bCs/>
          <w:color w:val="auto"/>
          <w:sz w:val="22"/>
          <w:szCs w:val="22"/>
          <w:u w:val="single"/>
        </w:rPr>
      </w:pPr>
      <w:r w:rsidRPr="00B01369">
        <w:rPr>
          <w:rFonts w:ascii="Segoe UI" w:hAnsi="Segoe UI" w:cs="Segoe UI"/>
          <w:b/>
          <w:bCs/>
          <w:color w:val="auto"/>
          <w:sz w:val="22"/>
          <w:szCs w:val="22"/>
          <w:u w:val="single"/>
        </w:rPr>
        <w:t>Besondere Leistungen (</w:t>
      </w:r>
      <w:r w:rsidR="00D76F57" w:rsidRPr="00B01369">
        <w:rPr>
          <w:rFonts w:ascii="Segoe UI" w:hAnsi="Segoe UI" w:cs="Segoe UI"/>
          <w:b/>
          <w:bCs/>
          <w:color w:val="auto"/>
          <w:sz w:val="22"/>
          <w:szCs w:val="22"/>
          <w:u w:val="single"/>
        </w:rPr>
        <w:t xml:space="preserve">werden gemäß Preisblatt pauschal </w:t>
      </w:r>
      <w:r w:rsidRPr="00B01369">
        <w:rPr>
          <w:rFonts w:ascii="Segoe UI" w:hAnsi="Segoe UI" w:cs="Segoe UI"/>
          <w:b/>
          <w:bCs/>
          <w:color w:val="auto"/>
          <w:sz w:val="22"/>
          <w:szCs w:val="22"/>
          <w:u w:val="single"/>
        </w:rPr>
        <w:t>gesondert vergüte</w:t>
      </w:r>
      <w:r w:rsidR="00D76F57" w:rsidRPr="00B01369">
        <w:rPr>
          <w:rFonts w:ascii="Segoe UI" w:hAnsi="Segoe UI" w:cs="Segoe UI"/>
          <w:b/>
          <w:bCs/>
          <w:color w:val="auto"/>
          <w:sz w:val="22"/>
          <w:szCs w:val="22"/>
          <w:u w:val="single"/>
        </w:rPr>
        <w:t>t</w:t>
      </w:r>
      <w:r w:rsidRPr="00B01369">
        <w:rPr>
          <w:rFonts w:ascii="Segoe UI" w:hAnsi="Segoe UI" w:cs="Segoe UI"/>
          <w:b/>
          <w:bCs/>
          <w:color w:val="auto"/>
          <w:sz w:val="22"/>
          <w:szCs w:val="22"/>
          <w:u w:val="single"/>
        </w:rPr>
        <w:t>)</w:t>
      </w:r>
    </w:p>
    <w:p w14:paraId="760487D8" w14:textId="77777777" w:rsidR="00DA0A36" w:rsidRDefault="00DA0A36" w:rsidP="00DA0A36">
      <w:pPr>
        <w:pStyle w:val="berschrift2"/>
        <w:numPr>
          <w:ilvl w:val="0"/>
          <w:numId w:val="42"/>
        </w:numPr>
        <w:spacing w:line="240" w:lineRule="auto"/>
        <w:jc w:val="both"/>
        <w:rPr>
          <w:rFonts w:ascii="Segoe UI" w:hAnsi="Segoe UI" w:cs="Segoe UI"/>
          <w:color w:val="auto"/>
          <w:sz w:val="22"/>
          <w:szCs w:val="22"/>
        </w:rPr>
      </w:pPr>
      <w:r w:rsidRPr="00DA0A36">
        <w:rPr>
          <w:rFonts w:ascii="Segoe UI" w:hAnsi="Segoe UI" w:cs="Segoe UI"/>
          <w:color w:val="auto"/>
          <w:sz w:val="22"/>
          <w:szCs w:val="22"/>
        </w:rPr>
        <w:t>Leistungsphase 4</w:t>
      </w:r>
      <w:r>
        <w:rPr>
          <w:rFonts w:ascii="Segoe UI" w:hAnsi="Segoe UI" w:cs="Segoe UI"/>
          <w:color w:val="auto"/>
          <w:sz w:val="22"/>
          <w:szCs w:val="22"/>
        </w:rPr>
        <w:t xml:space="preserve"> </w:t>
      </w:r>
    </w:p>
    <w:p w14:paraId="733DC8F6" w14:textId="77777777" w:rsidR="00DA0A36" w:rsidRDefault="00DA0A36" w:rsidP="00DA0A36">
      <w:pPr>
        <w:pStyle w:val="berschrift2"/>
        <w:numPr>
          <w:ilvl w:val="0"/>
          <w:numId w:val="46"/>
        </w:numPr>
        <w:spacing w:line="240" w:lineRule="auto"/>
        <w:jc w:val="both"/>
        <w:rPr>
          <w:rFonts w:ascii="Segoe UI" w:hAnsi="Segoe UI" w:cs="Segoe UI"/>
          <w:color w:val="auto"/>
          <w:sz w:val="22"/>
          <w:szCs w:val="22"/>
        </w:rPr>
      </w:pPr>
      <w:r w:rsidRPr="00DA0A36">
        <w:rPr>
          <w:rFonts w:ascii="Segoe UI" w:hAnsi="Segoe UI" w:cs="Segoe UI"/>
          <w:color w:val="auto"/>
          <w:sz w:val="22"/>
          <w:szCs w:val="22"/>
        </w:rPr>
        <w:t>Teilnahme an Sitzungen im Rahmen der Öffentlichkeitsarbei</w:t>
      </w:r>
      <w:r>
        <w:rPr>
          <w:rFonts w:ascii="Segoe UI" w:hAnsi="Segoe UI" w:cs="Segoe UI"/>
          <w:color w:val="auto"/>
          <w:sz w:val="22"/>
          <w:szCs w:val="22"/>
        </w:rPr>
        <w:t xml:space="preserve">t </w:t>
      </w:r>
    </w:p>
    <w:p w14:paraId="3D5EA705" w14:textId="75A05B92" w:rsidR="00DA0A36" w:rsidRPr="00DA0A36" w:rsidRDefault="00DA0A36" w:rsidP="00DA0A36">
      <w:pPr>
        <w:pStyle w:val="berschrift2"/>
        <w:numPr>
          <w:ilvl w:val="0"/>
          <w:numId w:val="46"/>
        </w:numPr>
        <w:spacing w:line="240" w:lineRule="auto"/>
        <w:jc w:val="both"/>
        <w:rPr>
          <w:rFonts w:ascii="Segoe UI" w:hAnsi="Segoe UI" w:cs="Segoe UI"/>
          <w:color w:val="auto"/>
          <w:sz w:val="22"/>
          <w:szCs w:val="22"/>
        </w:rPr>
      </w:pPr>
      <w:r w:rsidRPr="00DA0A36">
        <w:rPr>
          <w:rFonts w:ascii="Segoe UI" w:hAnsi="Segoe UI" w:cs="Segoe UI"/>
          <w:color w:val="auto"/>
          <w:sz w:val="22"/>
          <w:szCs w:val="22"/>
        </w:rPr>
        <w:t>Mitwirken beim Einholen von Genehmigungen und Erlaubnissen nach Naturschutz-Fach- und Satzungsrecht</w:t>
      </w:r>
      <w:r w:rsidRPr="00DA0A36">
        <w:rPr>
          <w:rFonts w:ascii="Segoe UI" w:hAnsi="Segoe UI" w:cs="Segoe UI"/>
          <w:color w:val="auto"/>
          <w:sz w:val="22"/>
          <w:szCs w:val="22"/>
        </w:rPr>
        <w:tab/>
      </w:r>
      <w:r w:rsidRPr="00DA0A36">
        <w:rPr>
          <w:rFonts w:ascii="Segoe UI" w:hAnsi="Segoe UI" w:cs="Segoe UI"/>
          <w:color w:val="auto"/>
          <w:sz w:val="22"/>
          <w:szCs w:val="22"/>
        </w:rPr>
        <w:tab/>
      </w:r>
      <w:r w:rsidRPr="00DA0A36">
        <w:rPr>
          <w:rFonts w:ascii="Segoe UI" w:hAnsi="Segoe UI" w:cs="Segoe UI"/>
          <w:color w:val="auto"/>
          <w:sz w:val="22"/>
          <w:szCs w:val="22"/>
        </w:rPr>
        <w:tab/>
      </w:r>
      <w:r w:rsidRPr="00DA0A36">
        <w:rPr>
          <w:rFonts w:ascii="Segoe UI" w:hAnsi="Segoe UI" w:cs="Segoe UI"/>
          <w:color w:val="auto"/>
          <w:sz w:val="22"/>
          <w:szCs w:val="22"/>
        </w:rPr>
        <w:tab/>
      </w:r>
    </w:p>
    <w:p w14:paraId="055C23AD" w14:textId="77777777" w:rsidR="00DA0A36" w:rsidRDefault="00DA0A36" w:rsidP="00DA0A36">
      <w:pPr>
        <w:pStyle w:val="berschrift2"/>
        <w:numPr>
          <w:ilvl w:val="0"/>
          <w:numId w:val="43"/>
        </w:numPr>
        <w:spacing w:line="240" w:lineRule="auto"/>
        <w:jc w:val="both"/>
        <w:rPr>
          <w:rFonts w:ascii="Segoe UI" w:hAnsi="Segoe UI" w:cs="Segoe UI"/>
          <w:color w:val="auto"/>
          <w:sz w:val="22"/>
          <w:szCs w:val="22"/>
        </w:rPr>
      </w:pPr>
      <w:r w:rsidRPr="00DA0A36">
        <w:rPr>
          <w:rFonts w:ascii="Segoe UI" w:hAnsi="Segoe UI" w:cs="Segoe UI"/>
          <w:color w:val="auto"/>
          <w:sz w:val="22"/>
          <w:szCs w:val="22"/>
        </w:rPr>
        <w:t xml:space="preserve">Leistungsphase </w:t>
      </w:r>
      <w:r>
        <w:rPr>
          <w:rFonts w:ascii="Segoe UI" w:hAnsi="Segoe UI" w:cs="Segoe UI"/>
          <w:color w:val="auto"/>
          <w:sz w:val="22"/>
          <w:szCs w:val="22"/>
        </w:rPr>
        <w:t>6</w:t>
      </w:r>
    </w:p>
    <w:p w14:paraId="733A4C5F" w14:textId="0DB70B2C" w:rsidR="00DA0A36" w:rsidRPr="00DA0A36" w:rsidRDefault="00DA0A36" w:rsidP="00DA0A36">
      <w:pPr>
        <w:pStyle w:val="berschrift2"/>
        <w:numPr>
          <w:ilvl w:val="0"/>
          <w:numId w:val="47"/>
        </w:numPr>
        <w:spacing w:line="240" w:lineRule="auto"/>
        <w:jc w:val="both"/>
        <w:rPr>
          <w:rFonts w:ascii="Segoe UI" w:hAnsi="Segoe UI" w:cs="Segoe UI"/>
          <w:color w:val="auto"/>
          <w:sz w:val="22"/>
          <w:szCs w:val="22"/>
        </w:rPr>
      </w:pPr>
      <w:r w:rsidRPr="00DA0A36">
        <w:rPr>
          <w:rFonts w:ascii="Segoe UI" w:hAnsi="Segoe UI" w:cs="Segoe UI"/>
          <w:color w:val="auto"/>
          <w:sz w:val="22"/>
          <w:szCs w:val="22"/>
        </w:rPr>
        <w:t>Besondere Ausarbeitung zum Beispiel für Selbsthilfearbeiten</w:t>
      </w:r>
      <w:r w:rsidRPr="00DA0A36">
        <w:rPr>
          <w:rFonts w:ascii="Segoe UI" w:hAnsi="Segoe UI" w:cs="Segoe UI"/>
          <w:color w:val="auto"/>
          <w:sz w:val="22"/>
          <w:szCs w:val="22"/>
        </w:rPr>
        <w:tab/>
      </w:r>
      <w:r w:rsidRPr="00DA0A36">
        <w:rPr>
          <w:rFonts w:ascii="Segoe UI" w:hAnsi="Segoe UI" w:cs="Segoe UI"/>
          <w:color w:val="auto"/>
          <w:sz w:val="22"/>
          <w:szCs w:val="22"/>
        </w:rPr>
        <w:tab/>
      </w:r>
      <w:r w:rsidRPr="00DA0A36">
        <w:rPr>
          <w:rFonts w:ascii="Segoe UI" w:hAnsi="Segoe UI" w:cs="Segoe UI"/>
          <w:color w:val="auto"/>
          <w:sz w:val="22"/>
          <w:szCs w:val="22"/>
        </w:rPr>
        <w:tab/>
      </w:r>
    </w:p>
    <w:p w14:paraId="7E31D84C" w14:textId="77777777" w:rsidR="00DA0A36" w:rsidRDefault="00DA0A36" w:rsidP="00DA0A36">
      <w:pPr>
        <w:pStyle w:val="berschrift2"/>
        <w:numPr>
          <w:ilvl w:val="0"/>
          <w:numId w:val="48"/>
        </w:numPr>
        <w:spacing w:line="240" w:lineRule="auto"/>
        <w:jc w:val="both"/>
        <w:rPr>
          <w:rFonts w:ascii="Segoe UI" w:hAnsi="Segoe UI" w:cs="Segoe UI"/>
          <w:color w:val="auto"/>
          <w:sz w:val="22"/>
          <w:szCs w:val="22"/>
        </w:rPr>
      </w:pPr>
      <w:r w:rsidRPr="00DA0A36">
        <w:rPr>
          <w:rFonts w:ascii="Segoe UI" w:hAnsi="Segoe UI" w:cs="Segoe UI"/>
          <w:color w:val="auto"/>
          <w:sz w:val="22"/>
          <w:szCs w:val="22"/>
        </w:rPr>
        <w:t>Leistungsphase 8</w:t>
      </w:r>
      <w:r w:rsidRPr="00DA0A36">
        <w:rPr>
          <w:rFonts w:ascii="Segoe UI" w:hAnsi="Segoe UI" w:cs="Segoe UI"/>
          <w:color w:val="auto"/>
          <w:sz w:val="22"/>
          <w:szCs w:val="22"/>
        </w:rPr>
        <w:tab/>
      </w:r>
    </w:p>
    <w:p w14:paraId="72D6DC11" w14:textId="6AF61934" w:rsidR="00DA0A36" w:rsidRPr="00DA0A36" w:rsidRDefault="00DA0A36" w:rsidP="00DA0A36">
      <w:pPr>
        <w:pStyle w:val="berschrift2"/>
        <w:numPr>
          <w:ilvl w:val="0"/>
          <w:numId w:val="47"/>
        </w:numPr>
        <w:spacing w:line="240" w:lineRule="auto"/>
        <w:jc w:val="both"/>
        <w:rPr>
          <w:rFonts w:ascii="Segoe UI" w:hAnsi="Segoe UI" w:cs="Segoe UI"/>
          <w:color w:val="auto"/>
          <w:sz w:val="22"/>
          <w:szCs w:val="22"/>
        </w:rPr>
      </w:pPr>
      <w:r w:rsidRPr="00DA0A36">
        <w:rPr>
          <w:rFonts w:ascii="Segoe UI" w:hAnsi="Segoe UI" w:cs="Segoe UI"/>
          <w:color w:val="auto"/>
          <w:sz w:val="22"/>
          <w:szCs w:val="22"/>
        </w:rPr>
        <w:t>Erstellen einer Freianlagenbestandsdokumentation</w:t>
      </w:r>
      <w:r w:rsidRPr="00DA0A36">
        <w:rPr>
          <w:rFonts w:ascii="Segoe UI" w:hAnsi="Segoe UI" w:cs="Segoe UI"/>
          <w:color w:val="auto"/>
          <w:sz w:val="22"/>
          <w:szCs w:val="22"/>
        </w:rPr>
        <w:tab/>
      </w:r>
      <w:r w:rsidRPr="00DA0A36">
        <w:rPr>
          <w:rFonts w:ascii="Segoe UI" w:hAnsi="Segoe UI" w:cs="Segoe UI"/>
          <w:color w:val="auto"/>
          <w:sz w:val="22"/>
          <w:szCs w:val="22"/>
        </w:rPr>
        <w:tab/>
      </w:r>
      <w:r w:rsidRPr="00DA0A36">
        <w:rPr>
          <w:rFonts w:ascii="Segoe UI" w:hAnsi="Segoe UI" w:cs="Segoe UI"/>
          <w:color w:val="auto"/>
          <w:sz w:val="22"/>
          <w:szCs w:val="22"/>
        </w:rPr>
        <w:tab/>
      </w:r>
      <w:r w:rsidRPr="00DA0A36">
        <w:rPr>
          <w:rFonts w:ascii="Segoe UI" w:hAnsi="Segoe UI" w:cs="Segoe UI"/>
          <w:color w:val="auto"/>
          <w:sz w:val="22"/>
          <w:szCs w:val="22"/>
        </w:rPr>
        <w:tab/>
      </w:r>
    </w:p>
    <w:p w14:paraId="1702DA85" w14:textId="77777777" w:rsidR="007767EF" w:rsidRPr="00406F05" w:rsidRDefault="007767EF" w:rsidP="00D76F57">
      <w:pPr>
        <w:pStyle w:val="berschrift2"/>
        <w:spacing w:line="240" w:lineRule="auto"/>
        <w:jc w:val="both"/>
        <w:rPr>
          <w:rStyle w:val="Fett"/>
          <w:rFonts w:ascii="Segoe UI" w:hAnsi="Segoe UI" w:cs="Segoe UI"/>
          <w:b w:val="0"/>
          <w:bCs w:val="0"/>
          <w:color w:val="auto"/>
          <w:sz w:val="22"/>
          <w:szCs w:val="22"/>
        </w:rPr>
      </w:pPr>
    </w:p>
    <w:p w14:paraId="202ECC39" w14:textId="71A562FC" w:rsidR="007767EF" w:rsidRPr="00406F05" w:rsidRDefault="005E1064" w:rsidP="00D76F57">
      <w:pPr>
        <w:pStyle w:val="berschrift2"/>
        <w:spacing w:line="240" w:lineRule="auto"/>
        <w:jc w:val="both"/>
        <w:rPr>
          <w:rFonts w:ascii="Segoe UI" w:hAnsi="Segoe UI" w:cs="Segoe UI"/>
          <w:b/>
          <w:bCs/>
          <w:color w:val="auto"/>
          <w:sz w:val="22"/>
          <w:szCs w:val="22"/>
        </w:rPr>
      </w:pPr>
      <w:r w:rsidRPr="00406F05">
        <w:rPr>
          <w:rFonts w:ascii="Segoe UI" w:hAnsi="Segoe UI" w:cs="Segoe UI"/>
          <w:b/>
          <w:bCs/>
          <w:color w:val="auto"/>
          <w:sz w:val="22"/>
          <w:szCs w:val="22"/>
        </w:rPr>
        <w:t>3.2</w:t>
      </w:r>
      <w:r w:rsidR="007767EF" w:rsidRPr="00406F05">
        <w:rPr>
          <w:rFonts w:ascii="Segoe UI" w:hAnsi="Segoe UI" w:cs="Segoe UI"/>
          <w:b/>
          <w:bCs/>
          <w:color w:val="auto"/>
          <w:sz w:val="22"/>
          <w:szCs w:val="22"/>
        </w:rPr>
        <w:t xml:space="preserve"> Einbindung von Behörden und fachlich Beteiligten</w:t>
      </w:r>
    </w:p>
    <w:p w14:paraId="3E5D6E90" w14:textId="77777777" w:rsidR="007767EF" w:rsidRPr="00406F05" w:rsidRDefault="007767EF" w:rsidP="00D76F57">
      <w:pPr>
        <w:pStyle w:val="berschrift2"/>
        <w:spacing w:line="240" w:lineRule="auto"/>
        <w:jc w:val="both"/>
        <w:rPr>
          <w:rFonts w:ascii="Segoe UI" w:hAnsi="Segoe UI" w:cs="Segoe UI"/>
          <w:color w:val="auto"/>
          <w:sz w:val="22"/>
          <w:szCs w:val="22"/>
        </w:rPr>
      </w:pPr>
      <w:r w:rsidRPr="00406F05">
        <w:rPr>
          <w:rFonts w:ascii="Segoe UI" w:hAnsi="Segoe UI" w:cs="Segoe UI"/>
          <w:color w:val="auto"/>
          <w:sz w:val="22"/>
          <w:szCs w:val="22"/>
        </w:rPr>
        <w:t>Der AN hat im Rahmen seiner Grundleistungen gemäß Anlage 11 HOAI folgende Leistungen zu erbringen:</w:t>
      </w:r>
    </w:p>
    <w:p w14:paraId="21676B92" w14:textId="77777777" w:rsidR="007767EF" w:rsidRPr="00406F05" w:rsidRDefault="007767EF" w:rsidP="00D76F57">
      <w:pPr>
        <w:pStyle w:val="berschrift2"/>
        <w:numPr>
          <w:ilvl w:val="0"/>
          <w:numId w:val="28"/>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Abstimmung mit der Unteren Naturschutzbehörde (UNB)</w:t>
      </w:r>
    </w:p>
    <w:p w14:paraId="1796910A" w14:textId="77777777" w:rsidR="007767EF" w:rsidRPr="00406F05" w:rsidRDefault="007767EF" w:rsidP="00D76F57">
      <w:pPr>
        <w:pStyle w:val="berschrift2"/>
        <w:numPr>
          <w:ilvl w:val="0"/>
          <w:numId w:val="28"/>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Abstimmung mit weiteren beteiligten Behörden</w:t>
      </w:r>
    </w:p>
    <w:p w14:paraId="0646EDAD" w14:textId="77777777" w:rsidR="007767EF" w:rsidRPr="00406F05" w:rsidRDefault="007767EF" w:rsidP="00D76F57">
      <w:pPr>
        <w:pStyle w:val="berschrift2"/>
        <w:numPr>
          <w:ilvl w:val="0"/>
          <w:numId w:val="28"/>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Abstimmung mit fachlich Beteiligten (z. B. Baumsachverständige, Fachplaner Gewässer)</w:t>
      </w:r>
    </w:p>
    <w:p w14:paraId="6A18AC6F" w14:textId="77777777" w:rsidR="007767EF" w:rsidRPr="00406F05" w:rsidRDefault="007767EF" w:rsidP="00D76F57">
      <w:pPr>
        <w:pStyle w:val="berschrift2"/>
        <w:numPr>
          <w:ilvl w:val="0"/>
          <w:numId w:val="28"/>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Integration der behördlichen und fachlichen Anforderungen in die Planung</w:t>
      </w:r>
    </w:p>
    <w:p w14:paraId="4F9C0D11" w14:textId="77777777" w:rsidR="007767EF" w:rsidRPr="00406F05" w:rsidRDefault="007767EF" w:rsidP="00D76F57">
      <w:pPr>
        <w:pStyle w:val="berschrift2"/>
        <w:numPr>
          <w:ilvl w:val="0"/>
          <w:numId w:val="28"/>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Laufende Dokumentation der Abstimmungsergebnisse</w:t>
      </w:r>
    </w:p>
    <w:p w14:paraId="30AE30D9" w14:textId="77777777" w:rsidR="007767EF" w:rsidRPr="00406F05" w:rsidRDefault="007767EF" w:rsidP="00D76F57">
      <w:pPr>
        <w:pStyle w:val="berschrift2"/>
        <w:spacing w:line="240" w:lineRule="auto"/>
        <w:jc w:val="both"/>
        <w:rPr>
          <w:rFonts w:ascii="Segoe UI" w:hAnsi="Segoe UI" w:cs="Segoe UI"/>
          <w:color w:val="auto"/>
          <w:sz w:val="22"/>
          <w:szCs w:val="22"/>
        </w:rPr>
      </w:pPr>
      <w:r w:rsidRPr="00406F05">
        <w:rPr>
          <w:rFonts w:ascii="Segoe UI" w:hAnsi="Segoe UI" w:cs="Segoe UI"/>
          <w:color w:val="auto"/>
          <w:sz w:val="22"/>
          <w:szCs w:val="22"/>
        </w:rPr>
        <w:t>Nicht Bestandteil des Leistungsumfangs sind:</w:t>
      </w:r>
    </w:p>
    <w:p w14:paraId="2594CF59" w14:textId="77777777" w:rsidR="007767EF" w:rsidRPr="00406F05" w:rsidRDefault="007767EF" w:rsidP="00D76F57">
      <w:pPr>
        <w:pStyle w:val="berschrift2"/>
        <w:numPr>
          <w:ilvl w:val="0"/>
          <w:numId w:val="29"/>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Fachspezifische Gutachten wie Baumgutachten</w:t>
      </w:r>
    </w:p>
    <w:p w14:paraId="58E34CFE" w14:textId="77777777" w:rsidR="007767EF" w:rsidRPr="00406F05" w:rsidRDefault="007767EF" w:rsidP="00D76F57">
      <w:pPr>
        <w:pStyle w:val="berschrift2"/>
        <w:numPr>
          <w:ilvl w:val="0"/>
          <w:numId w:val="29"/>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Artenschutzrechtliche Fachbeiträge</w:t>
      </w:r>
    </w:p>
    <w:p w14:paraId="16AF9883" w14:textId="77777777" w:rsidR="002E475F" w:rsidRDefault="007767EF" w:rsidP="00D76F57">
      <w:pPr>
        <w:pStyle w:val="berschrift2"/>
        <w:numPr>
          <w:ilvl w:val="0"/>
          <w:numId w:val="29"/>
        </w:numPr>
        <w:spacing w:line="240" w:lineRule="auto"/>
        <w:jc w:val="both"/>
        <w:rPr>
          <w:rFonts w:ascii="Segoe UI" w:hAnsi="Segoe UI" w:cs="Segoe UI"/>
          <w:color w:val="auto"/>
          <w:sz w:val="22"/>
          <w:szCs w:val="22"/>
        </w:rPr>
      </w:pPr>
      <w:r w:rsidRPr="00406F05">
        <w:rPr>
          <w:rFonts w:ascii="Segoe UI" w:hAnsi="Segoe UI" w:cs="Segoe UI"/>
          <w:color w:val="auto"/>
          <w:sz w:val="22"/>
          <w:szCs w:val="22"/>
        </w:rPr>
        <w:t>Gewässerökologische Fachgutachten</w:t>
      </w:r>
    </w:p>
    <w:p w14:paraId="230D86F0" w14:textId="3A4225C4" w:rsidR="007767EF" w:rsidRPr="00406F05" w:rsidRDefault="007767EF" w:rsidP="002E475F">
      <w:pPr>
        <w:pStyle w:val="berschrift2"/>
        <w:spacing w:line="240" w:lineRule="auto"/>
        <w:jc w:val="both"/>
        <w:rPr>
          <w:rFonts w:ascii="Segoe UI" w:hAnsi="Segoe UI" w:cs="Segoe UI"/>
          <w:color w:val="auto"/>
          <w:sz w:val="22"/>
          <w:szCs w:val="22"/>
        </w:rPr>
      </w:pPr>
      <w:r w:rsidRPr="00406F05">
        <w:rPr>
          <w:rFonts w:ascii="Segoe UI" w:hAnsi="Segoe UI" w:cs="Segoe UI"/>
          <w:color w:val="auto"/>
          <w:sz w:val="22"/>
          <w:szCs w:val="22"/>
        </w:rPr>
        <w:lastRenderedPageBreak/>
        <w:br/>
        <w:t>Diese Leistungen werden bei Bedarf gesondert durch den AG beauftragt. Der AN hat den Bedarf rechtzeitig anzuzeigen und die erforderlichen Aufgabenbeschreibungen für die Fremdvergabe zu liefern.</w:t>
      </w:r>
    </w:p>
    <w:p w14:paraId="3E1C4EBA" w14:textId="58FE76C9" w:rsidR="007767EF" w:rsidRPr="00406F05" w:rsidRDefault="007767EF" w:rsidP="00D76F57">
      <w:pPr>
        <w:pStyle w:val="berschrift2"/>
        <w:spacing w:line="240" w:lineRule="auto"/>
        <w:jc w:val="both"/>
        <w:rPr>
          <w:rFonts w:ascii="Segoe UI" w:hAnsi="Segoe UI" w:cs="Segoe UI"/>
          <w:color w:val="auto"/>
          <w:sz w:val="22"/>
          <w:szCs w:val="22"/>
        </w:rPr>
      </w:pPr>
    </w:p>
    <w:p w14:paraId="5CBA331B" w14:textId="3345EA6F" w:rsidR="007767EF" w:rsidRPr="00406F05" w:rsidRDefault="005E1064" w:rsidP="00D76F57">
      <w:pPr>
        <w:tabs>
          <w:tab w:val="left" w:pos="1860"/>
        </w:tabs>
        <w:suppressAutoHyphens/>
        <w:spacing w:line="240" w:lineRule="auto"/>
        <w:jc w:val="both"/>
        <w:rPr>
          <w:rFonts w:cs="Segoe UI"/>
          <w:b/>
          <w:bCs/>
        </w:rPr>
      </w:pPr>
      <w:r w:rsidRPr="00406F05">
        <w:rPr>
          <w:rFonts w:cs="Segoe UI"/>
          <w:b/>
          <w:bCs/>
        </w:rPr>
        <w:t xml:space="preserve">3.3 </w:t>
      </w:r>
      <w:r w:rsidR="007767EF" w:rsidRPr="00406F05">
        <w:rPr>
          <w:rFonts w:cs="Segoe UI"/>
          <w:b/>
          <w:bCs/>
        </w:rPr>
        <w:t>Fördermitteldokumentation</w:t>
      </w:r>
    </w:p>
    <w:p w14:paraId="6E47890B" w14:textId="77777777" w:rsidR="007767EF" w:rsidRPr="00406F05" w:rsidRDefault="007767EF" w:rsidP="00D76F57">
      <w:pPr>
        <w:tabs>
          <w:tab w:val="left" w:pos="1860"/>
        </w:tabs>
        <w:suppressAutoHyphens/>
        <w:spacing w:line="240" w:lineRule="auto"/>
        <w:jc w:val="both"/>
        <w:rPr>
          <w:rFonts w:cs="Segoe UI"/>
        </w:rPr>
      </w:pPr>
      <w:r w:rsidRPr="00406F05">
        <w:rPr>
          <w:rFonts w:cs="Segoe UI"/>
        </w:rPr>
        <w:t>Der AN erstellt und aktualisiert alle förderrelevanten Dokumente, insbesondere:</w:t>
      </w:r>
    </w:p>
    <w:p w14:paraId="49615CF6" w14:textId="77777777" w:rsidR="007767EF" w:rsidRPr="00406F05" w:rsidRDefault="007767EF" w:rsidP="00D76F57">
      <w:pPr>
        <w:numPr>
          <w:ilvl w:val="0"/>
          <w:numId w:val="30"/>
        </w:numPr>
        <w:tabs>
          <w:tab w:val="left" w:pos="1860"/>
        </w:tabs>
        <w:suppressAutoHyphens/>
        <w:spacing w:line="240" w:lineRule="auto"/>
        <w:jc w:val="both"/>
        <w:rPr>
          <w:rFonts w:cs="Segoe UI"/>
        </w:rPr>
      </w:pPr>
      <w:r w:rsidRPr="00406F05">
        <w:rPr>
          <w:rFonts w:cs="Segoe UI"/>
        </w:rPr>
        <w:t>Quartalsberichte</w:t>
      </w:r>
    </w:p>
    <w:p w14:paraId="37382DD9" w14:textId="77777777" w:rsidR="007767EF" w:rsidRPr="00406F05" w:rsidRDefault="007767EF" w:rsidP="00D76F57">
      <w:pPr>
        <w:numPr>
          <w:ilvl w:val="0"/>
          <w:numId w:val="30"/>
        </w:numPr>
        <w:tabs>
          <w:tab w:val="left" w:pos="1860"/>
        </w:tabs>
        <w:suppressAutoHyphens/>
        <w:spacing w:line="240" w:lineRule="auto"/>
        <w:jc w:val="both"/>
        <w:rPr>
          <w:rFonts w:cs="Segoe UI"/>
        </w:rPr>
      </w:pPr>
      <w:r w:rsidRPr="00406F05">
        <w:rPr>
          <w:rFonts w:cs="Segoe UI"/>
        </w:rPr>
        <w:t>KPI</w:t>
      </w:r>
      <w:r w:rsidRPr="00406F05">
        <w:rPr>
          <w:rFonts w:cs="Segoe UI"/>
        </w:rPr>
        <w:noBreakHyphen/>
        <w:t xml:space="preserve"> / Nachweislisten (Arten, Flächen, Maßnahmen)</w:t>
      </w:r>
    </w:p>
    <w:p w14:paraId="0143A791" w14:textId="77777777" w:rsidR="007767EF" w:rsidRPr="00406F05" w:rsidRDefault="007767EF" w:rsidP="00D76F57">
      <w:pPr>
        <w:numPr>
          <w:ilvl w:val="0"/>
          <w:numId w:val="30"/>
        </w:numPr>
        <w:tabs>
          <w:tab w:val="left" w:pos="1860"/>
        </w:tabs>
        <w:suppressAutoHyphens/>
        <w:spacing w:line="240" w:lineRule="auto"/>
        <w:jc w:val="both"/>
        <w:rPr>
          <w:rFonts w:cs="Segoe UI"/>
        </w:rPr>
      </w:pPr>
      <w:r w:rsidRPr="00406F05">
        <w:rPr>
          <w:rFonts w:cs="Segoe UI"/>
        </w:rPr>
        <w:t>Abschlussbericht mit Pflege</w:t>
      </w:r>
      <w:r w:rsidRPr="00406F05">
        <w:rPr>
          <w:rFonts w:cs="Segoe UI"/>
        </w:rPr>
        <w:noBreakHyphen/>
        <w:t xml:space="preserve"> und Bestandsdokumentation</w:t>
      </w:r>
    </w:p>
    <w:p w14:paraId="473D2C71" w14:textId="77777777" w:rsidR="005E1064" w:rsidRPr="00406F05" w:rsidRDefault="005E1064" w:rsidP="005E1064">
      <w:pPr>
        <w:tabs>
          <w:tab w:val="left" w:pos="1860"/>
        </w:tabs>
        <w:suppressAutoHyphens/>
        <w:spacing w:line="240" w:lineRule="auto"/>
        <w:jc w:val="both"/>
        <w:rPr>
          <w:rFonts w:cs="Segoe UI"/>
        </w:rPr>
      </w:pPr>
    </w:p>
    <w:p w14:paraId="4FE8F155" w14:textId="5E7A442D" w:rsidR="005E1064" w:rsidRPr="00406F05" w:rsidRDefault="005E1064" w:rsidP="00406F05">
      <w:pPr>
        <w:pStyle w:val="Listenabsatz"/>
        <w:numPr>
          <w:ilvl w:val="0"/>
          <w:numId w:val="38"/>
        </w:numPr>
        <w:tabs>
          <w:tab w:val="left" w:pos="1860"/>
        </w:tabs>
        <w:suppressAutoHyphens/>
        <w:spacing w:line="240" w:lineRule="auto"/>
        <w:jc w:val="both"/>
        <w:rPr>
          <w:rFonts w:cs="Segoe UI"/>
          <w:b/>
          <w:bCs/>
        </w:rPr>
      </w:pPr>
      <w:r w:rsidRPr="00406F05">
        <w:rPr>
          <w:rFonts w:cs="Segoe UI"/>
          <w:b/>
          <w:bCs/>
        </w:rPr>
        <w:t>Organisation und Termine</w:t>
      </w:r>
    </w:p>
    <w:p w14:paraId="26986BE7" w14:textId="408EC338" w:rsidR="007767EF" w:rsidRPr="00406F05" w:rsidRDefault="005E1064" w:rsidP="00D76F57">
      <w:pPr>
        <w:tabs>
          <w:tab w:val="left" w:pos="1860"/>
        </w:tabs>
        <w:suppressAutoHyphens/>
        <w:spacing w:line="240" w:lineRule="auto"/>
        <w:jc w:val="both"/>
        <w:rPr>
          <w:rFonts w:cs="Segoe UI"/>
          <w:b/>
          <w:bCs/>
        </w:rPr>
      </w:pPr>
      <w:r w:rsidRPr="00406F05">
        <w:rPr>
          <w:rFonts w:cs="Segoe UI"/>
          <w:b/>
          <w:bCs/>
        </w:rPr>
        <w:t>4.1</w:t>
      </w:r>
      <w:r w:rsidR="007767EF" w:rsidRPr="00406F05">
        <w:rPr>
          <w:rFonts w:cs="Segoe UI"/>
          <w:b/>
          <w:bCs/>
        </w:rPr>
        <w:t xml:space="preserve"> Terminplan und Meilensteine</w:t>
      </w:r>
    </w:p>
    <w:p w14:paraId="40703C75" w14:textId="77777777" w:rsidR="007767EF" w:rsidRPr="00406F05" w:rsidRDefault="007767EF" w:rsidP="00D76F57">
      <w:pPr>
        <w:tabs>
          <w:tab w:val="left" w:pos="1860"/>
        </w:tabs>
        <w:suppressAutoHyphens/>
        <w:spacing w:line="240" w:lineRule="auto"/>
        <w:jc w:val="both"/>
        <w:rPr>
          <w:rFonts w:cs="Segoe UI"/>
        </w:rPr>
      </w:pPr>
      <w:r w:rsidRPr="00406F05">
        <w:rPr>
          <w:rFonts w:cs="Segoe UI"/>
          <w:b/>
          <w:bCs/>
        </w:rPr>
        <w:t>Haupttermine:</w:t>
      </w:r>
    </w:p>
    <w:p w14:paraId="2CCC2F8B" w14:textId="77777777" w:rsidR="007767EF" w:rsidRPr="00406F05" w:rsidRDefault="007767EF" w:rsidP="00D76F57">
      <w:pPr>
        <w:numPr>
          <w:ilvl w:val="0"/>
          <w:numId w:val="31"/>
        </w:numPr>
        <w:tabs>
          <w:tab w:val="left" w:pos="1860"/>
        </w:tabs>
        <w:suppressAutoHyphens/>
        <w:spacing w:line="240" w:lineRule="auto"/>
        <w:jc w:val="both"/>
        <w:rPr>
          <w:rFonts w:cs="Segoe UI"/>
        </w:rPr>
      </w:pPr>
      <w:r w:rsidRPr="00406F05">
        <w:rPr>
          <w:rFonts w:cs="Segoe UI"/>
        </w:rPr>
        <w:t>Projektstart nach Zuschlag: 29.05.2026</w:t>
      </w:r>
    </w:p>
    <w:p w14:paraId="3048B593" w14:textId="77777777" w:rsidR="007767EF" w:rsidRPr="00406F05" w:rsidRDefault="007767EF" w:rsidP="00D76F57">
      <w:pPr>
        <w:numPr>
          <w:ilvl w:val="0"/>
          <w:numId w:val="31"/>
        </w:numPr>
        <w:tabs>
          <w:tab w:val="left" w:pos="1860"/>
        </w:tabs>
        <w:suppressAutoHyphens/>
        <w:spacing w:line="240" w:lineRule="auto"/>
        <w:jc w:val="both"/>
        <w:rPr>
          <w:rFonts w:cs="Segoe UI"/>
        </w:rPr>
      </w:pPr>
      <w:r w:rsidRPr="00406F05">
        <w:rPr>
          <w:rFonts w:cs="Segoe UI"/>
        </w:rPr>
        <w:t>Entwurfsfreigabe LPH 3: +12 Wochen</w:t>
      </w:r>
    </w:p>
    <w:p w14:paraId="706A8637" w14:textId="77777777" w:rsidR="007767EF" w:rsidRPr="00406F05" w:rsidRDefault="007767EF" w:rsidP="00D76F57">
      <w:pPr>
        <w:numPr>
          <w:ilvl w:val="0"/>
          <w:numId w:val="31"/>
        </w:numPr>
        <w:tabs>
          <w:tab w:val="left" w:pos="1860"/>
        </w:tabs>
        <w:suppressAutoHyphens/>
        <w:spacing w:line="240" w:lineRule="auto"/>
        <w:jc w:val="both"/>
        <w:rPr>
          <w:rFonts w:cs="Segoe UI"/>
        </w:rPr>
      </w:pPr>
      <w:r w:rsidRPr="00406F05">
        <w:rPr>
          <w:rFonts w:cs="Segoe UI"/>
        </w:rPr>
        <w:t>Genehmigungsplanung LPH 4: +8 Wochen</w:t>
      </w:r>
    </w:p>
    <w:p w14:paraId="41ABE690" w14:textId="77777777" w:rsidR="007767EF" w:rsidRPr="00406F05" w:rsidRDefault="007767EF" w:rsidP="00D76F57">
      <w:pPr>
        <w:numPr>
          <w:ilvl w:val="0"/>
          <w:numId w:val="31"/>
        </w:numPr>
        <w:tabs>
          <w:tab w:val="left" w:pos="1860"/>
        </w:tabs>
        <w:suppressAutoHyphens/>
        <w:spacing w:line="240" w:lineRule="auto"/>
        <w:jc w:val="both"/>
        <w:rPr>
          <w:rFonts w:cs="Segoe UI"/>
        </w:rPr>
      </w:pPr>
      <w:r w:rsidRPr="00406F05">
        <w:rPr>
          <w:rFonts w:cs="Segoe UI"/>
        </w:rPr>
        <w:t>Ausführungsplanung LPH 5: +10 Wochen</w:t>
      </w:r>
    </w:p>
    <w:p w14:paraId="7AB90271" w14:textId="77777777" w:rsidR="007767EF" w:rsidRPr="00406F05" w:rsidRDefault="007767EF" w:rsidP="00D76F57">
      <w:pPr>
        <w:numPr>
          <w:ilvl w:val="0"/>
          <w:numId w:val="31"/>
        </w:numPr>
        <w:tabs>
          <w:tab w:val="left" w:pos="1860"/>
        </w:tabs>
        <w:suppressAutoHyphens/>
        <w:spacing w:line="240" w:lineRule="auto"/>
        <w:jc w:val="both"/>
        <w:rPr>
          <w:rFonts w:cs="Segoe UI"/>
        </w:rPr>
      </w:pPr>
      <w:r w:rsidRPr="00406F05">
        <w:rPr>
          <w:rFonts w:cs="Segoe UI"/>
        </w:rPr>
        <w:t>Vergabe LPH 6–7: +12 Wochen</w:t>
      </w:r>
    </w:p>
    <w:p w14:paraId="269FAAFA" w14:textId="77777777" w:rsidR="007767EF" w:rsidRPr="00406F05" w:rsidRDefault="007767EF" w:rsidP="00D76F57">
      <w:pPr>
        <w:numPr>
          <w:ilvl w:val="0"/>
          <w:numId w:val="31"/>
        </w:numPr>
        <w:tabs>
          <w:tab w:val="left" w:pos="1860"/>
        </w:tabs>
        <w:suppressAutoHyphens/>
        <w:spacing w:line="240" w:lineRule="auto"/>
        <w:jc w:val="both"/>
        <w:rPr>
          <w:rFonts w:cs="Segoe UI"/>
        </w:rPr>
      </w:pPr>
      <w:r w:rsidRPr="00406F05">
        <w:rPr>
          <w:rFonts w:cs="Segoe UI"/>
        </w:rPr>
        <w:t>Bauüberwachung LPH 8: bis 12/2029</w:t>
      </w:r>
    </w:p>
    <w:p w14:paraId="566F1176" w14:textId="77777777" w:rsidR="007767EF" w:rsidRPr="00406F05" w:rsidRDefault="007767EF" w:rsidP="00D76F57">
      <w:pPr>
        <w:numPr>
          <w:ilvl w:val="0"/>
          <w:numId w:val="31"/>
        </w:numPr>
        <w:tabs>
          <w:tab w:val="left" w:pos="1860"/>
        </w:tabs>
        <w:suppressAutoHyphens/>
        <w:spacing w:line="240" w:lineRule="auto"/>
        <w:jc w:val="both"/>
        <w:rPr>
          <w:rFonts w:cs="Segoe UI"/>
        </w:rPr>
      </w:pPr>
      <w:r w:rsidRPr="00406F05">
        <w:rPr>
          <w:rFonts w:cs="Segoe UI"/>
        </w:rPr>
        <w:t>Abschlussdokumentation: 12/2029</w:t>
      </w:r>
    </w:p>
    <w:p w14:paraId="7DFDB122" w14:textId="77777777" w:rsidR="007767EF" w:rsidRPr="00406F05" w:rsidRDefault="007767EF" w:rsidP="00D76F57">
      <w:pPr>
        <w:tabs>
          <w:tab w:val="left" w:pos="1860"/>
        </w:tabs>
        <w:suppressAutoHyphens/>
        <w:spacing w:line="240" w:lineRule="auto"/>
        <w:jc w:val="both"/>
        <w:rPr>
          <w:rFonts w:cs="Segoe UI"/>
        </w:rPr>
      </w:pPr>
      <w:r w:rsidRPr="00406F05">
        <w:rPr>
          <w:rFonts w:cs="Segoe UI"/>
          <w:b/>
          <w:bCs/>
        </w:rPr>
        <w:t>Detaillierte Projektmeilensteine:</w:t>
      </w:r>
    </w:p>
    <w:p w14:paraId="08815A51" w14:textId="77777777" w:rsidR="007767EF" w:rsidRPr="00406F05" w:rsidRDefault="007767EF" w:rsidP="00D76F57">
      <w:pPr>
        <w:numPr>
          <w:ilvl w:val="0"/>
          <w:numId w:val="32"/>
        </w:numPr>
        <w:tabs>
          <w:tab w:val="left" w:pos="1860"/>
        </w:tabs>
        <w:suppressAutoHyphens/>
        <w:spacing w:line="240" w:lineRule="auto"/>
        <w:jc w:val="both"/>
        <w:rPr>
          <w:rFonts w:cs="Segoe UI"/>
        </w:rPr>
      </w:pPr>
      <w:r w:rsidRPr="00406F05">
        <w:rPr>
          <w:rFonts w:cs="Segoe UI"/>
          <w:b/>
          <w:bCs/>
        </w:rPr>
        <w:t>Juli/August 2026:</w:t>
      </w:r>
      <w:r w:rsidRPr="00406F05">
        <w:rPr>
          <w:rFonts w:cs="Segoe UI"/>
        </w:rPr>
        <w:t xml:space="preserve"> </w:t>
      </w:r>
    </w:p>
    <w:p w14:paraId="65729DBB" w14:textId="77777777" w:rsidR="007767EF" w:rsidRPr="00406F05" w:rsidRDefault="007767EF" w:rsidP="00D76F57">
      <w:pPr>
        <w:numPr>
          <w:ilvl w:val="1"/>
          <w:numId w:val="32"/>
        </w:numPr>
        <w:tabs>
          <w:tab w:val="left" w:pos="1860"/>
        </w:tabs>
        <w:suppressAutoHyphens/>
        <w:spacing w:line="240" w:lineRule="auto"/>
        <w:jc w:val="both"/>
        <w:rPr>
          <w:rFonts w:cs="Segoe UI"/>
        </w:rPr>
      </w:pPr>
      <w:r w:rsidRPr="00406F05">
        <w:rPr>
          <w:rFonts w:cs="Segoe UI"/>
        </w:rPr>
        <w:t>Einarbeitung in das Projekt</w:t>
      </w:r>
    </w:p>
    <w:p w14:paraId="7919F3A2" w14:textId="77777777" w:rsidR="007767EF" w:rsidRPr="00406F05" w:rsidRDefault="007767EF" w:rsidP="00D76F57">
      <w:pPr>
        <w:numPr>
          <w:ilvl w:val="1"/>
          <w:numId w:val="32"/>
        </w:numPr>
        <w:tabs>
          <w:tab w:val="left" w:pos="1860"/>
        </w:tabs>
        <w:suppressAutoHyphens/>
        <w:spacing w:line="240" w:lineRule="auto"/>
        <w:jc w:val="both"/>
        <w:rPr>
          <w:rFonts w:cs="Segoe UI"/>
        </w:rPr>
      </w:pPr>
      <w:r w:rsidRPr="00406F05">
        <w:rPr>
          <w:rFonts w:cs="Segoe UI"/>
        </w:rPr>
        <w:t>Überarbeitung der bestehenden Planung</w:t>
      </w:r>
    </w:p>
    <w:p w14:paraId="73A492D9" w14:textId="77777777" w:rsidR="007767EF" w:rsidRPr="00406F05" w:rsidRDefault="007767EF" w:rsidP="00D76F57">
      <w:pPr>
        <w:numPr>
          <w:ilvl w:val="1"/>
          <w:numId w:val="32"/>
        </w:numPr>
        <w:tabs>
          <w:tab w:val="left" w:pos="1860"/>
        </w:tabs>
        <w:suppressAutoHyphens/>
        <w:spacing w:line="240" w:lineRule="auto"/>
        <w:jc w:val="both"/>
        <w:rPr>
          <w:rFonts w:cs="Segoe UI"/>
        </w:rPr>
      </w:pPr>
      <w:r w:rsidRPr="00406F05">
        <w:rPr>
          <w:rFonts w:cs="Segoe UI"/>
        </w:rPr>
        <w:t>Einholen erforderlicher Genehmigungen (Verkehrssicherung, Baumentnahmen)</w:t>
      </w:r>
    </w:p>
    <w:p w14:paraId="0BA2788F" w14:textId="77777777" w:rsidR="007767EF" w:rsidRPr="00406F05" w:rsidRDefault="007767EF" w:rsidP="00D76F57">
      <w:pPr>
        <w:numPr>
          <w:ilvl w:val="1"/>
          <w:numId w:val="32"/>
        </w:numPr>
        <w:tabs>
          <w:tab w:val="left" w:pos="1860"/>
        </w:tabs>
        <w:suppressAutoHyphens/>
        <w:spacing w:line="240" w:lineRule="auto"/>
        <w:jc w:val="both"/>
        <w:rPr>
          <w:rFonts w:cs="Segoe UI"/>
        </w:rPr>
      </w:pPr>
      <w:r w:rsidRPr="00406F05">
        <w:rPr>
          <w:rFonts w:cs="Segoe UI"/>
        </w:rPr>
        <w:t>Abstimmungen mit Fachbehörden</w:t>
      </w:r>
    </w:p>
    <w:p w14:paraId="72F7C4D0" w14:textId="77777777" w:rsidR="007767EF" w:rsidRPr="00406F05" w:rsidRDefault="007767EF" w:rsidP="00D76F57">
      <w:pPr>
        <w:numPr>
          <w:ilvl w:val="0"/>
          <w:numId w:val="32"/>
        </w:numPr>
        <w:tabs>
          <w:tab w:val="left" w:pos="1860"/>
        </w:tabs>
        <w:suppressAutoHyphens/>
        <w:spacing w:line="240" w:lineRule="auto"/>
        <w:jc w:val="both"/>
        <w:rPr>
          <w:rFonts w:cs="Segoe UI"/>
        </w:rPr>
      </w:pPr>
      <w:r w:rsidRPr="00406F05">
        <w:rPr>
          <w:rFonts w:cs="Segoe UI"/>
          <w:b/>
          <w:bCs/>
        </w:rPr>
        <w:t>Ab September 2026:</w:t>
      </w:r>
      <w:r w:rsidRPr="00406F05">
        <w:rPr>
          <w:rFonts w:cs="Segoe UI"/>
        </w:rPr>
        <w:t xml:space="preserve"> </w:t>
      </w:r>
    </w:p>
    <w:p w14:paraId="2646489D" w14:textId="77777777" w:rsidR="007767EF" w:rsidRPr="00406F05" w:rsidRDefault="007767EF" w:rsidP="00D76F57">
      <w:pPr>
        <w:numPr>
          <w:ilvl w:val="1"/>
          <w:numId w:val="32"/>
        </w:numPr>
        <w:tabs>
          <w:tab w:val="left" w:pos="1860"/>
        </w:tabs>
        <w:suppressAutoHyphens/>
        <w:spacing w:line="240" w:lineRule="auto"/>
        <w:jc w:val="both"/>
        <w:rPr>
          <w:rFonts w:cs="Segoe UI"/>
        </w:rPr>
      </w:pPr>
      <w:r w:rsidRPr="00406F05">
        <w:rPr>
          <w:rFonts w:cs="Segoe UI"/>
        </w:rPr>
        <w:lastRenderedPageBreak/>
        <w:t>Ausführungsplanung und Vergabevorbereitung Gehölzentnahmen Winter 2026/27</w:t>
      </w:r>
    </w:p>
    <w:p w14:paraId="715C7BFC" w14:textId="77777777" w:rsidR="007767EF" w:rsidRPr="00406F05" w:rsidRDefault="007767EF" w:rsidP="00D76F57">
      <w:pPr>
        <w:numPr>
          <w:ilvl w:val="1"/>
          <w:numId w:val="32"/>
        </w:numPr>
        <w:tabs>
          <w:tab w:val="left" w:pos="1860"/>
        </w:tabs>
        <w:suppressAutoHyphens/>
        <w:spacing w:line="240" w:lineRule="auto"/>
        <w:jc w:val="both"/>
        <w:rPr>
          <w:rFonts w:cs="Segoe UI"/>
        </w:rPr>
      </w:pPr>
      <w:r w:rsidRPr="00406F05">
        <w:rPr>
          <w:rFonts w:cs="Segoe UI"/>
        </w:rPr>
        <w:t>Abschluss der Maßnahmen bis 28.02.2027</w:t>
      </w:r>
    </w:p>
    <w:p w14:paraId="040D614B" w14:textId="77777777" w:rsidR="007767EF" w:rsidRPr="00406F05" w:rsidRDefault="007767EF" w:rsidP="00D76F57">
      <w:pPr>
        <w:numPr>
          <w:ilvl w:val="0"/>
          <w:numId w:val="32"/>
        </w:numPr>
        <w:tabs>
          <w:tab w:val="left" w:pos="1860"/>
        </w:tabs>
        <w:suppressAutoHyphens/>
        <w:spacing w:line="240" w:lineRule="auto"/>
        <w:jc w:val="both"/>
        <w:rPr>
          <w:rFonts w:cs="Segoe UI"/>
        </w:rPr>
      </w:pPr>
      <w:r w:rsidRPr="00406F05">
        <w:rPr>
          <w:rFonts w:cs="Segoe UI"/>
          <w:b/>
          <w:bCs/>
        </w:rPr>
        <w:t>Ab November 2026:</w:t>
      </w:r>
      <w:r w:rsidRPr="00406F05">
        <w:rPr>
          <w:rFonts w:cs="Segoe UI"/>
        </w:rPr>
        <w:t xml:space="preserve"> </w:t>
      </w:r>
    </w:p>
    <w:p w14:paraId="105A3FB5" w14:textId="77777777" w:rsidR="007767EF" w:rsidRPr="00406F05" w:rsidRDefault="007767EF" w:rsidP="00D76F57">
      <w:pPr>
        <w:numPr>
          <w:ilvl w:val="1"/>
          <w:numId w:val="32"/>
        </w:numPr>
        <w:tabs>
          <w:tab w:val="left" w:pos="1860"/>
        </w:tabs>
        <w:suppressAutoHyphens/>
        <w:spacing w:line="240" w:lineRule="auto"/>
        <w:jc w:val="both"/>
        <w:rPr>
          <w:rFonts w:cs="Segoe UI"/>
        </w:rPr>
      </w:pPr>
      <w:r w:rsidRPr="00406F05">
        <w:rPr>
          <w:rFonts w:cs="Segoe UI"/>
        </w:rPr>
        <w:t>Beauftragung der ausführenden Firma</w:t>
      </w:r>
    </w:p>
    <w:p w14:paraId="714AC4D7" w14:textId="77777777" w:rsidR="007767EF" w:rsidRPr="00406F05" w:rsidRDefault="007767EF" w:rsidP="00D76F57">
      <w:pPr>
        <w:numPr>
          <w:ilvl w:val="1"/>
          <w:numId w:val="32"/>
        </w:numPr>
        <w:tabs>
          <w:tab w:val="left" w:pos="1860"/>
        </w:tabs>
        <w:suppressAutoHyphens/>
        <w:spacing w:line="240" w:lineRule="auto"/>
        <w:jc w:val="both"/>
        <w:rPr>
          <w:rFonts w:cs="Segoe UI"/>
        </w:rPr>
      </w:pPr>
      <w:r w:rsidRPr="00406F05">
        <w:rPr>
          <w:rFonts w:cs="Segoe UI"/>
        </w:rPr>
        <w:t>Überwachung der Arbeiten</w:t>
      </w:r>
    </w:p>
    <w:p w14:paraId="5C6E4DE3" w14:textId="77777777" w:rsidR="007767EF" w:rsidRPr="00406F05" w:rsidRDefault="007767EF" w:rsidP="00D76F57">
      <w:pPr>
        <w:numPr>
          <w:ilvl w:val="0"/>
          <w:numId w:val="32"/>
        </w:numPr>
        <w:tabs>
          <w:tab w:val="left" w:pos="1860"/>
        </w:tabs>
        <w:suppressAutoHyphens/>
        <w:spacing w:line="240" w:lineRule="auto"/>
        <w:jc w:val="both"/>
        <w:rPr>
          <w:rFonts w:cs="Segoe UI"/>
        </w:rPr>
      </w:pPr>
      <w:r w:rsidRPr="00406F05">
        <w:rPr>
          <w:rFonts w:cs="Segoe UI"/>
          <w:b/>
          <w:bCs/>
        </w:rPr>
        <w:t>2027:</w:t>
      </w:r>
      <w:r w:rsidRPr="00406F05">
        <w:rPr>
          <w:rFonts w:cs="Segoe UI"/>
        </w:rPr>
        <w:t xml:space="preserve"> </w:t>
      </w:r>
    </w:p>
    <w:p w14:paraId="0EAED8F5" w14:textId="77777777" w:rsidR="007767EF" w:rsidRPr="00406F05" w:rsidRDefault="007767EF" w:rsidP="00D76F57">
      <w:pPr>
        <w:numPr>
          <w:ilvl w:val="1"/>
          <w:numId w:val="32"/>
        </w:numPr>
        <w:tabs>
          <w:tab w:val="left" w:pos="1860"/>
        </w:tabs>
        <w:suppressAutoHyphens/>
        <w:spacing w:line="240" w:lineRule="auto"/>
        <w:jc w:val="both"/>
        <w:rPr>
          <w:rFonts w:cs="Segoe UI"/>
        </w:rPr>
      </w:pPr>
      <w:r w:rsidRPr="00406F05">
        <w:rPr>
          <w:rFonts w:cs="Segoe UI"/>
        </w:rPr>
        <w:t>Vorbereitung und Umsetzung 1. Bauabschnitt (ab März)</w:t>
      </w:r>
    </w:p>
    <w:p w14:paraId="64C5DA29" w14:textId="77777777" w:rsidR="007767EF" w:rsidRPr="00406F05" w:rsidRDefault="007767EF" w:rsidP="00D76F57">
      <w:pPr>
        <w:numPr>
          <w:ilvl w:val="0"/>
          <w:numId w:val="32"/>
        </w:numPr>
        <w:tabs>
          <w:tab w:val="left" w:pos="1860"/>
        </w:tabs>
        <w:suppressAutoHyphens/>
        <w:spacing w:line="240" w:lineRule="auto"/>
        <w:jc w:val="both"/>
        <w:rPr>
          <w:rFonts w:cs="Segoe UI"/>
        </w:rPr>
      </w:pPr>
      <w:r w:rsidRPr="00406F05">
        <w:rPr>
          <w:rFonts w:cs="Segoe UI"/>
          <w:b/>
          <w:bCs/>
        </w:rPr>
        <w:t>2028:</w:t>
      </w:r>
      <w:r w:rsidRPr="00406F05">
        <w:rPr>
          <w:rFonts w:cs="Segoe UI"/>
        </w:rPr>
        <w:t xml:space="preserve"> </w:t>
      </w:r>
    </w:p>
    <w:p w14:paraId="154F48B7" w14:textId="77777777" w:rsidR="007767EF" w:rsidRPr="00406F05" w:rsidRDefault="007767EF" w:rsidP="00D76F57">
      <w:pPr>
        <w:numPr>
          <w:ilvl w:val="1"/>
          <w:numId w:val="32"/>
        </w:numPr>
        <w:tabs>
          <w:tab w:val="left" w:pos="1860"/>
        </w:tabs>
        <w:suppressAutoHyphens/>
        <w:spacing w:line="240" w:lineRule="auto"/>
        <w:jc w:val="both"/>
        <w:rPr>
          <w:rFonts w:cs="Segoe UI"/>
        </w:rPr>
      </w:pPr>
      <w:r w:rsidRPr="00406F05">
        <w:rPr>
          <w:rFonts w:cs="Segoe UI"/>
        </w:rPr>
        <w:t>Umsetzung 2. Bauabschnitt</w:t>
      </w:r>
    </w:p>
    <w:p w14:paraId="1DA54496" w14:textId="77777777" w:rsidR="007767EF" w:rsidRPr="00406F05" w:rsidRDefault="007767EF" w:rsidP="00D76F57">
      <w:pPr>
        <w:numPr>
          <w:ilvl w:val="0"/>
          <w:numId w:val="32"/>
        </w:numPr>
        <w:tabs>
          <w:tab w:val="left" w:pos="1860"/>
        </w:tabs>
        <w:suppressAutoHyphens/>
        <w:spacing w:line="240" w:lineRule="auto"/>
        <w:jc w:val="both"/>
        <w:rPr>
          <w:rFonts w:cs="Segoe UI"/>
        </w:rPr>
      </w:pPr>
      <w:r w:rsidRPr="00406F05">
        <w:rPr>
          <w:rFonts w:cs="Segoe UI"/>
          <w:b/>
          <w:bCs/>
        </w:rPr>
        <w:t>2029:</w:t>
      </w:r>
      <w:r w:rsidRPr="00406F05">
        <w:rPr>
          <w:rFonts w:cs="Segoe UI"/>
        </w:rPr>
        <w:t xml:space="preserve"> </w:t>
      </w:r>
    </w:p>
    <w:p w14:paraId="6844F97E" w14:textId="77777777" w:rsidR="007767EF" w:rsidRPr="00406F05" w:rsidRDefault="007767EF" w:rsidP="00D76F57">
      <w:pPr>
        <w:numPr>
          <w:ilvl w:val="1"/>
          <w:numId w:val="32"/>
        </w:numPr>
        <w:tabs>
          <w:tab w:val="left" w:pos="1860"/>
        </w:tabs>
        <w:suppressAutoHyphens/>
        <w:spacing w:line="240" w:lineRule="auto"/>
        <w:jc w:val="both"/>
        <w:rPr>
          <w:rFonts w:cs="Segoe UI"/>
        </w:rPr>
      </w:pPr>
      <w:r w:rsidRPr="00406F05">
        <w:rPr>
          <w:rFonts w:cs="Segoe UI"/>
        </w:rPr>
        <w:t>Umsetzung 3. Bauabschnitt</w:t>
      </w:r>
    </w:p>
    <w:p w14:paraId="39245028" w14:textId="77777777" w:rsidR="007767EF" w:rsidRPr="00406F05" w:rsidRDefault="007767EF" w:rsidP="00D76F57">
      <w:pPr>
        <w:numPr>
          <w:ilvl w:val="1"/>
          <w:numId w:val="32"/>
        </w:numPr>
        <w:tabs>
          <w:tab w:val="left" w:pos="1860"/>
        </w:tabs>
        <w:suppressAutoHyphens/>
        <w:spacing w:line="240" w:lineRule="auto"/>
        <w:jc w:val="both"/>
        <w:rPr>
          <w:rFonts w:cs="Segoe UI"/>
          <w:u w:val="single"/>
        </w:rPr>
      </w:pPr>
      <w:r w:rsidRPr="00406F05">
        <w:rPr>
          <w:rFonts w:cs="Segoe UI"/>
          <w:u w:val="single"/>
        </w:rPr>
        <w:t>Vollständige Abrechnung bis 31.10.2029</w:t>
      </w:r>
    </w:p>
    <w:p w14:paraId="4123F243" w14:textId="73095485" w:rsidR="007767EF" w:rsidRPr="00406F05" w:rsidRDefault="007767EF" w:rsidP="00D76F57">
      <w:pPr>
        <w:tabs>
          <w:tab w:val="left" w:pos="1860"/>
        </w:tabs>
        <w:suppressAutoHyphens/>
        <w:spacing w:line="240" w:lineRule="auto"/>
        <w:jc w:val="both"/>
        <w:rPr>
          <w:rFonts w:cs="Segoe UI"/>
        </w:rPr>
      </w:pPr>
    </w:p>
    <w:p w14:paraId="1B11C51D" w14:textId="50DDC34C" w:rsidR="007767EF" w:rsidRPr="00406F05" w:rsidRDefault="007767EF" w:rsidP="00406F05">
      <w:pPr>
        <w:pStyle w:val="Listenabsatz"/>
        <w:numPr>
          <w:ilvl w:val="0"/>
          <w:numId w:val="38"/>
        </w:numPr>
        <w:tabs>
          <w:tab w:val="left" w:pos="1860"/>
        </w:tabs>
        <w:suppressAutoHyphens/>
        <w:spacing w:line="240" w:lineRule="auto"/>
        <w:jc w:val="both"/>
        <w:rPr>
          <w:rFonts w:cs="Segoe UI"/>
          <w:b/>
          <w:bCs/>
        </w:rPr>
      </w:pPr>
      <w:r w:rsidRPr="00406F05">
        <w:rPr>
          <w:rFonts w:cs="Segoe UI"/>
          <w:b/>
          <w:bCs/>
        </w:rPr>
        <w:t>Honorar und Kosten</w:t>
      </w:r>
    </w:p>
    <w:p w14:paraId="13C3BC09" w14:textId="77777777" w:rsidR="007767EF" w:rsidRPr="00406F05" w:rsidRDefault="007767EF" w:rsidP="00D76F57">
      <w:pPr>
        <w:numPr>
          <w:ilvl w:val="0"/>
          <w:numId w:val="33"/>
        </w:numPr>
        <w:tabs>
          <w:tab w:val="left" w:pos="1860"/>
        </w:tabs>
        <w:suppressAutoHyphens/>
        <w:spacing w:line="240" w:lineRule="auto"/>
        <w:jc w:val="both"/>
        <w:rPr>
          <w:rFonts w:cs="Segoe UI"/>
        </w:rPr>
      </w:pPr>
      <w:r w:rsidRPr="00406F05">
        <w:rPr>
          <w:rFonts w:cs="Segoe UI"/>
        </w:rPr>
        <w:t>Anrechenbare Kosten KG 500: 2.391.590,76 € netto</w:t>
      </w:r>
    </w:p>
    <w:p w14:paraId="57115838" w14:textId="77777777" w:rsidR="007767EF" w:rsidRPr="00406F05" w:rsidRDefault="007767EF" w:rsidP="00D76F57">
      <w:pPr>
        <w:numPr>
          <w:ilvl w:val="0"/>
          <w:numId w:val="33"/>
        </w:numPr>
        <w:tabs>
          <w:tab w:val="left" w:pos="1860"/>
        </w:tabs>
        <w:suppressAutoHyphens/>
        <w:spacing w:line="240" w:lineRule="auto"/>
        <w:jc w:val="both"/>
        <w:rPr>
          <w:rFonts w:cs="Segoe UI"/>
        </w:rPr>
      </w:pPr>
      <w:r w:rsidRPr="00406F05">
        <w:rPr>
          <w:rFonts w:cs="Segoe UI"/>
        </w:rPr>
        <w:t>Kostenobergrenze KG 500 brutto: 2.846.000,00 €</w:t>
      </w:r>
    </w:p>
    <w:p w14:paraId="4F7249F7" w14:textId="77777777" w:rsidR="007767EF" w:rsidRPr="00406F05" w:rsidRDefault="007767EF" w:rsidP="00D76F57">
      <w:pPr>
        <w:tabs>
          <w:tab w:val="left" w:pos="1860"/>
        </w:tabs>
        <w:suppressAutoHyphens/>
        <w:spacing w:line="240" w:lineRule="auto"/>
        <w:jc w:val="both"/>
        <w:rPr>
          <w:rFonts w:cs="Segoe UI"/>
        </w:rPr>
      </w:pPr>
      <w:r w:rsidRPr="00406F05">
        <w:rPr>
          <w:rFonts w:cs="Segoe UI"/>
          <w:b/>
          <w:bCs/>
        </w:rPr>
        <w:t>Honorarzone gemäß § 40 HOAI:</w:t>
      </w:r>
    </w:p>
    <w:p w14:paraId="6E8C589A" w14:textId="77777777" w:rsidR="007767EF" w:rsidRPr="00406F05" w:rsidRDefault="007767EF" w:rsidP="00D76F57">
      <w:pPr>
        <w:numPr>
          <w:ilvl w:val="0"/>
          <w:numId w:val="34"/>
        </w:numPr>
        <w:tabs>
          <w:tab w:val="left" w:pos="1860"/>
        </w:tabs>
        <w:suppressAutoHyphens/>
        <w:spacing w:line="240" w:lineRule="auto"/>
        <w:jc w:val="both"/>
        <w:rPr>
          <w:rFonts w:cs="Segoe UI"/>
        </w:rPr>
      </w:pPr>
      <w:r w:rsidRPr="00406F05">
        <w:rPr>
          <w:rFonts w:cs="Segoe UI"/>
        </w:rPr>
        <w:t xml:space="preserve">Einordnung: </w:t>
      </w:r>
      <w:r w:rsidRPr="00406F05">
        <w:rPr>
          <w:rFonts w:cs="Segoe UI"/>
          <w:b/>
          <w:bCs/>
        </w:rPr>
        <w:t>Honorarzone III</w:t>
      </w:r>
      <w:r w:rsidRPr="00406F05">
        <w:rPr>
          <w:rFonts w:cs="Segoe UI"/>
        </w:rPr>
        <w:t xml:space="preserve"> (16–22 Punkte)</w:t>
      </w:r>
    </w:p>
    <w:p w14:paraId="192FFDEA" w14:textId="77777777" w:rsidR="007767EF" w:rsidRPr="00406F05" w:rsidRDefault="007767EF" w:rsidP="00D76F57">
      <w:pPr>
        <w:numPr>
          <w:ilvl w:val="0"/>
          <w:numId w:val="34"/>
        </w:numPr>
        <w:tabs>
          <w:tab w:val="left" w:pos="1860"/>
        </w:tabs>
        <w:suppressAutoHyphens/>
        <w:spacing w:line="240" w:lineRule="auto"/>
        <w:jc w:val="both"/>
        <w:rPr>
          <w:rFonts w:cs="Segoe UI"/>
        </w:rPr>
      </w:pPr>
      <w:r w:rsidRPr="00406F05">
        <w:rPr>
          <w:rFonts w:cs="Segoe UI"/>
        </w:rPr>
        <w:t xml:space="preserve">Erreichte Punktzahl: 18 Punkte </w:t>
      </w:r>
    </w:p>
    <w:p w14:paraId="612CB81F" w14:textId="77777777" w:rsidR="007767EF" w:rsidRPr="00406F05" w:rsidRDefault="007767EF" w:rsidP="00D76F57">
      <w:pPr>
        <w:numPr>
          <w:ilvl w:val="1"/>
          <w:numId w:val="34"/>
        </w:numPr>
        <w:tabs>
          <w:tab w:val="left" w:pos="1860"/>
        </w:tabs>
        <w:suppressAutoHyphens/>
        <w:spacing w:line="240" w:lineRule="auto"/>
        <w:jc w:val="both"/>
        <w:rPr>
          <w:rFonts w:cs="Segoe UI"/>
        </w:rPr>
      </w:pPr>
      <w:r w:rsidRPr="00406F05">
        <w:rPr>
          <w:rFonts w:cs="Segoe UI"/>
        </w:rPr>
        <w:t>Einbindung in Umgebung: 4/8</w:t>
      </w:r>
    </w:p>
    <w:p w14:paraId="0BA06D5C" w14:textId="77777777" w:rsidR="007767EF" w:rsidRPr="00406F05" w:rsidRDefault="007767EF" w:rsidP="00D76F57">
      <w:pPr>
        <w:numPr>
          <w:ilvl w:val="1"/>
          <w:numId w:val="34"/>
        </w:numPr>
        <w:tabs>
          <w:tab w:val="left" w:pos="1860"/>
        </w:tabs>
        <w:suppressAutoHyphens/>
        <w:spacing w:line="240" w:lineRule="auto"/>
        <w:jc w:val="both"/>
        <w:rPr>
          <w:rFonts w:cs="Segoe UI"/>
        </w:rPr>
      </w:pPr>
      <w:r w:rsidRPr="00406F05">
        <w:rPr>
          <w:rFonts w:cs="Segoe UI"/>
        </w:rPr>
        <w:t>Natur- und Landschaftsschutz: 8/8</w:t>
      </w:r>
    </w:p>
    <w:p w14:paraId="24900BB6" w14:textId="77777777" w:rsidR="007767EF" w:rsidRPr="00406F05" w:rsidRDefault="007767EF" w:rsidP="00D76F57">
      <w:pPr>
        <w:numPr>
          <w:ilvl w:val="1"/>
          <w:numId w:val="34"/>
        </w:numPr>
        <w:tabs>
          <w:tab w:val="left" w:pos="1860"/>
        </w:tabs>
        <w:suppressAutoHyphens/>
        <w:spacing w:line="240" w:lineRule="auto"/>
        <w:jc w:val="both"/>
        <w:rPr>
          <w:rFonts w:cs="Segoe UI"/>
        </w:rPr>
      </w:pPr>
      <w:r w:rsidRPr="00406F05">
        <w:rPr>
          <w:rFonts w:cs="Segoe UI"/>
        </w:rPr>
        <w:t>Funktionsbereiche: 3/6</w:t>
      </w:r>
    </w:p>
    <w:p w14:paraId="451DFBD1" w14:textId="77777777" w:rsidR="007767EF" w:rsidRPr="00406F05" w:rsidRDefault="007767EF" w:rsidP="00D76F57">
      <w:pPr>
        <w:numPr>
          <w:ilvl w:val="1"/>
          <w:numId w:val="34"/>
        </w:numPr>
        <w:tabs>
          <w:tab w:val="left" w:pos="1860"/>
        </w:tabs>
        <w:suppressAutoHyphens/>
        <w:spacing w:line="240" w:lineRule="auto"/>
        <w:jc w:val="both"/>
        <w:rPr>
          <w:rFonts w:cs="Segoe UI"/>
        </w:rPr>
      </w:pPr>
      <w:r w:rsidRPr="00406F05">
        <w:rPr>
          <w:rFonts w:cs="Segoe UI"/>
        </w:rPr>
        <w:t>Gestalterische Anforderungen: 3/8</w:t>
      </w:r>
    </w:p>
    <w:p w14:paraId="2A524B55" w14:textId="77777777" w:rsidR="007767EF" w:rsidRPr="00406F05" w:rsidRDefault="007767EF" w:rsidP="00D76F57">
      <w:pPr>
        <w:numPr>
          <w:ilvl w:val="1"/>
          <w:numId w:val="34"/>
        </w:numPr>
        <w:tabs>
          <w:tab w:val="left" w:pos="1860"/>
        </w:tabs>
        <w:suppressAutoHyphens/>
        <w:spacing w:line="240" w:lineRule="auto"/>
        <w:jc w:val="both"/>
        <w:rPr>
          <w:rFonts w:cs="Segoe UI"/>
        </w:rPr>
      </w:pPr>
      <w:r w:rsidRPr="00406F05">
        <w:rPr>
          <w:rFonts w:cs="Segoe UI"/>
        </w:rPr>
        <w:t>Ver</w:t>
      </w:r>
      <w:r w:rsidRPr="00406F05">
        <w:rPr>
          <w:rFonts w:cs="Segoe UI"/>
        </w:rPr>
        <w:noBreakHyphen/>
        <w:t>/Entsorgung: 0/6</w:t>
      </w:r>
    </w:p>
    <w:p w14:paraId="3220BD84" w14:textId="77777777" w:rsidR="007767EF" w:rsidRPr="00406F05" w:rsidRDefault="007767EF" w:rsidP="00D76F57">
      <w:pPr>
        <w:tabs>
          <w:tab w:val="left" w:pos="1860"/>
        </w:tabs>
        <w:suppressAutoHyphens/>
        <w:spacing w:line="240" w:lineRule="auto"/>
        <w:jc w:val="both"/>
        <w:rPr>
          <w:rFonts w:cs="Segoe UI"/>
        </w:rPr>
      </w:pPr>
      <w:r w:rsidRPr="00406F05">
        <w:rPr>
          <w:rFonts w:cs="Segoe UI"/>
          <w:b/>
          <w:bCs/>
        </w:rPr>
        <w:t>Weitere Anforderungen:</w:t>
      </w:r>
    </w:p>
    <w:p w14:paraId="2D134F4A" w14:textId="77777777" w:rsidR="007767EF" w:rsidRPr="00406F05" w:rsidRDefault="007767EF" w:rsidP="00D76F57">
      <w:pPr>
        <w:numPr>
          <w:ilvl w:val="0"/>
          <w:numId w:val="35"/>
        </w:numPr>
        <w:tabs>
          <w:tab w:val="left" w:pos="1860"/>
        </w:tabs>
        <w:suppressAutoHyphens/>
        <w:spacing w:line="240" w:lineRule="auto"/>
        <w:jc w:val="both"/>
        <w:rPr>
          <w:rFonts w:cs="Segoe UI"/>
        </w:rPr>
      </w:pPr>
      <w:r w:rsidRPr="00406F05">
        <w:rPr>
          <w:rFonts w:cs="Segoe UI"/>
        </w:rPr>
        <w:t>Kostenverfolgung ist auf Wunsch des AG vorzulegen</w:t>
      </w:r>
    </w:p>
    <w:p w14:paraId="58D597A8" w14:textId="77777777" w:rsidR="007767EF" w:rsidRPr="00406F05" w:rsidRDefault="007767EF" w:rsidP="00D76F57">
      <w:pPr>
        <w:numPr>
          <w:ilvl w:val="0"/>
          <w:numId w:val="35"/>
        </w:numPr>
        <w:tabs>
          <w:tab w:val="left" w:pos="1860"/>
        </w:tabs>
        <w:suppressAutoHyphens/>
        <w:spacing w:line="240" w:lineRule="auto"/>
        <w:jc w:val="both"/>
        <w:rPr>
          <w:rFonts w:cs="Segoe UI"/>
        </w:rPr>
      </w:pPr>
      <w:r w:rsidRPr="00406F05">
        <w:rPr>
          <w:rFonts w:cs="Segoe UI"/>
        </w:rPr>
        <w:lastRenderedPageBreak/>
        <w:t>Laufendes Reporting zu Ausschreibungen, Vergaben und Bauüberwachung</w:t>
      </w:r>
    </w:p>
    <w:p w14:paraId="1527F6B4" w14:textId="77777777" w:rsidR="007767EF" w:rsidRPr="00406F05" w:rsidRDefault="007767EF" w:rsidP="00D76F57">
      <w:pPr>
        <w:numPr>
          <w:ilvl w:val="0"/>
          <w:numId w:val="35"/>
        </w:numPr>
        <w:tabs>
          <w:tab w:val="left" w:pos="1860"/>
        </w:tabs>
        <w:suppressAutoHyphens/>
        <w:spacing w:line="240" w:lineRule="auto"/>
        <w:jc w:val="both"/>
        <w:rPr>
          <w:rFonts w:cs="Segoe UI"/>
        </w:rPr>
      </w:pPr>
      <w:r w:rsidRPr="00406F05">
        <w:rPr>
          <w:rFonts w:cs="Segoe UI"/>
        </w:rPr>
        <w:t>Aktualisierung aller Planungsunterlagen</w:t>
      </w:r>
    </w:p>
    <w:p w14:paraId="393015BB" w14:textId="39CFC6C5" w:rsidR="007767EF" w:rsidRPr="00406F05" w:rsidRDefault="007767EF" w:rsidP="00D76F57">
      <w:pPr>
        <w:tabs>
          <w:tab w:val="left" w:pos="1860"/>
        </w:tabs>
        <w:suppressAutoHyphens/>
        <w:spacing w:line="240" w:lineRule="auto"/>
        <w:jc w:val="both"/>
        <w:rPr>
          <w:rFonts w:cs="Segoe UI"/>
        </w:rPr>
      </w:pPr>
    </w:p>
    <w:p w14:paraId="04BE8592" w14:textId="6C644634" w:rsidR="007767EF" w:rsidRPr="00406F05" w:rsidRDefault="007767EF" w:rsidP="00406F05">
      <w:pPr>
        <w:pStyle w:val="Listenabsatz"/>
        <w:numPr>
          <w:ilvl w:val="0"/>
          <w:numId w:val="38"/>
        </w:numPr>
        <w:tabs>
          <w:tab w:val="left" w:pos="1860"/>
        </w:tabs>
        <w:suppressAutoHyphens/>
        <w:spacing w:line="240" w:lineRule="auto"/>
        <w:jc w:val="both"/>
        <w:rPr>
          <w:rFonts w:cs="Segoe UI"/>
          <w:b/>
          <w:bCs/>
        </w:rPr>
      </w:pPr>
      <w:r w:rsidRPr="00406F05">
        <w:rPr>
          <w:rFonts w:cs="Segoe UI"/>
          <w:b/>
          <w:bCs/>
        </w:rPr>
        <w:t>Abgabeformate</w:t>
      </w:r>
    </w:p>
    <w:p w14:paraId="1C16F554" w14:textId="77777777" w:rsidR="007767EF" w:rsidRPr="00406F05" w:rsidRDefault="007767EF" w:rsidP="00D76F57">
      <w:pPr>
        <w:tabs>
          <w:tab w:val="left" w:pos="1860"/>
        </w:tabs>
        <w:suppressAutoHyphens/>
        <w:spacing w:line="240" w:lineRule="auto"/>
        <w:jc w:val="both"/>
        <w:rPr>
          <w:rFonts w:cs="Segoe UI"/>
        </w:rPr>
      </w:pPr>
      <w:r w:rsidRPr="00406F05">
        <w:rPr>
          <w:rFonts w:cs="Segoe UI"/>
        </w:rPr>
        <w:t>Der AN hat folgende Dateiformate einzuhalten:</w:t>
      </w:r>
    </w:p>
    <w:p w14:paraId="37CE4F57" w14:textId="77777777" w:rsidR="007767EF" w:rsidRPr="00406F05" w:rsidRDefault="007767EF" w:rsidP="00D76F57">
      <w:pPr>
        <w:numPr>
          <w:ilvl w:val="0"/>
          <w:numId w:val="36"/>
        </w:numPr>
        <w:tabs>
          <w:tab w:val="left" w:pos="1860"/>
        </w:tabs>
        <w:suppressAutoHyphens/>
        <w:spacing w:line="240" w:lineRule="auto"/>
        <w:jc w:val="both"/>
        <w:rPr>
          <w:rFonts w:cs="Segoe UI"/>
        </w:rPr>
      </w:pPr>
      <w:r w:rsidRPr="00406F05">
        <w:rPr>
          <w:rFonts w:cs="Segoe UI"/>
        </w:rPr>
        <w:t>Pläne: PDF/A sowie dwg oder dxf</w:t>
      </w:r>
    </w:p>
    <w:p w14:paraId="00C67C73" w14:textId="77777777" w:rsidR="007767EF" w:rsidRPr="00406F05" w:rsidRDefault="007767EF" w:rsidP="00D76F57">
      <w:pPr>
        <w:numPr>
          <w:ilvl w:val="0"/>
          <w:numId w:val="36"/>
        </w:numPr>
        <w:tabs>
          <w:tab w:val="left" w:pos="1860"/>
        </w:tabs>
        <w:suppressAutoHyphens/>
        <w:spacing w:line="240" w:lineRule="auto"/>
        <w:jc w:val="both"/>
        <w:rPr>
          <w:rFonts w:cs="Segoe UI"/>
        </w:rPr>
      </w:pPr>
      <w:r w:rsidRPr="00406F05">
        <w:rPr>
          <w:rFonts w:cs="Segoe UI"/>
        </w:rPr>
        <w:t>Ausschreibungstexte: PDF/A und GAEB</w:t>
      </w:r>
    </w:p>
    <w:p w14:paraId="59A0F1F6" w14:textId="23B03436" w:rsidR="007767EF" w:rsidRPr="00406F05" w:rsidRDefault="007767EF" w:rsidP="00D76F57">
      <w:pPr>
        <w:tabs>
          <w:tab w:val="left" w:pos="1860"/>
        </w:tabs>
        <w:suppressAutoHyphens/>
        <w:spacing w:line="240" w:lineRule="auto"/>
        <w:jc w:val="both"/>
        <w:rPr>
          <w:rFonts w:cs="Segoe UI"/>
        </w:rPr>
      </w:pPr>
    </w:p>
    <w:p w14:paraId="0E6F4E53" w14:textId="7990D15F" w:rsidR="007767EF" w:rsidRPr="00406F05" w:rsidRDefault="007767EF" w:rsidP="00406F05">
      <w:pPr>
        <w:pStyle w:val="Listenabsatz"/>
        <w:numPr>
          <w:ilvl w:val="0"/>
          <w:numId w:val="38"/>
        </w:numPr>
        <w:tabs>
          <w:tab w:val="left" w:pos="1860"/>
        </w:tabs>
        <w:suppressAutoHyphens/>
        <w:spacing w:line="240" w:lineRule="auto"/>
        <w:jc w:val="both"/>
        <w:rPr>
          <w:rFonts w:cs="Segoe UI"/>
          <w:b/>
          <w:bCs/>
        </w:rPr>
      </w:pPr>
      <w:r w:rsidRPr="00406F05">
        <w:rPr>
          <w:rFonts w:cs="Segoe UI"/>
          <w:b/>
          <w:bCs/>
        </w:rPr>
        <w:t>Besondere Hinweise</w:t>
      </w:r>
    </w:p>
    <w:p w14:paraId="5F1C90EE" w14:textId="77777777" w:rsidR="007767EF" w:rsidRPr="00406F05" w:rsidRDefault="007767EF" w:rsidP="00D76F57">
      <w:pPr>
        <w:numPr>
          <w:ilvl w:val="0"/>
          <w:numId w:val="37"/>
        </w:numPr>
        <w:tabs>
          <w:tab w:val="left" w:pos="1860"/>
        </w:tabs>
        <w:suppressAutoHyphens/>
        <w:spacing w:line="240" w:lineRule="auto"/>
        <w:jc w:val="both"/>
        <w:rPr>
          <w:rFonts w:cs="Segoe UI"/>
        </w:rPr>
      </w:pPr>
      <w:r w:rsidRPr="00406F05">
        <w:rPr>
          <w:rFonts w:cs="Segoe UI"/>
        </w:rPr>
        <w:t>Alle terminlichen Vorgaben sind verbindlich einzuhalten</w:t>
      </w:r>
    </w:p>
    <w:p w14:paraId="65F0DEF0" w14:textId="77777777" w:rsidR="007767EF" w:rsidRPr="00406F05" w:rsidRDefault="007767EF" w:rsidP="00D76F57">
      <w:pPr>
        <w:numPr>
          <w:ilvl w:val="0"/>
          <w:numId w:val="37"/>
        </w:numPr>
        <w:tabs>
          <w:tab w:val="left" w:pos="1860"/>
        </w:tabs>
        <w:suppressAutoHyphens/>
        <w:spacing w:line="240" w:lineRule="auto"/>
        <w:jc w:val="both"/>
        <w:rPr>
          <w:rFonts w:cs="Segoe UI"/>
        </w:rPr>
      </w:pPr>
      <w:r w:rsidRPr="00406F05">
        <w:rPr>
          <w:rFonts w:cs="Segoe UI"/>
        </w:rPr>
        <w:t>Fördermittelanforderungen sind zwingend zu erfüllen</w:t>
      </w:r>
    </w:p>
    <w:p w14:paraId="64A58D47" w14:textId="77777777" w:rsidR="007767EF" w:rsidRPr="00406F05" w:rsidRDefault="007767EF" w:rsidP="00D76F57">
      <w:pPr>
        <w:numPr>
          <w:ilvl w:val="0"/>
          <w:numId w:val="37"/>
        </w:numPr>
        <w:tabs>
          <w:tab w:val="left" w:pos="1860"/>
        </w:tabs>
        <w:suppressAutoHyphens/>
        <w:spacing w:line="240" w:lineRule="auto"/>
        <w:jc w:val="both"/>
        <w:rPr>
          <w:rFonts w:cs="Segoe UI"/>
        </w:rPr>
      </w:pPr>
      <w:r w:rsidRPr="00406F05">
        <w:rPr>
          <w:rFonts w:cs="Segoe UI"/>
        </w:rPr>
        <w:t>Die Koordination externer Fachbeiträge gehört zu den Grundleistungen</w:t>
      </w:r>
    </w:p>
    <w:p w14:paraId="3E29D2CE" w14:textId="77777777" w:rsidR="007767EF" w:rsidRPr="00406F05" w:rsidRDefault="007767EF" w:rsidP="00D76F57">
      <w:pPr>
        <w:numPr>
          <w:ilvl w:val="0"/>
          <w:numId w:val="37"/>
        </w:numPr>
        <w:tabs>
          <w:tab w:val="left" w:pos="1860"/>
        </w:tabs>
        <w:suppressAutoHyphens/>
        <w:spacing w:line="240" w:lineRule="auto"/>
        <w:jc w:val="both"/>
        <w:rPr>
          <w:rFonts w:cs="Segoe UI"/>
        </w:rPr>
      </w:pPr>
      <w:r w:rsidRPr="00406F05">
        <w:rPr>
          <w:rFonts w:cs="Segoe UI"/>
        </w:rPr>
        <w:t>Externe Gutachten werden durch den AG beauftragt</w:t>
      </w:r>
    </w:p>
    <w:p w14:paraId="658905E5" w14:textId="77777777" w:rsidR="007767EF" w:rsidRPr="00406F05" w:rsidRDefault="007767EF" w:rsidP="00D76F57">
      <w:pPr>
        <w:numPr>
          <w:ilvl w:val="0"/>
          <w:numId w:val="37"/>
        </w:numPr>
        <w:tabs>
          <w:tab w:val="left" w:pos="1860"/>
        </w:tabs>
        <w:suppressAutoHyphens/>
        <w:spacing w:line="240" w:lineRule="auto"/>
        <w:jc w:val="both"/>
        <w:rPr>
          <w:rFonts w:cs="Segoe UI"/>
        </w:rPr>
      </w:pPr>
      <w:r w:rsidRPr="00406F05">
        <w:rPr>
          <w:rFonts w:cs="Segoe UI"/>
        </w:rPr>
        <w:t>Der AN muss fachliche Anforderungen und Risiken frühzeitig identifizieren und dem AG melden</w:t>
      </w:r>
    </w:p>
    <w:p w14:paraId="23212E28" w14:textId="77777777" w:rsidR="00D80067" w:rsidRPr="00406F05" w:rsidRDefault="00D80067" w:rsidP="00D76F57">
      <w:pPr>
        <w:tabs>
          <w:tab w:val="left" w:pos="1860"/>
        </w:tabs>
        <w:suppressAutoHyphens/>
        <w:spacing w:line="240" w:lineRule="auto"/>
        <w:jc w:val="both"/>
        <w:rPr>
          <w:rFonts w:cs="Segoe UI"/>
        </w:rPr>
      </w:pPr>
    </w:p>
    <w:sectPr w:rsidR="00D80067" w:rsidRPr="00406F05">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EBC9E" w14:textId="77777777" w:rsidR="000F18E0" w:rsidRDefault="000F18E0" w:rsidP="003F041B">
      <w:pPr>
        <w:spacing w:after="0" w:line="240" w:lineRule="auto"/>
      </w:pPr>
      <w:r>
        <w:separator/>
      </w:r>
    </w:p>
  </w:endnote>
  <w:endnote w:type="continuationSeparator" w:id="0">
    <w:p w14:paraId="0BD36A15" w14:textId="77777777" w:rsidR="000F18E0" w:rsidRDefault="000F18E0" w:rsidP="003F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764562"/>
      <w:docPartObj>
        <w:docPartGallery w:val="Page Numbers (Bottom of Page)"/>
        <w:docPartUnique/>
      </w:docPartObj>
    </w:sdtPr>
    <w:sdtEndPr/>
    <w:sdtContent>
      <w:p w14:paraId="268F4AA6" w14:textId="184A1835" w:rsidR="00DB7901" w:rsidRDefault="00DB7901">
        <w:pPr>
          <w:pStyle w:val="Fuzeile"/>
          <w:jc w:val="right"/>
        </w:pPr>
        <w:r>
          <w:fldChar w:fldCharType="begin"/>
        </w:r>
        <w:r>
          <w:instrText>PAGE   \* MERGEFORMAT</w:instrText>
        </w:r>
        <w:r>
          <w:fldChar w:fldCharType="separate"/>
        </w:r>
        <w:r>
          <w:t>2</w:t>
        </w:r>
        <w:r>
          <w:fldChar w:fldCharType="end"/>
        </w:r>
      </w:p>
    </w:sdtContent>
  </w:sdt>
  <w:p w14:paraId="0A695007" w14:textId="77777777" w:rsidR="00DB7901" w:rsidRDefault="00DB79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49760" w14:textId="77777777" w:rsidR="000F18E0" w:rsidRDefault="000F18E0" w:rsidP="003F041B">
      <w:pPr>
        <w:spacing w:after="0" w:line="240" w:lineRule="auto"/>
      </w:pPr>
      <w:r>
        <w:separator/>
      </w:r>
    </w:p>
  </w:footnote>
  <w:footnote w:type="continuationSeparator" w:id="0">
    <w:p w14:paraId="54E97F5C" w14:textId="77777777" w:rsidR="000F18E0" w:rsidRDefault="000F18E0" w:rsidP="003F0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233135"/>
      <w:docPartObj>
        <w:docPartGallery w:val="Page Numbers (Top of Page)"/>
        <w:docPartUnique/>
      </w:docPartObj>
    </w:sdtPr>
    <w:sdtEndPr>
      <w:rPr>
        <w:rFonts w:cs="Segoe UI"/>
        <w:kern w:val="0"/>
        <w:sz w:val="18"/>
        <w:szCs w:val="18"/>
        <w:lang w:eastAsia="de-DE"/>
        <w14:ligatures w14:val="none"/>
      </w:rPr>
    </w:sdtEndPr>
    <w:sdtContent>
      <w:p w14:paraId="6F4C77A1" w14:textId="77777777" w:rsidR="00DB7901" w:rsidRDefault="00DB7901">
        <w:pPr>
          <w:pStyle w:val="Kopfzeile"/>
          <w:jc w:val="right"/>
        </w:pPr>
      </w:p>
      <w:tbl>
        <w:tblPr>
          <w:tblW w:w="9356" w:type="dxa"/>
          <w:tblInd w:w="-5" w:type="dxa"/>
          <w:tblBorders>
            <w:top w:val="single" w:sz="4" w:space="0" w:color="auto"/>
            <w:left w:val="single" w:sz="4" w:space="0" w:color="auto"/>
            <w:bottom w:val="single" w:sz="4" w:space="0" w:color="auto"/>
            <w:right w:val="single" w:sz="4" w:space="0" w:color="auto"/>
            <w:insideV w:val="single" w:sz="2" w:space="0" w:color="auto"/>
          </w:tblBorders>
          <w:tblLayout w:type="fixed"/>
          <w:tblLook w:val="01E0" w:firstRow="1" w:lastRow="1" w:firstColumn="1" w:lastColumn="1" w:noHBand="0" w:noVBand="0"/>
        </w:tblPr>
        <w:tblGrid>
          <w:gridCol w:w="2127"/>
          <w:gridCol w:w="5244"/>
          <w:gridCol w:w="1985"/>
        </w:tblGrid>
        <w:tr w:rsidR="00DB7901" w:rsidRPr="00DB7901" w14:paraId="07E36A17" w14:textId="77777777" w:rsidTr="00113C90">
          <w:trPr>
            <w:cantSplit/>
            <w:trHeight w:val="1287"/>
          </w:trPr>
          <w:tc>
            <w:tcPr>
              <w:tcW w:w="2127" w:type="dxa"/>
              <w:vAlign w:val="center"/>
            </w:tcPr>
            <w:p w14:paraId="63964AFB" w14:textId="77777777" w:rsidR="00DB7901" w:rsidRPr="00DB7901" w:rsidRDefault="00DB7901" w:rsidP="00DB7901">
              <w:pPr>
                <w:tabs>
                  <w:tab w:val="center" w:pos="4536"/>
                  <w:tab w:val="right" w:pos="9072"/>
                </w:tabs>
                <w:spacing w:after="0" w:line="240" w:lineRule="auto"/>
                <w:jc w:val="center"/>
                <w:rPr>
                  <w:rFonts w:cs="Segoe UI"/>
                  <w:kern w:val="0"/>
                  <w:sz w:val="18"/>
                  <w:szCs w:val="18"/>
                  <w:lang w:eastAsia="de-DE"/>
                  <w14:ligatures w14:val="none"/>
                </w:rPr>
              </w:pPr>
              <w:bookmarkStart w:id="0" w:name="_Hlk132454293"/>
              <w:r w:rsidRPr="00DB7901">
                <w:rPr>
                  <w:rFonts w:ascii="Open Sans" w:eastAsia="Calibri" w:hAnsi="Open Sans" w:cs="Open Sans"/>
                  <w:noProof/>
                  <w:kern w:val="0"/>
                  <w14:ligatures w14:val="none"/>
                </w:rPr>
                <w:drawing>
                  <wp:inline distT="0" distB="0" distL="0" distR="0" wp14:anchorId="3A69B013" wp14:editId="039499D4">
                    <wp:extent cx="1213485" cy="353060"/>
                    <wp:effectExtent l="0" t="0" r="5715" b="8890"/>
                    <wp:docPr id="3" name="Grafik 2" descr="Stadt Schönewalde - Stadt Schönewalde">
                      <a:extLst xmlns:a="http://schemas.openxmlformats.org/drawingml/2006/main">
                        <a:ext uri="{FF2B5EF4-FFF2-40B4-BE49-F238E27FC236}">
                          <a16:creationId xmlns:a16="http://schemas.microsoft.com/office/drawing/2014/main" id="{A9A8EB3D-963D-4C8D-8F61-1DC03DE423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descr="Stadt Schönewalde - Stadt Schönewalde">
                              <a:extLst>
                                <a:ext uri="{FF2B5EF4-FFF2-40B4-BE49-F238E27FC236}">
                                  <a16:creationId xmlns:a16="http://schemas.microsoft.com/office/drawing/2014/main" id="{A9A8EB3D-963D-4C8D-8F61-1DC03DE42313}"/>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3485" cy="353060"/>
                            </a:xfrm>
                            <a:prstGeom prst="rect">
                              <a:avLst/>
                            </a:prstGeom>
                            <a:noFill/>
                            <a:ln>
                              <a:noFill/>
                            </a:ln>
                          </pic:spPr>
                        </pic:pic>
                      </a:graphicData>
                    </a:graphic>
                  </wp:inline>
                </w:drawing>
              </w:r>
            </w:p>
          </w:tc>
          <w:tc>
            <w:tcPr>
              <w:tcW w:w="5244" w:type="dxa"/>
              <w:vAlign w:val="center"/>
            </w:tcPr>
            <w:p w14:paraId="17C763D1" w14:textId="77777777" w:rsidR="00DB7901" w:rsidRPr="00DB7901" w:rsidRDefault="00DB7901" w:rsidP="00DB7901">
              <w:pPr>
                <w:spacing w:after="0" w:line="240" w:lineRule="auto"/>
                <w:jc w:val="center"/>
                <w:rPr>
                  <w:rFonts w:cs="Segoe UI"/>
                  <w:kern w:val="0"/>
                  <w:sz w:val="18"/>
                  <w:szCs w:val="18"/>
                  <w:lang w:eastAsia="de-DE"/>
                  <w14:ligatures w14:val="none"/>
                </w:rPr>
              </w:pPr>
              <w:r w:rsidRPr="00DB7901">
                <w:rPr>
                  <w:rFonts w:cs="Segoe UI"/>
                  <w:kern w:val="0"/>
                  <w:sz w:val="18"/>
                  <w:szCs w:val="18"/>
                  <w:lang w:eastAsia="de-DE"/>
                  <w14:ligatures w14:val="none"/>
                </w:rPr>
                <w:t>Stadt Schönewalde</w:t>
              </w:r>
            </w:p>
            <w:p w14:paraId="574CFA3A" w14:textId="77777777" w:rsidR="00DB7901" w:rsidRPr="00DB7901" w:rsidRDefault="00DB7901" w:rsidP="00DB7901">
              <w:pPr>
                <w:spacing w:after="0" w:line="240" w:lineRule="auto"/>
                <w:jc w:val="center"/>
                <w:rPr>
                  <w:rFonts w:cs="Segoe UI"/>
                  <w:kern w:val="0"/>
                  <w:sz w:val="18"/>
                  <w:szCs w:val="18"/>
                  <w:lang w:eastAsia="de-DE"/>
                  <w14:ligatures w14:val="none"/>
                </w:rPr>
              </w:pPr>
              <w:r w:rsidRPr="00DB7901">
                <w:rPr>
                  <w:rFonts w:cs="Segoe UI"/>
                  <w:kern w:val="0"/>
                  <w:sz w:val="18"/>
                  <w:szCs w:val="18"/>
                  <w:lang w:eastAsia="de-DE"/>
                  <w14:ligatures w14:val="none"/>
                </w:rPr>
                <w:t>028/26 - Schlosspark Ahlsdorf – Naturnahe Wiederherstellung und Bildung für Klimaschutz, Objektplanung Freianlagen</w:t>
              </w:r>
            </w:p>
            <w:p w14:paraId="3F2870D7" w14:textId="2BA97F66" w:rsidR="00DB7901" w:rsidRPr="00DB7901" w:rsidRDefault="00DB7901" w:rsidP="00DB7901">
              <w:pPr>
                <w:spacing w:after="0" w:line="240" w:lineRule="auto"/>
                <w:jc w:val="center"/>
                <w:rPr>
                  <w:rFonts w:cs="Segoe UI"/>
                  <w:kern w:val="0"/>
                  <w:sz w:val="18"/>
                  <w:szCs w:val="18"/>
                  <w:lang w:eastAsia="de-DE"/>
                  <w14:ligatures w14:val="none"/>
                </w:rPr>
              </w:pPr>
              <w:r>
                <w:rPr>
                  <w:rFonts w:cs="Segoe UI"/>
                  <w:kern w:val="0"/>
                  <w:sz w:val="18"/>
                  <w:szCs w:val="18"/>
                  <w:lang w:eastAsia="de-DE"/>
                  <w14:ligatures w14:val="none"/>
                </w:rPr>
                <w:t>C.1_Leistungsbeschreibung</w:t>
              </w:r>
            </w:p>
            <w:p w14:paraId="0D7DC5EB" w14:textId="77777777" w:rsidR="00DB7901" w:rsidRPr="00DB7901" w:rsidRDefault="00DB7901" w:rsidP="00DB7901">
              <w:pPr>
                <w:spacing w:before="40" w:after="0" w:line="240" w:lineRule="auto"/>
                <w:jc w:val="center"/>
                <w:rPr>
                  <w:rFonts w:cs="Segoe UI"/>
                  <w:i/>
                  <w:iCs/>
                  <w:kern w:val="0"/>
                  <w:sz w:val="18"/>
                  <w:szCs w:val="18"/>
                  <w:lang w:eastAsia="de-DE"/>
                  <w14:ligatures w14:val="none"/>
                </w:rPr>
              </w:pPr>
              <w:r w:rsidRPr="00DB7901">
                <w:rPr>
                  <w:rFonts w:cs="Segoe UI"/>
                  <w:kern w:val="0"/>
                  <w:sz w:val="14"/>
                  <w:szCs w:val="14"/>
                  <w:lang w:eastAsia="de-DE"/>
                  <w14:ligatures w14:val="none"/>
                </w:rPr>
                <w:t>Verhandlungsverfahren mit Teilnahmewettbewerb gem. § 17 Abs. 1 VgV</w:t>
              </w:r>
            </w:p>
          </w:tc>
          <w:tc>
            <w:tcPr>
              <w:tcW w:w="1985" w:type="dxa"/>
              <w:vAlign w:val="center"/>
            </w:tcPr>
            <w:p w14:paraId="2D1E8BBC" w14:textId="417C2B5C" w:rsidR="00DB7901" w:rsidRPr="00DB7901" w:rsidRDefault="00DB7901" w:rsidP="00DB7901">
              <w:pPr>
                <w:spacing w:after="0" w:line="240" w:lineRule="auto"/>
                <w:jc w:val="center"/>
                <w:rPr>
                  <w:rFonts w:cs="Segoe UI"/>
                  <w:kern w:val="0"/>
                  <w:sz w:val="18"/>
                  <w:szCs w:val="18"/>
                  <w:lang w:eastAsia="de-DE"/>
                  <w14:ligatures w14:val="none"/>
                </w:rPr>
              </w:pPr>
              <w:r w:rsidRPr="00DB7901">
                <w:rPr>
                  <w:rFonts w:cs="Segoe UI"/>
                  <w:noProof/>
                  <w:kern w:val="0"/>
                  <w:sz w:val="18"/>
                  <w:szCs w:val="18"/>
                  <w:lang w:eastAsia="de-DE"/>
                  <w14:ligatures w14:val="none"/>
                </w:rPr>
                <w:drawing>
                  <wp:inline distT="0" distB="0" distL="0" distR="0" wp14:anchorId="76DE1415" wp14:editId="40B56111">
                    <wp:extent cx="900000" cy="281508"/>
                    <wp:effectExtent l="0" t="0" r="0" b="4445"/>
                    <wp:docPr id="1168295201" name="Grafik 3"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28035" name="Grafik 3" descr="Ein Bild, das Schrift, Grafiken, Logo, Symbo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900000" cy="281508"/>
                            </a:xfrm>
                            <a:prstGeom prst="rect">
                              <a:avLst/>
                            </a:prstGeom>
                          </pic:spPr>
                        </pic:pic>
                      </a:graphicData>
                    </a:graphic>
                  </wp:inline>
                </w:drawing>
              </w:r>
            </w:p>
          </w:tc>
        </w:tr>
        <w:bookmarkEnd w:id="0"/>
      </w:tbl>
    </w:sdtContent>
  </w:sdt>
  <w:p w14:paraId="5EFE7DEB" w14:textId="77777777" w:rsidR="003F041B" w:rsidRDefault="003F04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615"/>
    <w:multiLevelType w:val="multilevel"/>
    <w:tmpl w:val="3B58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33505"/>
    <w:multiLevelType w:val="multilevel"/>
    <w:tmpl w:val="779E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06A18"/>
    <w:multiLevelType w:val="hybridMultilevel"/>
    <w:tmpl w:val="70FE39BE"/>
    <w:lvl w:ilvl="0" w:tplc="04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211CA6"/>
    <w:multiLevelType w:val="hybridMultilevel"/>
    <w:tmpl w:val="670255E0"/>
    <w:lvl w:ilvl="0" w:tplc="162AAB12">
      <w:numFmt w:val="bullet"/>
      <w:lvlText w:val="-"/>
      <w:lvlJc w:val="left"/>
      <w:pPr>
        <w:ind w:left="2160" w:hanging="360"/>
      </w:pPr>
      <w:rPr>
        <w:rFonts w:ascii="Arial" w:eastAsiaTheme="minorHAnsi" w:hAnsi="Arial" w:cs="Aria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4" w15:restartNumberingAfterBreak="0">
    <w:nsid w:val="08374AA2"/>
    <w:multiLevelType w:val="hybridMultilevel"/>
    <w:tmpl w:val="BE80CB54"/>
    <w:lvl w:ilvl="0" w:tplc="04070005">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083F7EBD"/>
    <w:multiLevelType w:val="multilevel"/>
    <w:tmpl w:val="EF6C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5E6369"/>
    <w:multiLevelType w:val="multilevel"/>
    <w:tmpl w:val="DC3A5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6A11AE"/>
    <w:multiLevelType w:val="hybridMultilevel"/>
    <w:tmpl w:val="53D68E82"/>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344721"/>
    <w:multiLevelType w:val="hybridMultilevel"/>
    <w:tmpl w:val="FFFFFFFF"/>
    <w:lvl w:ilvl="0" w:tplc="76E6E286">
      <w:start w:val="27"/>
      <w:numFmt w:val="lowerLetter"/>
      <w:pStyle w:val="berschrift5abante"/>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0D756298"/>
    <w:multiLevelType w:val="multilevel"/>
    <w:tmpl w:val="3F32C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7D5B92"/>
    <w:multiLevelType w:val="hybridMultilevel"/>
    <w:tmpl w:val="25AA4A3E"/>
    <w:lvl w:ilvl="0" w:tplc="04070005">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15:restartNumberingAfterBreak="0">
    <w:nsid w:val="10204711"/>
    <w:multiLevelType w:val="multilevel"/>
    <w:tmpl w:val="19EE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212420"/>
    <w:multiLevelType w:val="hybridMultilevel"/>
    <w:tmpl w:val="FFFFFFFF"/>
    <w:lvl w:ilvl="0" w:tplc="1C4E44BC">
      <w:start w:val="1"/>
      <w:numFmt w:val="decimal"/>
      <w:pStyle w:val="berschrift3abante"/>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15:restartNumberingAfterBreak="0">
    <w:nsid w:val="12E51E82"/>
    <w:multiLevelType w:val="hybridMultilevel"/>
    <w:tmpl w:val="2270913E"/>
    <w:lvl w:ilvl="0" w:tplc="04070001">
      <w:start w:val="1"/>
      <w:numFmt w:val="bullet"/>
      <w:lvlText w:val=""/>
      <w:lvlJc w:val="left"/>
      <w:pPr>
        <w:ind w:left="1665" w:hanging="360"/>
      </w:pPr>
      <w:rPr>
        <w:rFonts w:ascii="Symbol" w:hAnsi="Symbol" w:hint="default"/>
      </w:rPr>
    </w:lvl>
    <w:lvl w:ilvl="1" w:tplc="04070003">
      <w:start w:val="1"/>
      <w:numFmt w:val="bullet"/>
      <w:lvlText w:val="o"/>
      <w:lvlJc w:val="left"/>
      <w:pPr>
        <w:ind w:left="2385" w:hanging="360"/>
      </w:pPr>
      <w:rPr>
        <w:rFonts w:ascii="Courier New" w:hAnsi="Courier New" w:cs="Courier New" w:hint="default"/>
      </w:rPr>
    </w:lvl>
    <w:lvl w:ilvl="2" w:tplc="04070005" w:tentative="1">
      <w:start w:val="1"/>
      <w:numFmt w:val="bullet"/>
      <w:lvlText w:val=""/>
      <w:lvlJc w:val="left"/>
      <w:pPr>
        <w:ind w:left="3105" w:hanging="360"/>
      </w:pPr>
      <w:rPr>
        <w:rFonts w:ascii="Wingdings" w:hAnsi="Wingdings" w:hint="default"/>
      </w:rPr>
    </w:lvl>
    <w:lvl w:ilvl="3" w:tplc="04070001" w:tentative="1">
      <w:start w:val="1"/>
      <w:numFmt w:val="bullet"/>
      <w:lvlText w:val=""/>
      <w:lvlJc w:val="left"/>
      <w:pPr>
        <w:ind w:left="3825" w:hanging="360"/>
      </w:pPr>
      <w:rPr>
        <w:rFonts w:ascii="Symbol" w:hAnsi="Symbol" w:hint="default"/>
      </w:rPr>
    </w:lvl>
    <w:lvl w:ilvl="4" w:tplc="04070003" w:tentative="1">
      <w:start w:val="1"/>
      <w:numFmt w:val="bullet"/>
      <w:lvlText w:val="o"/>
      <w:lvlJc w:val="left"/>
      <w:pPr>
        <w:ind w:left="4545" w:hanging="360"/>
      </w:pPr>
      <w:rPr>
        <w:rFonts w:ascii="Courier New" w:hAnsi="Courier New" w:cs="Courier New" w:hint="default"/>
      </w:rPr>
    </w:lvl>
    <w:lvl w:ilvl="5" w:tplc="04070005" w:tentative="1">
      <w:start w:val="1"/>
      <w:numFmt w:val="bullet"/>
      <w:lvlText w:val=""/>
      <w:lvlJc w:val="left"/>
      <w:pPr>
        <w:ind w:left="5265" w:hanging="360"/>
      </w:pPr>
      <w:rPr>
        <w:rFonts w:ascii="Wingdings" w:hAnsi="Wingdings" w:hint="default"/>
      </w:rPr>
    </w:lvl>
    <w:lvl w:ilvl="6" w:tplc="04070001" w:tentative="1">
      <w:start w:val="1"/>
      <w:numFmt w:val="bullet"/>
      <w:lvlText w:val=""/>
      <w:lvlJc w:val="left"/>
      <w:pPr>
        <w:ind w:left="5985" w:hanging="360"/>
      </w:pPr>
      <w:rPr>
        <w:rFonts w:ascii="Symbol" w:hAnsi="Symbol" w:hint="default"/>
      </w:rPr>
    </w:lvl>
    <w:lvl w:ilvl="7" w:tplc="04070003" w:tentative="1">
      <w:start w:val="1"/>
      <w:numFmt w:val="bullet"/>
      <w:lvlText w:val="o"/>
      <w:lvlJc w:val="left"/>
      <w:pPr>
        <w:ind w:left="6705" w:hanging="360"/>
      </w:pPr>
      <w:rPr>
        <w:rFonts w:ascii="Courier New" w:hAnsi="Courier New" w:cs="Courier New" w:hint="default"/>
      </w:rPr>
    </w:lvl>
    <w:lvl w:ilvl="8" w:tplc="04070005" w:tentative="1">
      <w:start w:val="1"/>
      <w:numFmt w:val="bullet"/>
      <w:lvlText w:val=""/>
      <w:lvlJc w:val="left"/>
      <w:pPr>
        <w:ind w:left="7425" w:hanging="360"/>
      </w:pPr>
      <w:rPr>
        <w:rFonts w:ascii="Wingdings" w:hAnsi="Wingdings" w:hint="default"/>
      </w:rPr>
    </w:lvl>
  </w:abstractNum>
  <w:abstractNum w:abstractNumId="14" w15:restartNumberingAfterBreak="0">
    <w:nsid w:val="179552CC"/>
    <w:multiLevelType w:val="multilevel"/>
    <w:tmpl w:val="C3B2075A"/>
    <w:lvl w:ilvl="0">
      <w:start w:val="1"/>
      <w:numFmt w:val="decimal"/>
      <w:lvlText w:val="%1."/>
      <w:lvlJc w:val="left"/>
      <w:pPr>
        <w:ind w:left="720" w:hanging="360"/>
      </w:pPr>
      <w:rPr>
        <w:rFonts w:hint="default"/>
        <w:b/>
        <w:color w:val="000000"/>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D738FD"/>
    <w:multiLevelType w:val="hybridMultilevel"/>
    <w:tmpl w:val="FFFFFFFF"/>
    <w:lvl w:ilvl="0" w:tplc="1F045D12">
      <w:start w:val="1"/>
      <w:numFmt w:val="lowerLetter"/>
      <w:pStyle w:val="berschrift7abante"/>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286A3162"/>
    <w:multiLevelType w:val="multilevel"/>
    <w:tmpl w:val="805A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73374C"/>
    <w:multiLevelType w:val="hybridMultilevel"/>
    <w:tmpl w:val="524EFA48"/>
    <w:lvl w:ilvl="0" w:tplc="04070001">
      <w:start w:val="1"/>
      <w:numFmt w:val="bullet"/>
      <w:lvlText w:val=""/>
      <w:lvlJc w:val="left"/>
      <w:pPr>
        <w:ind w:left="1665" w:hanging="360"/>
      </w:pPr>
      <w:rPr>
        <w:rFonts w:ascii="Symbol" w:hAnsi="Symbol" w:hint="default"/>
      </w:rPr>
    </w:lvl>
    <w:lvl w:ilvl="1" w:tplc="04070003">
      <w:start w:val="1"/>
      <w:numFmt w:val="bullet"/>
      <w:lvlText w:val="o"/>
      <w:lvlJc w:val="left"/>
      <w:pPr>
        <w:ind w:left="2385" w:hanging="360"/>
      </w:pPr>
      <w:rPr>
        <w:rFonts w:ascii="Courier New" w:hAnsi="Courier New" w:cs="Courier New" w:hint="default"/>
      </w:rPr>
    </w:lvl>
    <w:lvl w:ilvl="2" w:tplc="04070005" w:tentative="1">
      <w:start w:val="1"/>
      <w:numFmt w:val="bullet"/>
      <w:lvlText w:val=""/>
      <w:lvlJc w:val="left"/>
      <w:pPr>
        <w:ind w:left="3105" w:hanging="360"/>
      </w:pPr>
      <w:rPr>
        <w:rFonts w:ascii="Wingdings" w:hAnsi="Wingdings" w:hint="default"/>
      </w:rPr>
    </w:lvl>
    <w:lvl w:ilvl="3" w:tplc="04070001" w:tentative="1">
      <w:start w:val="1"/>
      <w:numFmt w:val="bullet"/>
      <w:lvlText w:val=""/>
      <w:lvlJc w:val="left"/>
      <w:pPr>
        <w:ind w:left="3825" w:hanging="360"/>
      </w:pPr>
      <w:rPr>
        <w:rFonts w:ascii="Symbol" w:hAnsi="Symbol" w:hint="default"/>
      </w:rPr>
    </w:lvl>
    <w:lvl w:ilvl="4" w:tplc="04070003" w:tentative="1">
      <w:start w:val="1"/>
      <w:numFmt w:val="bullet"/>
      <w:lvlText w:val="o"/>
      <w:lvlJc w:val="left"/>
      <w:pPr>
        <w:ind w:left="4545" w:hanging="360"/>
      </w:pPr>
      <w:rPr>
        <w:rFonts w:ascii="Courier New" w:hAnsi="Courier New" w:cs="Courier New" w:hint="default"/>
      </w:rPr>
    </w:lvl>
    <w:lvl w:ilvl="5" w:tplc="04070005" w:tentative="1">
      <w:start w:val="1"/>
      <w:numFmt w:val="bullet"/>
      <w:lvlText w:val=""/>
      <w:lvlJc w:val="left"/>
      <w:pPr>
        <w:ind w:left="5265" w:hanging="360"/>
      </w:pPr>
      <w:rPr>
        <w:rFonts w:ascii="Wingdings" w:hAnsi="Wingdings" w:hint="default"/>
      </w:rPr>
    </w:lvl>
    <w:lvl w:ilvl="6" w:tplc="04070001" w:tentative="1">
      <w:start w:val="1"/>
      <w:numFmt w:val="bullet"/>
      <w:lvlText w:val=""/>
      <w:lvlJc w:val="left"/>
      <w:pPr>
        <w:ind w:left="5985" w:hanging="360"/>
      </w:pPr>
      <w:rPr>
        <w:rFonts w:ascii="Symbol" w:hAnsi="Symbol" w:hint="default"/>
      </w:rPr>
    </w:lvl>
    <w:lvl w:ilvl="7" w:tplc="04070003" w:tentative="1">
      <w:start w:val="1"/>
      <w:numFmt w:val="bullet"/>
      <w:lvlText w:val="o"/>
      <w:lvlJc w:val="left"/>
      <w:pPr>
        <w:ind w:left="6705" w:hanging="360"/>
      </w:pPr>
      <w:rPr>
        <w:rFonts w:ascii="Courier New" w:hAnsi="Courier New" w:cs="Courier New" w:hint="default"/>
      </w:rPr>
    </w:lvl>
    <w:lvl w:ilvl="8" w:tplc="04070005" w:tentative="1">
      <w:start w:val="1"/>
      <w:numFmt w:val="bullet"/>
      <w:lvlText w:val=""/>
      <w:lvlJc w:val="left"/>
      <w:pPr>
        <w:ind w:left="7425" w:hanging="360"/>
      </w:pPr>
      <w:rPr>
        <w:rFonts w:ascii="Wingdings" w:hAnsi="Wingdings" w:hint="default"/>
      </w:rPr>
    </w:lvl>
  </w:abstractNum>
  <w:abstractNum w:abstractNumId="18" w15:restartNumberingAfterBreak="0">
    <w:nsid w:val="2C114F1A"/>
    <w:multiLevelType w:val="hybridMultilevel"/>
    <w:tmpl w:val="0400BAE2"/>
    <w:lvl w:ilvl="0" w:tplc="5332371A">
      <w:start w:val="1"/>
      <w:numFmt w:val="upperLetter"/>
      <w:pStyle w:val="berschrift1abante"/>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 w15:restartNumberingAfterBreak="0">
    <w:nsid w:val="2EF5247F"/>
    <w:multiLevelType w:val="hybridMultilevel"/>
    <w:tmpl w:val="C8A4CC52"/>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EEEA1CD0">
      <w:numFmt w:val="bullet"/>
      <w:lvlText w:val="-"/>
      <w:lvlJc w:val="left"/>
      <w:pPr>
        <w:ind w:left="2160" w:hanging="360"/>
      </w:pPr>
      <w:rPr>
        <w:rFonts w:ascii="Segoe UI" w:eastAsiaTheme="majorEastAsia" w:hAnsi="Segoe UI" w:cs="Segoe U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1792F8F"/>
    <w:multiLevelType w:val="multilevel"/>
    <w:tmpl w:val="8F1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A4438"/>
    <w:multiLevelType w:val="hybridMultilevel"/>
    <w:tmpl w:val="BED6C618"/>
    <w:lvl w:ilvl="0" w:tplc="040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61339CF"/>
    <w:multiLevelType w:val="multilevel"/>
    <w:tmpl w:val="D380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6B0DE9"/>
    <w:multiLevelType w:val="hybridMultilevel"/>
    <w:tmpl w:val="A8009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EB02457"/>
    <w:multiLevelType w:val="multilevel"/>
    <w:tmpl w:val="B75C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694D5F"/>
    <w:multiLevelType w:val="multilevel"/>
    <w:tmpl w:val="1866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193CC1"/>
    <w:multiLevelType w:val="hybridMultilevel"/>
    <w:tmpl w:val="C8FC15B4"/>
    <w:lvl w:ilvl="0" w:tplc="04070001">
      <w:start w:val="1"/>
      <w:numFmt w:val="bullet"/>
      <w:lvlText w:val=""/>
      <w:lvlJc w:val="left"/>
      <w:pPr>
        <w:ind w:left="1665" w:hanging="360"/>
      </w:pPr>
      <w:rPr>
        <w:rFonts w:ascii="Symbol" w:hAnsi="Symbol" w:hint="default"/>
      </w:rPr>
    </w:lvl>
    <w:lvl w:ilvl="1" w:tplc="04070003">
      <w:start w:val="1"/>
      <w:numFmt w:val="bullet"/>
      <w:lvlText w:val="o"/>
      <w:lvlJc w:val="left"/>
      <w:pPr>
        <w:ind w:left="2385" w:hanging="360"/>
      </w:pPr>
      <w:rPr>
        <w:rFonts w:ascii="Courier New" w:hAnsi="Courier New" w:cs="Courier New" w:hint="default"/>
      </w:rPr>
    </w:lvl>
    <w:lvl w:ilvl="2" w:tplc="04070005" w:tentative="1">
      <w:start w:val="1"/>
      <w:numFmt w:val="bullet"/>
      <w:lvlText w:val=""/>
      <w:lvlJc w:val="left"/>
      <w:pPr>
        <w:ind w:left="3105" w:hanging="360"/>
      </w:pPr>
      <w:rPr>
        <w:rFonts w:ascii="Wingdings" w:hAnsi="Wingdings" w:hint="default"/>
      </w:rPr>
    </w:lvl>
    <w:lvl w:ilvl="3" w:tplc="04070001" w:tentative="1">
      <w:start w:val="1"/>
      <w:numFmt w:val="bullet"/>
      <w:lvlText w:val=""/>
      <w:lvlJc w:val="left"/>
      <w:pPr>
        <w:ind w:left="3825" w:hanging="360"/>
      </w:pPr>
      <w:rPr>
        <w:rFonts w:ascii="Symbol" w:hAnsi="Symbol" w:hint="default"/>
      </w:rPr>
    </w:lvl>
    <w:lvl w:ilvl="4" w:tplc="04070003" w:tentative="1">
      <w:start w:val="1"/>
      <w:numFmt w:val="bullet"/>
      <w:lvlText w:val="o"/>
      <w:lvlJc w:val="left"/>
      <w:pPr>
        <w:ind w:left="4545" w:hanging="360"/>
      </w:pPr>
      <w:rPr>
        <w:rFonts w:ascii="Courier New" w:hAnsi="Courier New" w:cs="Courier New" w:hint="default"/>
      </w:rPr>
    </w:lvl>
    <w:lvl w:ilvl="5" w:tplc="04070005" w:tentative="1">
      <w:start w:val="1"/>
      <w:numFmt w:val="bullet"/>
      <w:lvlText w:val=""/>
      <w:lvlJc w:val="left"/>
      <w:pPr>
        <w:ind w:left="5265" w:hanging="360"/>
      </w:pPr>
      <w:rPr>
        <w:rFonts w:ascii="Wingdings" w:hAnsi="Wingdings" w:hint="default"/>
      </w:rPr>
    </w:lvl>
    <w:lvl w:ilvl="6" w:tplc="04070001" w:tentative="1">
      <w:start w:val="1"/>
      <w:numFmt w:val="bullet"/>
      <w:lvlText w:val=""/>
      <w:lvlJc w:val="left"/>
      <w:pPr>
        <w:ind w:left="5985" w:hanging="360"/>
      </w:pPr>
      <w:rPr>
        <w:rFonts w:ascii="Symbol" w:hAnsi="Symbol" w:hint="default"/>
      </w:rPr>
    </w:lvl>
    <w:lvl w:ilvl="7" w:tplc="04070003" w:tentative="1">
      <w:start w:val="1"/>
      <w:numFmt w:val="bullet"/>
      <w:lvlText w:val="o"/>
      <w:lvlJc w:val="left"/>
      <w:pPr>
        <w:ind w:left="6705" w:hanging="360"/>
      </w:pPr>
      <w:rPr>
        <w:rFonts w:ascii="Courier New" w:hAnsi="Courier New" w:cs="Courier New" w:hint="default"/>
      </w:rPr>
    </w:lvl>
    <w:lvl w:ilvl="8" w:tplc="04070005" w:tentative="1">
      <w:start w:val="1"/>
      <w:numFmt w:val="bullet"/>
      <w:lvlText w:val=""/>
      <w:lvlJc w:val="left"/>
      <w:pPr>
        <w:ind w:left="7425" w:hanging="360"/>
      </w:pPr>
      <w:rPr>
        <w:rFonts w:ascii="Wingdings" w:hAnsi="Wingdings" w:hint="default"/>
      </w:rPr>
    </w:lvl>
  </w:abstractNum>
  <w:abstractNum w:abstractNumId="27" w15:restartNumberingAfterBreak="0">
    <w:nsid w:val="464C1F46"/>
    <w:multiLevelType w:val="multilevel"/>
    <w:tmpl w:val="CCD8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2218DB"/>
    <w:multiLevelType w:val="multilevel"/>
    <w:tmpl w:val="87AA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4B1B12"/>
    <w:multiLevelType w:val="multilevel"/>
    <w:tmpl w:val="F9DE568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egoe UI" w:eastAsia="Times New Roman" w:hAnsi="Segoe UI" w:cs="Segoe UI" w:hint="default"/>
        <w:color w:val="00B0F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961206"/>
    <w:multiLevelType w:val="multilevel"/>
    <w:tmpl w:val="3F2A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9377E1"/>
    <w:multiLevelType w:val="multilevel"/>
    <w:tmpl w:val="9E0E1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1A0F62"/>
    <w:multiLevelType w:val="multilevel"/>
    <w:tmpl w:val="A33C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B96E55"/>
    <w:multiLevelType w:val="hybridMultilevel"/>
    <w:tmpl w:val="FFFFFFFF"/>
    <w:lvl w:ilvl="0" w:tplc="78420A00">
      <w:start w:val="1"/>
      <w:numFmt w:val="upperRoman"/>
      <w:pStyle w:val="berschrift2abante"/>
      <w:lvlText w:val="%1."/>
      <w:lvlJc w:val="left"/>
      <w:pPr>
        <w:ind w:left="1080" w:hanging="72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 w15:restartNumberingAfterBreak="0">
    <w:nsid w:val="5B6B69E8"/>
    <w:multiLevelType w:val="hybridMultilevel"/>
    <w:tmpl w:val="BCD02936"/>
    <w:lvl w:ilvl="0" w:tplc="8542B71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C137F4D"/>
    <w:multiLevelType w:val="hybridMultilevel"/>
    <w:tmpl w:val="FFFFFFFF"/>
    <w:lvl w:ilvl="0" w:tplc="053889D8">
      <w:start w:val="1"/>
      <w:numFmt w:val="lowerLetter"/>
      <w:pStyle w:val="berschrift4abante"/>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6" w15:restartNumberingAfterBreak="0">
    <w:nsid w:val="5F4E7098"/>
    <w:multiLevelType w:val="hybridMultilevel"/>
    <w:tmpl w:val="C86ED7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0CA024D"/>
    <w:multiLevelType w:val="multilevel"/>
    <w:tmpl w:val="E6F2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1A5C35"/>
    <w:multiLevelType w:val="multilevel"/>
    <w:tmpl w:val="46AC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7200C1"/>
    <w:multiLevelType w:val="multilevel"/>
    <w:tmpl w:val="42F6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C6628F"/>
    <w:multiLevelType w:val="multilevel"/>
    <w:tmpl w:val="ACA4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130AFA"/>
    <w:multiLevelType w:val="multilevel"/>
    <w:tmpl w:val="AA50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D76966"/>
    <w:multiLevelType w:val="multilevel"/>
    <w:tmpl w:val="56DA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FB2D9F"/>
    <w:multiLevelType w:val="hybridMultilevel"/>
    <w:tmpl w:val="C568AE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9123176"/>
    <w:multiLevelType w:val="hybridMultilevel"/>
    <w:tmpl w:val="67AEFA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9745960"/>
    <w:multiLevelType w:val="multilevel"/>
    <w:tmpl w:val="DE04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416EEF"/>
    <w:multiLevelType w:val="hybridMultilevel"/>
    <w:tmpl w:val="FFFFFFFF"/>
    <w:lvl w:ilvl="0" w:tplc="BC5242A6">
      <w:start w:val="1"/>
      <w:numFmt w:val="decimal"/>
      <w:pStyle w:val="berschrift6abante"/>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7" w15:restartNumberingAfterBreak="0">
    <w:nsid w:val="7D527546"/>
    <w:multiLevelType w:val="hybridMultilevel"/>
    <w:tmpl w:val="85F810BE"/>
    <w:lvl w:ilvl="0" w:tplc="04070001">
      <w:start w:val="1"/>
      <w:numFmt w:val="bullet"/>
      <w:lvlText w:val=""/>
      <w:lvlJc w:val="left"/>
      <w:pPr>
        <w:ind w:left="1068" w:hanging="360"/>
      </w:pPr>
      <w:rPr>
        <w:rFonts w:ascii="Symbol" w:hAnsi="Symbol" w:hint="default"/>
      </w:rPr>
    </w:lvl>
    <w:lvl w:ilvl="1" w:tplc="C05C3A16">
      <w:numFmt w:val="bullet"/>
      <w:lvlText w:val="-"/>
      <w:lvlJc w:val="left"/>
      <w:pPr>
        <w:ind w:left="1788" w:hanging="360"/>
      </w:pPr>
      <w:rPr>
        <w:rFonts w:ascii="Segoe UI" w:eastAsiaTheme="majorEastAsia" w:hAnsi="Segoe UI" w:cs="Segoe UI"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741058348">
    <w:abstractNumId w:val="18"/>
  </w:num>
  <w:num w:numId="2" w16cid:durableId="2023579635">
    <w:abstractNumId w:val="33"/>
  </w:num>
  <w:num w:numId="3" w16cid:durableId="1034963687">
    <w:abstractNumId w:val="12"/>
  </w:num>
  <w:num w:numId="4" w16cid:durableId="945423581">
    <w:abstractNumId w:val="35"/>
  </w:num>
  <w:num w:numId="5" w16cid:durableId="1066882555">
    <w:abstractNumId w:val="8"/>
  </w:num>
  <w:num w:numId="6" w16cid:durableId="1104766764">
    <w:abstractNumId w:val="46"/>
  </w:num>
  <w:num w:numId="7" w16cid:durableId="1653824084">
    <w:abstractNumId w:val="15"/>
  </w:num>
  <w:num w:numId="8" w16cid:durableId="1397703335">
    <w:abstractNumId w:val="14"/>
  </w:num>
  <w:num w:numId="9" w16cid:durableId="2068605159">
    <w:abstractNumId w:val="26"/>
  </w:num>
  <w:num w:numId="10" w16cid:durableId="344744201">
    <w:abstractNumId w:val="44"/>
  </w:num>
  <w:num w:numId="11" w16cid:durableId="384063675">
    <w:abstractNumId w:val="32"/>
  </w:num>
  <w:num w:numId="12" w16cid:durableId="1557155481">
    <w:abstractNumId w:val="30"/>
  </w:num>
  <w:num w:numId="13" w16cid:durableId="1345940345">
    <w:abstractNumId w:val="29"/>
  </w:num>
  <w:num w:numId="14" w16cid:durableId="949355923">
    <w:abstractNumId w:val="34"/>
  </w:num>
  <w:num w:numId="15" w16cid:durableId="1826237236">
    <w:abstractNumId w:val="13"/>
  </w:num>
  <w:num w:numId="16" w16cid:durableId="1135636228">
    <w:abstractNumId w:val="17"/>
  </w:num>
  <w:num w:numId="17" w16cid:durableId="290553507">
    <w:abstractNumId w:val="42"/>
  </w:num>
  <w:num w:numId="18" w16cid:durableId="1774204425">
    <w:abstractNumId w:val="1"/>
  </w:num>
  <w:num w:numId="19" w16cid:durableId="913853492">
    <w:abstractNumId w:val="22"/>
  </w:num>
  <w:num w:numId="20" w16cid:durableId="1216698265">
    <w:abstractNumId w:val="31"/>
  </w:num>
  <w:num w:numId="21" w16cid:durableId="243297372">
    <w:abstractNumId w:val="11"/>
  </w:num>
  <w:num w:numId="22" w16cid:durableId="1052659701">
    <w:abstractNumId w:val="41"/>
  </w:num>
  <w:num w:numId="23" w16cid:durableId="188372415">
    <w:abstractNumId w:val="16"/>
  </w:num>
  <w:num w:numId="24" w16cid:durableId="170727878">
    <w:abstractNumId w:val="28"/>
  </w:num>
  <w:num w:numId="25" w16cid:durableId="2098744593">
    <w:abstractNumId w:val="5"/>
  </w:num>
  <w:num w:numId="26" w16cid:durableId="107430651">
    <w:abstractNumId w:val="27"/>
  </w:num>
  <w:num w:numId="27" w16cid:durableId="795487632">
    <w:abstractNumId w:val="39"/>
  </w:num>
  <w:num w:numId="28" w16cid:durableId="921527243">
    <w:abstractNumId w:val="25"/>
  </w:num>
  <w:num w:numId="29" w16cid:durableId="1167207088">
    <w:abstractNumId w:val="24"/>
  </w:num>
  <w:num w:numId="30" w16cid:durableId="1532377441">
    <w:abstractNumId w:val="40"/>
  </w:num>
  <w:num w:numId="31" w16cid:durableId="317878726">
    <w:abstractNumId w:val="45"/>
  </w:num>
  <w:num w:numId="32" w16cid:durableId="303895158">
    <w:abstractNumId w:val="9"/>
  </w:num>
  <w:num w:numId="33" w16cid:durableId="1362053748">
    <w:abstractNumId w:val="38"/>
  </w:num>
  <w:num w:numId="34" w16cid:durableId="2054116878">
    <w:abstractNumId w:val="6"/>
  </w:num>
  <w:num w:numId="35" w16cid:durableId="246228783">
    <w:abstractNumId w:val="20"/>
  </w:num>
  <w:num w:numId="36" w16cid:durableId="544299026">
    <w:abstractNumId w:val="37"/>
  </w:num>
  <w:num w:numId="37" w16cid:durableId="193736021">
    <w:abstractNumId w:val="0"/>
  </w:num>
  <w:num w:numId="38" w16cid:durableId="611860059">
    <w:abstractNumId w:val="36"/>
  </w:num>
  <w:num w:numId="39" w16cid:durableId="1522358492">
    <w:abstractNumId w:val="2"/>
  </w:num>
  <w:num w:numId="40" w16cid:durableId="200436589">
    <w:abstractNumId w:val="47"/>
  </w:num>
  <w:num w:numId="41" w16cid:durableId="1181774597">
    <w:abstractNumId w:val="43"/>
  </w:num>
  <w:num w:numId="42" w16cid:durableId="1223180203">
    <w:abstractNumId w:val="19"/>
  </w:num>
  <w:num w:numId="43" w16cid:durableId="1088234272">
    <w:abstractNumId w:val="23"/>
  </w:num>
  <w:num w:numId="44" w16cid:durableId="1602182460">
    <w:abstractNumId w:val="21"/>
  </w:num>
  <w:num w:numId="45" w16cid:durableId="68699557">
    <w:abstractNumId w:val="3"/>
  </w:num>
  <w:num w:numId="46" w16cid:durableId="1517307524">
    <w:abstractNumId w:val="4"/>
  </w:num>
  <w:num w:numId="47" w16cid:durableId="904026478">
    <w:abstractNumId w:val="10"/>
  </w:num>
  <w:num w:numId="48" w16cid:durableId="1817523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9EA"/>
    <w:rsid w:val="000074F7"/>
    <w:rsid w:val="00012D25"/>
    <w:rsid w:val="00072C46"/>
    <w:rsid w:val="000906E9"/>
    <w:rsid w:val="000D12D7"/>
    <w:rsid w:val="000D78B0"/>
    <w:rsid w:val="000F18E0"/>
    <w:rsid w:val="000F54FD"/>
    <w:rsid w:val="001279EA"/>
    <w:rsid w:val="00127CD8"/>
    <w:rsid w:val="00187809"/>
    <w:rsid w:val="00225E74"/>
    <w:rsid w:val="00264FFD"/>
    <w:rsid w:val="002E475F"/>
    <w:rsid w:val="00317F5E"/>
    <w:rsid w:val="0033376A"/>
    <w:rsid w:val="00397EBE"/>
    <w:rsid w:val="003D69F6"/>
    <w:rsid w:val="003F041B"/>
    <w:rsid w:val="00406F05"/>
    <w:rsid w:val="004215BF"/>
    <w:rsid w:val="00490BC9"/>
    <w:rsid w:val="004F5A02"/>
    <w:rsid w:val="0051321C"/>
    <w:rsid w:val="00550B28"/>
    <w:rsid w:val="00597783"/>
    <w:rsid w:val="005C19A3"/>
    <w:rsid w:val="005E1064"/>
    <w:rsid w:val="00622947"/>
    <w:rsid w:val="0064518F"/>
    <w:rsid w:val="00662DF8"/>
    <w:rsid w:val="00695454"/>
    <w:rsid w:val="006B4991"/>
    <w:rsid w:val="007453D5"/>
    <w:rsid w:val="007676CF"/>
    <w:rsid w:val="007767EF"/>
    <w:rsid w:val="00796618"/>
    <w:rsid w:val="007E7AEB"/>
    <w:rsid w:val="00874ECB"/>
    <w:rsid w:val="008A7035"/>
    <w:rsid w:val="009460B7"/>
    <w:rsid w:val="0094792D"/>
    <w:rsid w:val="00982515"/>
    <w:rsid w:val="009932D4"/>
    <w:rsid w:val="00996515"/>
    <w:rsid w:val="009D00F3"/>
    <w:rsid w:val="009F3FBD"/>
    <w:rsid w:val="00A3135F"/>
    <w:rsid w:val="00AC1344"/>
    <w:rsid w:val="00AE2BBC"/>
    <w:rsid w:val="00B01369"/>
    <w:rsid w:val="00C06F4D"/>
    <w:rsid w:val="00C655B9"/>
    <w:rsid w:val="00D31095"/>
    <w:rsid w:val="00D537DB"/>
    <w:rsid w:val="00D72FC6"/>
    <w:rsid w:val="00D76F57"/>
    <w:rsid w:val="00D80067"/>
    <w:rsid w:val="00DA0A36"/>
    <w:rsid w:val="00DB7901"/>
    <w:rsid w:val="00E00120"/>
    <w:rsid w:val="00E622C6"/>
    <w:rsid w:val="00E94209"/>
    <w:rsid w:val="00EA3594"/>
    <w:rsid w:val="00EA7FCB"/>
    <w:rsid w:val="00ED3C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56174"/>
  <w15:chartTrackingRefBased/>
  <w15:docId w15:val="{F27A9A3D-B814-4948-9D47-A8162A49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5454"/>
    <w:pPr>
      <w:spacing w:after="200" w:line="276" w:lineRule="auto"/>
    </w:pPr>
    <w:rPr>
      <w:rFonts w:ascii="Segoe UI" w:hAnsi="Segoe UI" w:cs="Times New Roman"/>
    </w:rPr>
  </w:style>
  <w:style w:type="paragraph" w:styleId="berschrift1">
    <w:name w:val="heading 1"/>
    <w:basedOn w:val="Standard"/>
    <w:next w:val="Standard"/>
    <w:link w:val="berschrift1Zchn"/>
    <w:uiPriority w:val="9"/>
    <w:qFormat/>
    <w:rsid w:val="000074F7"/>
    <w:pPr>
      <w:keepNext/>
      <w:keepLines/>
      <w:spacing w:before="240" w:after="0"/>
      <w:outlineLvl w:val="0"/>
    </w:pPr>
    <w:rPr>
      <w:rFonts w:asciiTheme="majorHAnsi" w:eastAsiaTheme="majorEastAsia" w:hAnsiTheme="majorHAnsi"/>
      <w:color w:val="0F4761" w:themeColor="accent1" w:themeShade="BF"/>
      <w:sz w:val="32"/>
      <w:szCs w:val="32"/>
    </w:rPr>
  </w:style>
  <w:style w:type="paragraph" w:styleId="berschrift2">
    <w:name w:val="heading 2"/>
    <w:basedOn w:val="Standard"/>
    <w:next w:val="Standard"/>
    <w:link w:val="berschrift2Zchn"/>
    <w:uiPriority w:val="9"/>
    <w:unhideWhenUsed/>
    <w:qFormat/>
    <w:rsid w:val="00127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279E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279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279E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279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279EA"/>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279EA"/>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279EA"/>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itationabante">
    <w:name w:val="Zitation abante"/>
    <w:basedOn w:val="Standard"/>
    <w:link w:val="ZitationabanteZchn"/>
    <w:qFormat/>
    <w:rsid w:val="00A3135F"/>
    <w:pPr>
      <w:spacing w:after="0" w:line="320" w:lineRule="exact"/>
      <w:ind w:left="708"/>
      <w:jc w:val="both"/>
    </w:pPr>
    <w:rPr>
      <w:rFonts w:ascii="Open Sans" w:hAnsi="Open Sans" w:cs="Open Sans"/>
      <w:i/>
      <w:iCs/>
      <w:szCs w:val="12"/>
    </w:rPr>
  </w:style>
  <w:style w:type="character" w:customStyle="1" w:styleId="ZitationabanteZchn">
    <w:name w:val="Zitation abante Zchn"/>
    <w:basedOn w:val="Absatz-Standardschriftart"/>
    <w:link w:val="Zitationabante"/>
    <w:locked/>
    <w:rsid w:val="00A3135F"/>
    <w:rPr>
      <w:rFonts w:ascii="Open Sans" w:hAnsi="Open Sans" w:cs="Open Sans"/>
      <w:i/>
      <w:iCs/>
      <w:szCs w:val="12"/>
    </w:rPr>
  </w:style>
  <w:style w:type="paragraph" w:customStyle="1" w:styleId="Beweisangebotabante">
    <w:name w:val="Beweisangebot abante"/>
    <w:basedOn w:val="Zitationabante"/>
    <w:link w:val="BeweisangebotabanteZchn"/>
    <w:qFormat/>
    <w:rsid w:val="00695454"/>
    <w:pPr>
      <w:tabs>
        <w:tab w:val="left" w:pos="5387"/>
      </w:tabs>
      <w:spacing w:before="200"/>
      <w:ind w:left="0"/>
    </w:pPr>
    <w:rPr>
      <w:rFonts w:ascii="Segoe UI" w:hAnsi="Segoe UI"/>
      <w:b/>
      <w:i w:val="0"/>
    </w:rPr>
  </w:style>
  <w:style w:type="character" w:customStyle="1" w:styleId="BeweisangebotabanteZchn">
    <w:name w:val="Beweisangebot abante Zchn"/>
    <w:basedOn w:val="ZitationabanteZchn"/>
    <w:link w:val="Beweisangebotabante"/>
    <w:locked/>
    <w:rsid w:val="00695454"/>
    <w:rPr>
      <w:rFonts w:ascii="Segoe UI" w:hAnsi="Segoe UI" w:cs="Open Sans"/>
      <w:b/>
      <w:i w:val="0"/>
      <w:iCs/>
      <w:szCs w:val="12"/>
    </w:rPr>
  </w:style>
  <w:style w:type="paragraph" w:customStyle="1" w:styleId="Flietextabante">
    <w:name w:val="Fließtext abante"/>
    <w:basedOn w:val="Standard"/>
    <w:link w:val="FlietextabanteZchn"/>
    <w:qFormat/>
    <w:rsid w:val="00695454"/>
    <w:pPr>
      <w:spacing w:after="0" w:line="320" w:lineRule="exact"/>
      <w:jc w:val="both"/>
    </w:pPr>
    <w:rPr>
      <w:rFonts w:cs="Open Sans"/>
      <w:szCs w:val="12"/>
    </w:rPr>
  </w:style>
  <w:style w:type="character" w:customStyle="1" w:styleId="FlietextabanteZchn">
    <w:name w:val="Fließtext abante Zchn"/>
    <w:basedOn w:val="Absatz-Standardschriftart"/>
    <w:link w:val="Flietextabante"/>
    <w:locked/>
    <w:rsid w:val="00695454"/>
    <w:rPr>
      <w:rFonts w:ascii="Segoe UI" w:hAnsi="Segoe UI" w:cs="Open Sans"/>
      <w:szCs w:val="12"/>
    </w:rPr>
  </w:style>
  <w:style w:type="paragraph" w:styleId="Fuzeile">
    <w:name w:val="footer"/>
    <w:basedOn w:val="Standard"/>
    <w:link w:val="FuzeileZchn"/>
    <w:uiPriority w:val="99"/>
    <w:unhideWhenUsed/>
    <w:rsid w:val="000074F7"/>
    <w:pPr>
      <w:tabs>
        <w:tab w:val="center" w:pos="4677"/>
        <w:tab w:val="right" w:pos="9355"/>
      </w:tabs>
      <w:spacing w:after="0" w:line="240" w:lineRule="auto"/>
    </w:pPr>
  </w:style>
  <w:style w:type="character" w:customStyle="1" w:styleId="FuzeileZchn">
    <w:name w:val="Fußzeile Zchn"/>
    <w:basedOn w:val="Absatz-Standardschriftart"/>
    <w:link w:val="Fuzeile"/>
    <w:uiPriority w:val="99"/>
    <w:rsid w:val="000074F7"/>
    <w:rPr>
      <w:rFonts w:eastAsia="Times New Roman" w:cs="Times New Roman"/>
    </w:rPr>
  </w:style>
  <w:style w:type="character" w:styleId="Hyperlink">
    <w:name w:val="Hyperlink"/>
    <w:basedOn w:val="Absatz-Standardschriftart"/>
    <w:uiPriority w:val="99"/>
    <w:unhideWhenUsed/>
    <w:rsid w:val="000074F7"/>
    <w:rPr>
      <w:rFonts w:cs="Times New Roman"/>
      <w:color w:val="467886" w:themeColor="hyperlink"/>
      <w:u w:val="single"/>
    </w:rPr>
  </w:style>
  <w:style w:type="paragraph" w:styleId="KeinLeerraum">
    <w:name w:val="No Spacing"/>
    <w:uiPriority w:val="1"/>
    <w:qFormat/>
    <w:rsid w:val="000074F7"/>
    <w:pPr>
      <w:spacing w:after="0" w:line="240" w:lineRule="auto"/>
    </w:pPr>
    <w:rPr>
      <w:rFonts w:cs="Times New Roman"/>
    </w:rPr>
  </w:style>
  <w:style w:type="paragraph" w:styleId="Kopfzeile">
    <w:name w:val="header"/>
    <w:basedOn w:val="Standard"/>
    <w:link w:val="KopfzeileZchn"/>
    <w:uiPriority w:val="99"/>
    <w:unhideWhenUsed/>
    <w:rsid w:val="000074F7"/>
    <w:pPr>
      <w:tabs>
        <w:tab w:val="center" w:pos="4677"/>
        <w:tab w:val="right" w:pos="9355"/>
      </w:tabs>
      <w:spacing w:after="0" w:line="240" w:lineRule="auto"/>
    </w:pPr>
  </w:style>
  <w:style w:type="character" w:customStyle="1" w:styleId="KopfzeileZchn">
    <w:name w:val="Kopfzeile Zchn"/>
    <w:basedOn w:val="Absatz-Standardschriftart"/>
    <w:link w:val="Kopfzeile"/>
    <w:uiPriority w:val="99"/>
    <w:rsid w:val="000074F7"/>
    <w:rPr>
      <w:rFonts w:eastAsia="Times New Roman" w:cs="Times New Roman"/>
    </w:rPr>
  </w:style>
  <w:style w:type="paragraph" w:styleId="Listenabsatz">
    <w:name w:val="List Paragraph"/>
    <w:basedOn w:val="Standard"/>
    <w:uiPriority w:val="1"/>
    <w:qFormat/>
    <w:rsid w:val="000074F7"/>
    <w:pPr>
      <w:ind w:left="720"/>
      <w:contextualSpacing/>
    </w:pPr>
  </w:style>
  <w:style w:type="character" w:styleId="Platzhaltertext">
    <w:name w:val="Placeholder Text"/>
    <w:basedOn w:val="Absatz-Standardschriftart"/>
    <w:uiPriority w:val="99"/>
    <w:semiHidden/>
    <w:rsid w:val="000074F7"/>
    <w:rPr>
      <w:rFonts w:cs="Times New Roman"/>
      <w:color w:val="808080"/>
    </w:rPr>
  </w:style>
  <w:style w:type="paragraph" w:styleId="Sprechblasentext">
    <w:name w:val="Balloon Text"/>
    <w:basedOn w:val="Standard"/>
    <w:link w:val="SprechblasentextZchn"/>
    <w:uiPriority w:val="99"/>
    <w:semiHidden/>
    <w:unhideWhenUsed/>
    <w:rsid w:val="000074F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074F7"/>
    <w:rPr>
      <w:rFonts w:ascii="Tahoma" w:eastAsia="Times New Roman" w:hAnsi="Tahoma" w:cs="Tahoma"/>
      <w:sz w:val="16"/>
      <w:szCs w:val="16"/>
    </w:rPr>
  </w:style>
  <w:style w:type="table" w:styleId="Tabellenraster">
    <w:name w:val="Table Grid"/>
    <w:basedOn w:val="NormaleTabelle"/>
    <w:uiPriority w:val="59"/>
    <w:rsid w:val="000074F7"/>
    <w:pPr>
      <w:spacing w:after="0" w:line="240" w:lineRule="auto"/>
    </w:pPr>
    <w:rPr>
      <w:rFonts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074F7"/>
    <w:rPr>
      <w:rFonts w:asciiTheme="majorHAnsi" w:eastAsiaTheme="majorEastAsia" w:hAnsiTheme="majorHAnsi" w:cs="Times New Roman"/>
      <w:color w:val="0F4761" w:themeColor="accent1" w:themeShade="BF"/>
      <w:sz w:val="32"/>
      <w:szCs w:val="32"/>
    </w:rPr>
  </w:style>
  <w:style w:type="paragraph" w:customStyle="1" w:styleId="berschrift1abante">
    <w:name w:val="Überschrift 1 abante"/>
    <w:basedOn w:val="Flietextabante"/>
    <w:link w:val="berschrift1abanteZchn"/>
    <w:qFormat/>
    <w:rsid w:val="00A3135F"/>
    <w:pPr>
      <w:numPr>
        <w:numId w:val="1"/>
      </w:numPr>
      <w:spacing w:before="200" w:after="120"/>
      <w:outlineLvl w:val="0"/>
    </w:pPr>
    <w:rPr>
      <w:b/>
    </w:rPr>
  </w:style>
  <w:style w:type="character" w:customStyle="1" w:styleId="berschrift1abanteZchn">
    <w:name w:val="Überschrift 1 abante Zchn"/>
    <w:basedOn w:val="FlietextabanteZchn"/>
    <w:link w:val="berschrift1abante"/>
    <w:locked/>
    <w:rsid w:val="00A3135F"/>
    <w:rPr>
      <w:rFonts w:ascii="Open Sans" w:hAnsi="Open Sans" w:cs="Open Sans"/>
      <w:b/>
      <w:szCs w:val="12"/>
    </w:rPr>
  </w:style>
  <w:style w:type="paragraph" w:customStyle="1" w:styleId="berschrift2abante">
    <w:name w:val="Überschrift 2 abante"/>
    <w:basedOn w:val="Flietextabante"/>
    <w:link w:val="berschrift2abanteZchn"/>
    <w:qFormat/>
    <w:rsid w:val="000074F7"/>
    <w:pPr>
      <w:numPr>
        <w:numId w:val="2"/>
      </w:numPr>
      <w:spacing w:before="200" w:after="120"/>
      <w:outlineLvl w:val="1"/>
    </w:pPr>
    <w:rPr>
      <w:b/>
    </w:rPr>
  </w:style>
  <w:style w:type="character" w:customStyle="1" w:styleId="berschrift2abanteZchn">
    <w:name w:val="Überschrift 2 abante Zchn"/>
    <w:basedOn w:val="FlietextabanteZchn"/>
    <w:link w:val="berschrift2abante"/>
    <w:locked/>
    <w:rsid w:val="000074F7"/>
    <w:rPr>
      <w:rFonts w:ascii="Open Sans" w:eastAsia="Times New Roman" w:hAnsi="Open Sans" w:cs="Open Sans"/>
      <w:b/>
      <w:szCs w:val="12"/>
      <w:lang w:val="en-GB"/>
    </w:rPr>
  </w:style>
  <w:style w:type="paragraph" w:customStyle="1" w:styleId="berschrift3abante">
    <w:name w:val="Überschrift 3 abante"/>
    <w:basedOn w:val="Flietextabante"/>
    <w:link w:val="berschrift3abanteZchn"/>
    <w:qFormat/>
    <w:rsid w:val="000074F7"/>
    <w:pPr>
      <w:numPr>
        <w:numId w:val="3"/>
      </w:numPr>
      <w:spacing w:before="200" w:after="120"/>
      <w:outlineLvl w:val="2"/>
    </w:pPr>
    <w:rPr>
      <w:b/>
    </w:rPr>
  </w:style>
  <w:style w:type="character" w:customStyle="1" w:styleId="berschrift3abanteZchn">
    <w:name w:val="Überschrift 3 abante Zchn"/>
    <w:basedOn w:val="FlietextabanteZchn"/>
    <w:link w:val="berschrift3abante"/>
    <w:locked/>
    <w:rsid w:val="000074F7"/>
    <w:rPr>
      <w:rFonts w:ascii="Open Sans" w:eastAsia="Times New Roman" w:hAnsi="Open Sans" w:cs="Open Sans"/>
      <w:b/>
      <w:szCs w:val="12"/>
      <w:lang w:val="en-GB"/>
    </w:rPr>
  </w:style>
  <w:style w:type="paragraph" w:customStyle="1" w:styleId="berschrift4abante">
    <w:name w:val="Überschrift 4 abante"/>
    <w:basedOn w:val="Flietextabante"/>
    <w:link w:val="berschrift4abanteZchn"/>
    <w:qFormat/>
    <w:rsid w:val="000074F7"/>
    <w:pPr>
      <w:numPr>
        <w:numId w:val="4"/>
      </w:numPr>
      <w:spacing w:before="200" w:after="120"/>
      <w:outlineLvl w:val="3"/>
    </w:pPr>
    <w:rPr>
      <w:b/>
    </w:rPr>
  </w:style>
  <w:style w:type="character" w:customStyle="1" w:styleId="berschrift4abanteZchn">
    <w:name w:val="Überschrift 4 abante Zchn"/>
    <w:basedOn w:val="FlietextabanteZchn"/>
    <w:link w:val="berschrift4abante"/>
    <w:locked/>
    <w:rsid w:val="000074F7"/>
    <w:rPr>
      <w:rFonts w:ascii="Open Sans" w:eastAsia="Times New Roman" w:hAnsi="Open Sans" w:cs="Open Sans"/>
      <w:b/>
      <w:szCs w:val="12"/>
      <w:lang w:val="en-GB"/>
    </w:rPr>
  </w:style>
  <w:style w:type="paragraph" w:customStyle="1" w:styleId="berschrift5abante">
    <w:name w:val="Überschrift 5 abante"/>
    <w:basedOn w:val="Flietextabante"/>
    <w:link w:val="berschrift5abanteZchn"/>
    <w:qFormat/>
    <w:rsid w:val="000074F7"/>
    <w:pPr>
      <w:numPr>
        <w:numId w:val="5"/>
      </w:numPr>
      <w:spacing w:before="200" w:after="120"/>
      <w:outlineLvl w:val="4"/>
    </w:pPr>
    <w:rPr>
      <w:b/>
    </w:rPr>
  </w:style>
  <w:style w:type="character" w:customStyle="1" w:styleId="berschrift5abanteZchn">
    <w:name w:val="Überschrift 5 abante Zchn"/>
    <w:basedOn w:val="FlietextabanteZchn"/>
    <w:link w:val="berschrift5abante"/>
    <w:locked/>
    <w:rsid w:val="000074F7"/>
    <w:rPr>
      <w:rFonts w:ascii="Open Sans" w:eastAsia="Times New Roman" w:hAnsi="Open Sans" w:cs="Open Sans"/>
      <w:b/>
      <w:szCs w:val="12"/>
      <w:lang w:val="en-GB"/>
    </w:rPr>
  </w:style>
  <w:style w:type="paragraph" w:customStyle="1" w:styleId="berschrift6abante">
    <w:name w:val="Überschrift 6 abante"/>
    <w:basedOn w:val="Flietextabante"/>
    <w:link w:val="berschrift6abanteZchn"/>
    <w:qFormat/>
    <w:rsid w:val="000074F7"/>
    <w:pPr>
      <w:numPr>
        <w:numId w:val="6"/>
      </w:numPr>
      <w:spacing w:before="200" w:after="120"/>
      <w:ind w:left="567" w:hanging="567"/>
      <w:outlineLvl w:val="5"/>
    </w:pPr>
    <w:rPr>
      <w:b/>
    </w:rPr>
  </w:style>
  <w:style w:type="character" w:customStyle="1" w:styleId="berschrift6abanteZchn">
    <w:name w:val="Überschrift 6 abante Zchn"/>
    <w:basedOn w:val="FlietextabanteZchn"/>
    <w:link w:val="berschrift6abante"/>
    <w:locked/>
    <w:rsid w:val="000074F7"/>
    <w:rPr>
      <w:rFonts w:ascii="Open Sans" w:eastAsia="Times New Roman" w:hAnsi="Open Sans" w:cs="Open Sans"/>
      <w:b/>
      <w:szCs w:val="12"/>
      <w:lang w:val="en-GB"/>
    </w:rPr>
  </w:style>
  <w:style w:type="paragraph" w:customStyle="1" w:styleId="berschrift7abante">
    <w:name w:val="Überschrift 7 abante"/>
    <w:basedOn w:val="Flietextabante"/>
    <w:link w:val="berschrift7abanteZchn"/>
    <w:qFormat/>
    <w:rsid w:val="000074F7"/>
    <w:pPr>
      <w:numPr>
        <w:numId w:val="7"/>
      </w:numPr>
      <w:spacing w:before="200" w:after="120"/>
      <w:ind w:left="567" w:hanging="567"/>
      <w:outlineLvl w:val="6"/>
    </w:pPr>
    <w:rPr>
      <w:b/>
    </w:rPr>
  </w:style>
  <w:style w:type="character" w:customStyle="1" w:styleId="berschrift7abanteZchn">
    <w:name w:val="Überschrift 7 abante Zchn"/>
    <w:basedOn w:val="FlietextabanteZchn"/>
    <w:link w:val="berschrift7abante"/>
    <w:locked/>
    <w:rsid w:val="000074F7"/>
    <w:rPr>
      <w:rFonts w:ascii="Open Sans" w:eastAsia="Times New Roman" w:hAnsi="Open Sans" w:cs="Open Sans"/>
      <w:b/>
      <w:szCs w:val="12"/>
      <w:lang w:val="en-GB"/>
    </w:rPr>
  </w:style>
  <w:style w:type="character" w:customStyle="1" w:styleId="berschrift2Zchn">
    <w:name w:val="Überschrift 2 Zchn"/>
    <w:basedOn w:val="Absatz-Standardschriftart"/>
    <w:link w:val="berschrift2"/>
    <w:uiPriority w:val="9"/>
    <w:rsid w:val="001279E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279E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279E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279E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279E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279E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279E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279EA"/>
    <w:rPr>
      <w:rFonts w:eastAsiaTheme="majorEastAsia" w:cstheme="majorBidi"/>
      <w:color w:val="272727" w:themeColor="text1" w:themeTint="D8"/>
    </w:rPr>
  </w:style>
  <w:style w:type="paragraph" w:styleId="Titel">
    <w:name w:val="Title"/>
    <w:basedOn w:val="Standard"/>
    <w:next w:val="Standard"/>
    <w:link w:val="TitelZchn"/>
    <w:uiPriority w:val="10"/>
    <w:qFormat/>
    <w:rsid w:val="00127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279E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279E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279E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279E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279EA"/>
    <w:rPr>
      <w:rFonts w:ascii="Segoe UI" w:hAnsi="Segoe UI" w:cs="Times New Roman"/>
      <w:i/>
      <w:iCs/>
      <w:color w:val="404040" w:themeColor="text1" w:themeTint="BF"/>
    </w:rPr>
  </w:style>
  <w:style w:type="character" w:styleId="IntensiveHervorhebung">
    <w:name w:val="Intense Emphasis"/>
    <w:basedOn w:val="Absatz-Standardschriftart"/>
    <w:uiPriority w:val="21"/>
    <w:qFormat/>
    <w:rsid w:val="001279EA"/>
    <w:rPr>
      <w:i/>
      <w:iCs/>
      <w:color w:val="0F4761" w:themeColor="accent1" w:themeShade="BF"/>
    </w:rPr>
  </w:style>
  <w:style w:type="paragraph" w:styleId="IntensivesZitat">
    <w:name w:val="Intense Quote"/>
    <w:basedOn w:val="Standard"/>
    <w:next w:val="Standard"/>
    <w:link w:val="IntensivesZitatZchn"/>
    <w:uiPriority w:val="30"/>
    <w:qFormat/>
    <w:rsid w:val="00127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279EA"/>
    <w:rPr>
      <w:rFonts w:ascii="Segoe UI" w:hAnsi="Segoe UI" w:cs="Times New Roman"/>
      <w:i/>
      <w:iCs/>
      <w:color w:val="0F4761" w:themeColor="accent1" w:themeShade="BF"/>
    </w:rPr>
  </w:style>
  <w:style w:type="character" w:styleId="IntensiverVerweis">
    <w:name w:val="Intense Reference"/>
    <w:basedOn w:val="Absatz-Standardschriftart"/>
    <w:uiPriority w:val="32"/>
    <w:qFormat/>
    <w:rsid w:val="001279EA"/>
    <w:rPr>
      <w:b/>
      <w:bCs/>
      <w:smallCaps/>
      <w:color w:val="0F4761" w:themeColor="accent1" w:themeShade="BF"/>
      <w:spacing w:val="5"/>
    </w:rPr>
  </w:style>
  <w:style w:type="character" w:styleId="NichtaufgelsteErwhnung">
    <w:name w:val="Unresolved Mention"/>
    <w:basedOn w:val="Absatz-Standardschriftart"/>
    <w:uiPriority w:val="99"/>
    <w:semiHidden/>
    <w:unhideWhenUsed/>
    <w:rsid w:val="003D69F6"/>
    <w:rPr>
      <w:color w:val="605E5C"/>
      <w:shd w:val="clear" w:color="auto" w:fill="E1DFDD"/>
    </w:rPr>
  </w:style>
  <w:style w:type="character" w:styleId="Fett">
    <w:name w:val="Strong"/>
    <w:basedOn w:val="Absatz-Standardschriftart"/>
    <w:uiPriority w:val="22"/>
    <w:qFormat/>
    <w:rsid w:val="007767EF"/>
    <w:rPr>
      <w:b/>
      <w:bCs/>
    </w:rPr>
  </w:style>
  <w:style w:type="paragraph" w:styleId="StandardWeb">
    <w:name w:val="Normal (Web)"/>
    <w:basedOn w:val="Standard"/>
    <w:uiPriority w:val="99"/>
    <w:semiHidden/>
    <w:unhideWhenUsed/>
    <w:rsid w:val="007767EF"/>
    <w:pPr>
      <w:spacing w:before="100" w:beforeAutospacing="1" w:after="100" w:afterAutospacing="1" w:line="240" w:lineRule="auto"/>
    </w:pPr>
    <w:rPr>
      <w:rFonts w:ascii="Times New Roman" w:hAnsi="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10dbf0-aa16-434b-854a-70ab1961d183" xsi:nil="true"/>
    <lcf76f155ced4ddcb4097134ff3c332f xmlns="0df0f7e8-b873-4e44-9fc6-4dae4fa387ba">
      <Terms xmlns="http://schemas.microsoft.com/office/infopath/2007/PartnerControls"/>
    </lcf76f155ced4ddcb4097134ff3c332f>
    <SharedWithUsers xmlns="7e10dbf0-aa16-434b-854a-70ab1961d18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66853A88741C64FA3AEE85ED357F241" ma:contentTypeVersion="13" ma:contentTypeDescription="Ein neues Dokument erstellen." ma:contentTypeScope="" ma:versionID="ff28a9c85b8a7fed0f638691e5b60a48">
  <xsd:schema xmlns:xsd="http://www.w3.org/2001/XMLSchema" xmlns:xs="http://www.w3.org/2001/XMLSchema" xmlns:p="http://schemas.microsoft.com/office/2006/metadata/properties" xmlns:ns2="0df0f7e8-b873-4e44-9fc6-4dae4fa387ba" xmlns:ns3="7e10dbf0-aa16-434b-854a-70ab1961d183" targetNamespace="http://schemas.microsoft.com/office/2006/metadata/properties" ma:root="true" ma:fieldsID="3913ee72bfa9b4415d37ef4968155eac" ns2:_="" ns3:_="">
    <xsd:import namespace="0df0f7e8-b873-4e44-9fc6-4dae4fa387ba"/>
    <xsd:import namespace="7e10dbf0-aa16-434b-854a-70ab1961d18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0f7e8-b873-4e44-9fc6-4dae4fa38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de20d9a7-0237-4881-a325-41f02ef2b52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10dbf0-aa16-434b-854a-70ab1961d18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1487b9-c954-4b10-8cd1-b1657d934a36}" ma:internalName="TaxCatchAll" ma:showField="CatchAllData" ma:web="7e10dbf0-aa16-434b-854a-70ab1961d1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ADA0D-0D17-4725-B7B6-51A43682462E}">
  <ds:schemaRefs>
    <ds:schemaRef ds:uri="http://schemas.microsoft.com/office/2006/metadata/properties"/>
    <ds:schemaRef ds:uri="http://schemas.microsoft.com/office/infopath/2007/PartnerControls"/>
    <ds:schemaRef ds:uri="7e10dbf0-aa16-434b-854a-70ab1961d183"/>
    <ds:schemaRef ds:uri="0df0f7e8-b873-4e44-9fc6-4dae4fa387ba"/>
  </ds:schemaRefs>
</ds:datastoreItem>
</file>

<file path=customXml/itemProps2.xml><?xml version="1.0" encoding="utf-8"?>
<ds:datastoreItem xmlns:ds="http://schemas.openxmlformats.org/officeDocument/2006/customXml" ds:itemID="{DCFADA24-CC0E-4769-948E-62B5694C891A}">
  <ds:schemaRefs>
    <ds:schemaRef ds:uri="http://schemas.microsoft.com/sharepoint/v3/contenttype/forms"/>
  </ds:schemaRefs>
</ds:datastoreItem>
</file>

<file path=customXml/itemProps3.xml><?xml version="1.0" encoding="utf-8"?>
<ds:datastoreItem xmlns:ds="http://schemas.openxmlformats.org/officeDocument/2006/customXml" ds:itemID="{2D22005D-377A-4B3A-B799-E6F939A0D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0f7e8-b873-4e44-9fc6-4dae4fa387ba"/>
    <ds:schemaRef ds:uri="7e10dbf0-aa16-434b-854a-70ab1961d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8FA2A9-E901-4844-B088-F158E8DD0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1863</Words>
  <Characters>11744</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abante | Valerie Keck</dc:creator>
  <cp:keywords/>
  <dc:description/>
  <cp:lastModifiedBy>abante | Valerie Keck</cp:lastModifiedBy>
  <cp:revision>39</cp:revision>
  <dcterms:created xsi:type="dcterms:W3CDTF">2026-01-29T11:14:00Z</dcterms:created>
  <dcterms:modified xsi:type="dcterms:W3CDTF">2026-03-02T11:46:00Z</dcterms:modified>
</cp:coreProperties>
</file>