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1414" w14:textId="77777777" w:rsidR="00593385" w:rsidRDefault="00593385" w:rsidP="00593385">
      <w:pPr>
        <w:pStyle w:val="Titel"/>
        <w:rPr>
          <w:sz w:val="28"/>
          <w:szCs w:val="28"/>
        </w:rPr>
      </w:pPr>
    </w:p>
    <w:p w14:paraId="555E1250" w14:textId="77777777" w:rsidR="00CF5004" w:rsidRPr="002A54F1" w:rsidRDefault="00CF5004" w:rsidP="00CF5004">
      <w:pPr>
        <w:pStyle w:val="Titel"/>
        <w:jc w:val="center"/>
        <w:rPr>
          <w:sz w:val="20"/>
          <w:szCs w:val="20"/>
        </w:rPr>
      </w:pPr>
      <w:r w:rsidRPr="002A54F1">
        <w:rPr>
          <w:szCs w:val="24"/>
        </w:rPr>
        <w:t>Eigenerklärung</w:t>
      </w:r>
    </w:p>
    <w:p w14:paraId="14F1791B" w14:textId="77777777"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14:paraId="0EBFC5D2"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6E14C7ED"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2E46C99B"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6CB1188C"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61079982"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7B990ABB"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93DA776"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14:paraId="0D4E39B4" w14:textId="77777777" w:rsidR="00CF5004" w:rsidRPr="002C4E24"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r w:rsidR="002C4E24">
        <w:rPr>
          <w:color w:val="auto"/>
          <w:sz w:val="20"/>
          <w:szCs w:val="20"/>
        </w:rPr>
        <w:t xml:space="preserve"> oder § 108f des Strafgesetzbuchs (unzulässige Interessenwahrnehmung)</w:t>
      </w:r>
      <w:r w:rsidRPr="002C4E24">
        <w:rPr>
          <w:color w:val="auto"/>
          <w:sz w:val="20"/>
          <w:szCs w:val="20"/>
        </w:rPr>
        <w:t>,</w:t>
      </w:r>
    </w:p>
    <w:p w14:paraId="0D086E15"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1773DE3E" w14:textId="77777777"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5321B65B"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14:paraId="4F5DA5FD"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56B5A816" w14:textId="77777777" w:rsidR="00CF5004" w:rsidRDefault="00CF5004" w:rsidP="00CF5004">
      <w:pPr>
        <w:spacing w:before="0" w:after="200"/>
        <w:ind w:firstLine="0"/>
        <w:jc w:val="left"/>
        <w:rPr>
          <w:rFonts w:cs="Arial"/>
          <w:sz w:val="22"/>
        </w:rPr>
      </w:pPr>
      <w:r>
        <w:br w:type="page"/>
      </w:r>
    </w:p>
    <w:p w14:paraId="11FE3148" w14:textId="77777777"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5FB5501A"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49CED115"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1E37F217" w14:textId="77777777"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14:paraId="634F1F90" w14:textId="77777777"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14:paraId="6D7AD4E4" w14:textId="77777777" w:rsidR="00CF5004" w:rsidRDefault="00CF5004" w:rsidP="00CF5004">
      <w:pPr>
        <w:ind w:firstLine="0"/>
        <w:rPr>
          <w:b/>
        </w:rPr>
      </w:pPr>
    </w:p>
    <w:p w14:paraId="1C461927" w14:textId="77777777"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14:paraId="483FBD6A" w14:textId="77777777"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14:paraId="7D6903AB" w14:textId="77777777" w:rsidTr="002D00E8">
        <w:tc>
          <w:tcPr>
            <w:tcW w:w="9209" w:type="dxa"/>
          </w:tcPr>
          <w:p w14:paraId="505279F4" w14:textId="77777777" w:rsidR="00CF5004" w:rsidRDefault="00CF5004" w:rsidP="002D00E8">
            <w:pPr>
              <w:jc w:val="center"/>
              <w:rPr>
                <w:rFonts w:cs="Arial"/>
              </w:rPr>
            </w:pPr>
          </w:p>
          <w:p w14:paraId="071D5571" w14:textId="77777777" w:rsidR="00CF5004" w:rsidRPr="00B0146D" w:rsidRDefault="00CF5004" w:rsidP="002D00E8">
            <w:pPr>
              <w:jc w:val="center"/>
              <w:rPr>
                <w:rFonts w:cs="Arial"/>
              </w:rPr>
            </w:pPr>
          </w:p>
          <w:p w14:paraId="0B6394B0" w14:textId="77777777" w:rsidR="00CF5004" w:rsidRPr="00B0146D" w:rsidRDefault="00CF5004" w:rsidP="002D00E8">
            <w:pPr>
              <w:jc w:val="left"/>
              <w:rPr>
                <w:rFonts w:cs="Arial"/>
              </w:rPr>
            </w:pPr>
            <w:permStart w:id="1303642206" w:edGrp="everyone"/>
            <w:r>
              <w:rPr>
                <w:rFonts w:cs="Arial"/>
              </w:rPr>
              <w:t>_______________________________________</w:t>
            </w:r>
          </w:p>
          <w:permEnd w:id="1303642206"/>
          <w:p w14:paraId="064BE61A" w14:textId="53745024" w:rsidR="00CF5004" w:rsidRPr="00B0146D" w:rsidRDefault="00CF5004" w:rsidP="002D00E8">
            <w:pPr>
              <w:spacing w:before="0"/>
              <w:rPr>
                <w:rFonts w:cs="Arial"/>
              </w:rPr>
            </w:pPr>
            <w:r>
              <w:rPr>
                <w:rFonts w:cs="Arial"/>
              </w:rPr>
              <w:t xml:space="preserve">(Ort, Datum, </w:t>
            </w:r>
            <w:r w:rsidR="0031678A">
              <w:rPr>
                <w:rFonts w:cs="Arial"/>
              </w:rPr>
              <w:t>Name, Firma</w:t>
            </w:r>
          </w:p>
          <w:p w14:paraId="28C735D5" w14:textId="77777777" w:rsidR="00CF5004" w:rsidRPr="00B0146D" w:rsidRDefault="00CF5004" w:rsidP="002D00E8">
            <w:pPr>
              <w:jc w:val="center"/>
              <w:rPr>
                <w:rFonts w:cs="Arial"/>
              </w:rPr>
            </w:pPr>
          </w:p>
        </w:tc>
      </w:tr>
    </w:tbl>
    <w:p w14:paraId="40BEA86A" w14:textId="77777777" w:rsidR="00CF5004" w:rsidRDefault="00CF5004" w:rsidP="00CF5004">
      <w:pPr>
        <w:pStyle w:val="RevisionJuristischerAbsatz"/>
        <w:numPr>
          <w:ilvl w:val="0"/>
          <w:numId w:val="0"/>
        </w:numPr>
        <w:rPr>
          <w:color w:val="auto"/>
          <w:sz w:val="20"/>
          <w:szCs w:val="20"/>
        </w:rPr>
      </w:pPr>
    </w:p>
    <w:p w14:paraId="6D4FB68F" w14:textId="77777777"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14:paraId="261B73CD" w14:textId="77777777" w:rsidR="00CF5004" w:rsidRDefault="00CF5004" w:rsidP="00AE0D84">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14:paraId="06365006" w14:textId="77777777" w:rsidR="001018D6" w:rsidRPr="00593385" w:rsidRDefault="001018D6" w:rsidP="00CF5004">
      <w:pPr>
        <w:pStyle w:val="Titel"/>
      </w:pPr>
    </w:p>
    <w:sectPr w:rsidR="001018D6" w:rsidRPr="00593385"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658F" w14:textId="77777777" w:rsidR="00592178" w:rsidRDefault="00592178" w:rsidP="00B3223D">
      <w:pPr>
        <w:spacing w:after="0" w:line="240" w:lineRule="auto"/>
      </w:pPr>
      <w:r>
        <w:separator/>
      </w:r>
    </w:p>
  </w:endnote>
  <w:endnote w:type="continuationSeparator" w:id="0">
    <w:p w14:paraId="44FE45DF"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214889"/>
      <w:docPartObj>
        <w:docPartGallery w:val="Page Numbers (Bottom of Page)"/>
        <w:docPartUnique/>
      </w:docPartObj>
    </w:sdtPr>
    <w:sdtEndPr/>
    <w:sdtContent>
      <w:p w14:paraId="7024E429" w14:textId="77777777" w:rsidR="00AA300D" w:rsidRDefault="006E0BAF" w:rsidP="006E0BAF">
        <w:pPr>
          <w:pStyle w:val="Fuzeile"/>
          <w:jc w:val="center"/>
        </w:pPr>
        <w:r>
          <w:fldChar w:fldCharType="begin"/>
        </w:r>
        <w:r>
          <w:instrText>PAGE   \* MERGEFORMAT</w:instrText>
        </w:r>
        <w:r>
          <w:fldChar w:fldCharType="separate"/>
        </w:r>
        <w:r w:rsidR="002D699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B3C5" w14:textId="77777777" w:rsidR="00592178" w:rsidRDefault="00592178" w:rsidP="00B3223D">
      <w:pPr>
        <w:spacing w:after="0" w:line="240" w:lineRule="auto"/>
      </w:pPr>
      <w:r>
        <w:separator/>
      </w:r>
    </w:p>
  </w:footnote>
  <w:footnote w:type="continuationSeparator" w:id="0">
    <w:p w14:paraId="2EFCA119" w14:textId="77777777" w:rsidR="00592178" w:rsidRDefault="00592178" w:rsidP="00B3223D">
      <w:pPr>
        <w:spacing w:after="0" w:line="240" w:lineRule="auto"/>
      </w:pPr>
      <w:r>
        <w:continuationSeparator/>
      </w:r>
    </w:p>
  </w:footnote>
  <w:footnote w:id="1">
    <w:p w14:paraId="06E93789" w14:textId="77777777"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3C043040" w14:textId="77777777"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07BBEAE9" w14:textId="77777777"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14:paraId="4F2F9016"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6EB7729B"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0EB4A39D" w14:textId="77777777"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42F588E3" w14:textId="77777777"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05D0" w14:textId="77777777"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14:paraId="73ABD6B3" w14:textId="77777777"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2C4E24">
      <w:rPr>
        <w:rFonts w:eastAsia="Times New Roman" w:cs="Arial"/>
        <w:szCs w:val="20"/>
        <w:lang w:eastAsia="de-DE"/>
      </w:rPr>
      <w:t>7</w:t>
    </w:r>
    <w:r w:rsidR="00592178">
      <w:rPr>
        <w:rFonts w:eastAsia="Times New Roman" w:cs="Arial"/>
        <w:szCs w:val="20"/>
        <w:lang w:eastAsia="de-DE"/>
      </w:rPr>
      <w:t>/20</w:t>
    </w:r>
    <w:r w:rsidR="00195744">
      <w:rPr>
        <w:rFonts w:eastAsia="Times New Roman" w:cs="Arial"/>
        <w:szCs w:val="20"/>
        <w:lang w:eastAsia="de-DE"/>
      </w:rPr>
      <w:t>2</w:t>
    </w:r>
    <w:r w:rsidR="002C4E24">
      <w:rPr>
        <w:rFonts w:eastAsia="Times New Roman" w:cs="Arial"/>
        <w:szCs w:val="20"/>
        <w:lang w:eastAsia="de-DE"/>
      </w:rPr>
      <w:t>4</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14:paraId="22587E93"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8"/>
  </w:num>
  <w:num w:numId="7">
    <w:abstractNumId w:val="4"/>
  </w:num>
  <w:num w:numId="8">
    <w:abstractNumId w:val="5"/>
  </w:num>
  <w:num w:numId="9">
    <w:abstractNumId w:val="15"/>
  </w:num>
  <w:num w:numId="10">
    <w:abstractNumId w:val="7"/>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1" w:cryptProviderType="rsaAES" w:cryptAlgorithmClass="hash" w:cryptAlgorithmType="typeAny" w:cryptAlgorithmSid="14" w:cryptSpinCount="100000" w:hash="d4uBjw4Yk84fiDKxhlmnjrdjCYI/IvE2sM+XTHsTLe8jt7MtktSAHeuc1tlAbR7PaXUhXg6PsTOD+X2DB8tMOw==" w:salt="xoaW3izO2CjUpOTutisWHA=="/>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128AE"/>
    <w:rsid w:val="0001749A"/>
    <w:rsid w:val="00034C04"/>
    <w:rsid w:val="00076066"/>
    <w:rsid w:val="0007702A"/>
    <w:rsid w:val="000808D5"/>
    <w:rsid w:val="000A02B1"/>
    <w:rsid w:val="000A31AB"/>
    <w:rsid w:val="000A72DF"/>
    <w:rsid w:val="001018D6"/>
    <w:rsid w:val="00124CE3"/>
    <w:rsid w:val="00134C4B"/>
    <w:rsid w:val="00142A43"/>
    <w:rsid w:val="00147204"/>
    <w:rsid w:val="001556E0"/>
    <w:rsid w:val="0016700F"/>
    <w:rsid w:val="00175A5D"/>
    <w:rsid w:val="00190B62"/>
    <w:rsid w:val="00195744"/>
    <w:rsid w:val="001B3C00"/>
    <w:rsid w:val="001B6B6B"/>
    <w:rsid w:val="001C4851"/>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C4E24"/>
    <w:rsid w:val="002D6993"/>
    <w:rsid w:val="002E3C5F"/>
    <w:rsid w:val="002E471C"/>
    <w:rsid w:val="002E6E01"/>
    <w:rsid w:val="0031678A"/>
    <w:rsid w:val="003333F2"/>
    <w:rsid w:val="00343D2E"/>
    <w:rsid w:val="00345AF4"/>
    <w:rsid w:val="00346025"/>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A7C57"/>
    <w:rsid w:val="004B5561"/>
    <w:rsid w:val="004D160C"/>
    <w:rsid w:val="004E6696"/>
    <w:rsid w:val="00500637"/>
    <w:rsid w:val="00514BAA"/>
    <w:rsid w:val="005177EE"/>
    <w:rsid w:val="00521467"/>
    <w:rsid w:val="00545786"/>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E0A40"/>
    <w:rsid w:val="006E0BAF"/>
    <w:rsid w:val="006F5767"/>
    <w:rsid w:val="00700904"/>
    <w:rsid w:val="0072024A"/>
    <w:rsid w:val="0073595E"/>
    <w:rsid w:val="00742DDD"/>
    <w:rsid w:val="0076579F"/>
    <w:rsid w:val="00767651"/>
    <w:rsid w:val="00782973"/>
    <w:rsid w:val="00796672"/>
    <w:rsid w:val="007F68D0"/>
    <w:rsid w:val="00805504"/>
    <w:rsid w:val="008466F0"/>
    <w:rsid w:val="00850E29"/>
    <w:rsid w:val="00854CBC"/>
    <w:rsid w:val="00860C7E"/>
    <w:rsid w:val="008809BF"/>
    <w:rsid w:val="00894A7C"/>
    <w:rsid w:val="008A2FC9"/>
    <w:rsid w:val="008A45AB"/>
    <w:rsid w:val="008D12D7"/>
    <w:rsid w:val="008D7A48"/>
    <w:rsid w:val="008E3725"/>
    <w:rsid w:val="00900F3E"/>
    <w:rsid w:val="00916502"/>
    <w:rsid w:val="00937672"/>
    <w:rsid w:val="00954806"/>
    <w:rsid w:val="00955686"/>
    <w:rsid w:val="009868E4"/>
    <w:rsid w:val="0099082B"/>
    <w:rsid w:val="009B56EC"/>
    <w:rsid w:val="009E0F9C"/>
    <w:rsid w:val="009E16FD"/>
    <w:rsid w:val="00A07CE9"/>
    <w:rsid w:val="00A33E69"/>
    <w:rsid w:val="00A836A4"/>
    <w:rsid w:val="00A96B31"/>
    <w:rsid w:val="00AA1BBF"/>
    <w:rsid w:val="00AA300D"/>
    <w:rsid w:val="00AC0471"/>
    <w:rsid w:val="00AC3CCA"/>
    <w:rsid w:val="00AC4068"/>
    <w:rsid w:val="00AE0D84"/>
    <w:rsid w:val="00B14B65"/>
    <w:rsid w:val="00B2382E"/>
    <w:rsid w:val="00B30E75"/>
    <w:rsid w:val="00B3223D"/>
    <w:rsid w:val="00B538D1"/>
    <w:rsid w:val="00B61FC9"/>
    <w:rsid w:val="00B7667B"/>
    <w:rsid w:val="00B91A1F"/>
    <w:rsid w:val="00BB5585"/>
    <w:rsid w:val="00C24068"/>
    <w:rsid w:val="00C360F7"/>
    <w:rsid w:val="00C53C30"/>
    <w:rsid w:val="00C53CAA"/>
    <w:rsid w:val="00C80C56"/>
    <w:rsid w:val="00CF5004"/>
    <w:rsid w:val="00D05791"/>
    <w:rsid w:val="00D153FC"/>
    <w:rsid w:val="00D214DB"/>
    <w:rsid w:val="00D32707"/>
    <w:rsid w:val="00D4632A"/>
    <w:rsid w:val="00D56E64"/>
    <w:rsid w:val="00D614A9"/>
    <w:rsid w:val="00D72908"/>
    <w:rsid w:val="00D731A6"/>
    <w:rsid w:val="00D92622"/>
    <w:rsid w:val="00D93537"/>
    <w:rsid w:val="00D946FE"/>
    <w:rsid w:val="00DB4BD5"/>
    <w:rsid w:val="00DD471A"/>
    <w:rsid w:val="00DD79C1"/>
    <w:rsid w:val="00DE557E"/>
    <w:rsid w:val="00E30F69"/>
    <w:rsid w:val="00E354C7"/>
    <w:rsid w:val="00E704F4"/>
    <w:rsid w:val="00E72A6F"/>
    <w:rsid w:val="00E857FD"/>
    <w:rsid w:val="00E90673"/>
    <w:rsid w:val="00EB6F70"/>
    <w:rsid w:val="00F079FF"/>
    <w:rsid w:val="00F156AF"/>
    <w:rsid w:val="00F2731C"/>
    <w:rsid w:val="00F40C11"/>
    <w:rsid w:val="00F55195"/>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DA1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E6D7-C9E9-4DB1-BF15-8CFC4F51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4342</Characters>
  <Application>Microsoft Office Word</Application>
  <DocSecurity>8</DocSecurity>
  <Lines>36</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2026-03-03T12:41:00Z</dcterms:created>
  <dcterms:modified xsi:type="dcterms:W3CDTF">2026-03-03T13:03:00Z</dcterms:modified>
</cp:coreProperties>
</file>