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24617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shd w:val="clear" w:color="auto" w:fill="C0C0C0"/>
        </w:rPr>
        <w:t>Leistungsbeschreibung</w:t>
      </w:r>
    </w:p>
    <w:p w14:paraId="48BCF371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0"/>
          <w:szCs w:val="20"/>
        </w:rPr>
        <w:t xml:space="preserve">2025-ITM-HAU-01   -   LV Beschaffung aktiver Netzwerkkomponenten </w:t>
      </w:r>
    </w:p>
    <w:p w14:paraId="13D419A3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E835B1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96098F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b/>
          <w:bCs/>
        </w:rPr>
        <w:t xml:space="preserve">LV    01    Lieferung von aktiven Netzwerkkomponenten </w:t>
      </w:r>
    </w:p>
    <w:p w14:paraId="19D961D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38B900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C3EA66" w14:textId="77777777" w:rsidR="00574F74" w:rsidRDefault="00574F7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</w:p>
    <w:p w14:paraId="5C225B33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Vorbemerkung </w:t>
      </w:r>
    </w:p>
    <w:p w14:paraId="2D11A5D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Es handelt sich um eine Nachbeschaffung, dass Leistungsverzeichnis enthält daher produktspezifische Vorgaben des Herstellers Ubiquiti Networks.</w:t>
      </w:r>
    </w:p>
    <w:p w14:paraId="1915168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Die Berücksichtigung anderer Hersteller ist aus technischen und wirtschaftlich-organisatorischen Gründen nicht möglich.</w:t>
      </w:r>
    </w:p>
    <w:p w14:paraId="590E33ED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Bei den hier angefragten Artikeln darf es sich ausschließlich um Neuware handeln.</w:t>
      </w:r>
    </w:p>
    <w:p w14:paraId="3FD0EBA0" w14:textId="6EBE851F" w:rsidR="008839C2" w:rsidRDefault="008839C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Die Artikel </w:t>
      </w:r>
      <w:r w:rsidR="000C5669">
        <w:rPr>
          <w:color w:val="000000"/>
          <w:sz w:val="20"/>
          <w:szCs w:val="20"/>
        </w:rPr>
        <w:t>müssen</w:t>
      </w:r>
      <w:r>
        <w:rPr>
          <w:color w:val="000000"/>
          <w:sz w:val="20"/>
          <w:szCs w:val="20"/>
        </w:rPr>
        <w:t xml:space="preserve"> alle mit der gesetzlichen Gewährleistung von 2 Jahren ab Lieferdatum ausgeliefert werden.</w:t>
      </w:r>
    </w:p>
    <w:p w14:paraId="10EAE0BE" w14:textId="00926821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567"/>
          <w:tab w:val="left" w:pos="1701"/>
          <w:tab w:val="left" w:pos="2835"/>
          <w:tab w:val="left" w:pos="3969"/>
          <w:tab w:val="left" w:pos="5103"/>
          <w:tab w:val="left" w:pos="6237"/>
        </w:tabs>
        <w:ind w:right="18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Positionen </w:t>
      </w:r>
      <w:r w:rsidR="000C5669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>1-</w:t>
      </w:r>
      <w:r w:rsidR="000C5669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>4,</w:t>
      </w:r>
      <w:r w:rsidR="00884D4B">
        <w:rPr>
          <w:color w:val="000000"/>
          <w:sz w:val="20"/>
          <w:szCs w:val="20"/>
        </w:rPr>
        <w:t xml:space="preserve"> </w:t>
      </w:r>
      <w:r w:rsidR="000C5669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>7-</w:t>
      </w:r>
      <w:r w:rsidR="000C5669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>8</w:t>
      </w:r>
      <w:r w:rsidR="00366935">
        <w:rPr>
          <w:color w:val="000000"/>
          <w:sz w:val="20"/>
          <w:szCs w:val="20"/>
        </w:rPr>
        <w:t>,</w:t>
      </w:r>
      <w:r w:rsidR="00884D4B">
        <w:rPr>
          <w:color w:val="000000"/>
          <w:sz w:val="20"/>
          <w:szCs w:val="20"/>
        </w:rPr>
        <w:t xml:space="preserve"> </w:t>
      </w:r>
      <w:r w:rsidR="000C5669">
        <w:rPr>
          <w:color w:val="000000"/>
          <w:sz w:val="20"/>
          <w:szCs w:val="20"/>
        </w:rPr>
        <w:t>01.</w:t>
      </w:r>
      <w:r w:rsidR="00366935">
        <w:rPr>
          <w:color w:val="000000"/>
          <w:sz w:val="20"/>
          <w:szCs w:val="20"/>
        </w:rPr>
        <w:t>10</w:t>
      </w:r>
      <w:r w:rsidR="00BB00F7">
        <w:rPr>
          <w:color w:val="000000"/>
          <w:sz w:val="20"/>
          <w:szCs w:val="20"/>
        </w:rPr>
        <w:t xml:space="preserve"> und </w:t>
      </w:r>
      <w:r w:rsidR="000C5669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>1</w:t>
      </w:r>
      <w:r w:rsidR="00366935">
        <w:rPr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</w:rPr>
        <w:t xml:space="preserve"> </w:t>
      </w:r>
      <w:r w:rsidR="000C5669">
        <w:rPr>
          <w:color w:val="000000"/>
          <w:sz w:val="20"/>
          <w:szCs w:val="20"/>
        </w:rPr>
        <w:t>müssen</w:t>
      </w:r>
      <w:r>
        <w:rPr>
          <w:color w:val="000000"/>
          <w:sz w:val="20"/>
          <w:szCs w:val="20"/>
        </w:rPr>
        <w:t xml:space="preserve"> bis Ende 2025 geliefert und in Rechnung gestellt werden.</w:t>
      </w:r>
    </w:p>
    <w:p w14:paraId="1DBCA41B" w14:textId="03A9297A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Positionen </w:t>
      </w:r>
      <w:r w:rsidR="00884D4B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>5-</w:t>
      </w:r>
      <w:r w:rsidR="00884D4B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>6</w:t>
      </w:r>
      <w:r w:rsidR="00366935">
        <w:rPr>
          <w:color w:val="000000"/>
          <w:sz w:val="20"/>
          <w:szCs w:val="20"/>
        </w:rPr>
        <w:t xml:space="preserve"> und </w:t>
      </w:r>
      <w:r w:rsidR="00884D4B">
        <w:rPr>
          <w:color w:val="000000"/>
          <w:sz w:val="20"/>
          <w:szCs w:val="20"/>
        </w:rPr>
        <w:t>01.</w:t>
      </w:r>
      <w:r>
        <w:rPr>
          <w:color w:val="000000"/>
          <w:sz w:val="20"/>
          <w:szCs w:val="20"/>
        </w:rPr>
        <w:t xml:space="preserve">9 </w:t>
      </w:r>
      <w:r w:rsidR="000C5669">
        <w:rPr>
          <w:color w:val="000000"/>
          <w:sz w:val="20"/>
          <w:szCs w:val="20"/>
        </w:rPr>
        <w:t>müssen</w:t>
      </w:r>
      <w:r>
        <w:rPr>
          <w:color w:val="000000"/>
          <w:sz w:val="20"/>
          <w:szCs w:val="20"/>
        </w:rPr>
        <w:t xml:space="preserve"> im Januar 2026 geliefert und in Rechnung gestellt werden.</w:t>
      </w:r>
      <w:r>
        <w:rPr>
          <w:sz w:val="20"/>
          <w:szCs w:val="20"/>
        </w:rPr>
        <w:t xml:space="preserve"> </w:t>
      </w:r>
    </w:p>
    <w:p w14:paraId="68F0536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6BDA8EE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506A9F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01.1    USW-24 </w:t>
      </w:r>
    </w:p>
    <w:p w14:paraId="3BB3846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Switch USW-24, inkl. Netzteil, Rackmount-Kit und Zubehör.</w:t>
      </w:r>
      <w:r>
        <w:rPr>
          <w:sz w:val="20"/>
          <w:szCs w:val="20"/>
        </w:rPr>
        <w:t xml:space="preserve"> </w:t>
      </w:r>
    </w:p>
    <w:p w14:paraId="70EC5B08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6D3167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6,000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160CFAB0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AF9E33E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8F88EE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01.2    USW-Pro-Max-16-PoE </w:t>
      </w:r>
    </w:p>
    <w:p w14:paraId="3084F046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Switch USW-Pro-Max-16-PoE; inkl. Netzteil.</w:t>
      </w:r>
      <w:r>
        <w:rPr>
          <w:sz w:val="20"/>
          <w:szCs w:val="20"/>
        </w:rPr>
        <w:t xml:space="preserve"> </w:t>
      </w:r>
    </w:p>
    <w:p w14:paraId="770270CA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3ADDA89" w14:textId="5ECBD15F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14,000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2FA59C00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5E8ADB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01F21C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01.3    UACC-Pro-Max-16-RM </w:t>
      </w:r>
    </w:p>
    <w:p w14:paraId="0AB2146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UACC-Pro-Max-16-RM Rackmount-Kit.</w:t>
      </w:r>
      <w:r>
        <w:rPr>
          <w:sz w:val="20"/>
          <w:szCs w:val="20"/>
        </w:rPr>
        <w:t xml:space="preserve"> </w:t>
      </w:r>
    </w:p>
    <w:p w14:paraId="6CC6AE41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D17DBD7" w14:textId="529A220F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14,000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3759940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91CBD6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456FB0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01.4    USW-Pro-Max-24-PoE </w:t>
      </w:r>
    </w:p>
    <w:p w14:paraId="38DA8D74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Switch USW-Pro-Max-24-PoE, inkl. Netzteil, Rackmount-Kit und Zubehör.</w:t>
      </w:r>
      <w:r>
        <w:rPr>
          <w:sz w:val="20"/>
          <w:szCs w:val="20"/>
        </w:rPr>
        <w:t xml:space="preserve"> </w:t>
      </w:r>
    </w:p>
    <w:p w14:paraId="337175CE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2C1316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55,000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689241BE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DF10EBB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CF0DAD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01.5    USW-Pro-Max-48-PoE </w:t>
      </w:r>
    </w:p>
    <w:p w14:paraId="294C755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Switch USW-Pro-Max-48-PoE, inkl. Netzteil, Rackmount-Kit und Zubehör.</w:t>
      </w:r>
      <w:r>
        <w:rPr>
          <w:sz w:val="20"/>
          <w:szCs w:val="20"/>
        </w:rPr>
        <w:t xml:space="preserve"> </w:t>
      </w:r>
    </w:p>
    <w:p w14:paraId="753EA674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F84A925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84,000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1F59FE22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A77246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7BCA39E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01.6    ECS-24S-PoE </w:t>
      </w:r>
    </w:p>
    <w:p w14:paraId="0ADDA537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ECS-24S-PoE Switch, inkl. Netzteil, Rackmount-Kit und Zubehör.</w:t>
      </w:r>
      <w:r>
        <w:rPr>
          <w:sz w:val="20"/>
          <w:szCs w:val="20"/>
        </w:rPr>
        <w:t xml:space="preserve"> </w:t>
      </w:r>
    </w:p>
    <w:p w14:paraId="7417E706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406CC4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6,000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23D7F725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F310C20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7AAFE9F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01.7    USW-Aggregation </w:t>
      </w:r>
    </w:p>
    <w:p w14:paraId="45F6C8D1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Switch USW-Aggregation, inkl. Netzteil, Rackmount-Kit und Zubehör.</w:t>
      </w:r>
      <w:r>
        <w:rPr>
          <w:sz w:val="20"/>
          <w:szCs w:val="20"/>
        </w:rPr>
        <w:t xml:space="preserve"> </w:t>
      </w:r>
    </w:p>
    <w:p w14:paraId="2782D677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</w:t>
      </w:r>
    </w:p>
    <w:p w14:paraId="616A5338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14,000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470769D4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73C5BB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E755700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01.8    USW-Pro-Aggregation </w:t>
      </w:r>
    </w:p>
    <w:p w14:paraId="66975A17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Switch USW-Pro-Aggregation, inkl. Netzteil, Rackmount-Kit und Zubehör.</w:t>
      </w:r>
      <w:r>
        <w:rPr>
          <w:sz w:val="20"/>
          <w:szCs w:val="20"/>
        </w:rPr>
        <w:t xml:space="preserve"> </w:t>
      </w:r>
    </w:p>
    <w:p w14:paraId="576812F3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EABD203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4,000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30A49FD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950ABE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C9FCBC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01.9    ECS-Aggregation </w:t>
      </w:r>
    </w:p>
    <w:p w14:paraId="75F16660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ECS-Aggregation Switch, inkl. Netzteil, Rackmount-Kit und Zubehör.</w:t>
      </w:r>
      <w:r>
        <w:rPr>
          <w:sz w:val="20"/>
          <w:szCs w:val="20"/>
        </w:rPr>
        <w:t xml:space="preserve"> </w:t>
      </w:r>
    </w:p>
    <w:p w14:paraId="48F165EA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FDF915B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7,000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6ED8379B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7DA36B5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71B245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01.10    U7-Pro-Max </w:t>
      </w:r>
    </w:p>
    <w:p w14:paraId="69D0C5EC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U7-Pro-Max Access Points, inkl. Montagematerial.</w:t>
      </w:r>
      <w:r>
        <w:rPr>
          <w:sz w:val="20"/>
          <w:szCs w:val="20"/>
        </w:rPr>
        <w:t xml:space="preserve"> </w:t>
      </w:r>
    </w:p>
    <w:p w14:paraId="0945EC2B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A81E3A5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548,000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4407095B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CFECEC9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64FCFFC" w14:textId="54B8639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01.11    E7</w:t>
      </w:r>
    </w:p>
    <w:p w14:paraId="2EEABDA8" w14:textId="40D16A5A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color w:val="000000"/>
          <w:sz w:val="20"/>
          <w:szCs w:val="20"/>
        </w:rPr>
        <w:t>Lieferung eines Ubiquiti UniFi E7 Access Points, inkl. Montagematerial.</w:t>
      </w:r>
      <w:r>
        <w:rPr>
          <w:sz w:val="20"/>
          <w:szCs w:val="20"/>
        </w:rPr>
        <w:t xml:space="preserve"> </w:t>
      </w:r>
    </w:p>
    <w:p w14:paraId="7E7A97F7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0F3CC16" w14:textId="73E91A6B" w:rsidR="008839C2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b/>
          <w:bCs/>
          <w:sz w:val="20"/>
          <w:szCs w:val="20"/>
        </w:rPr>
        <w:t>5,000 St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  <w:t>EP _____________       GP _____________</w:t>
      </w:r>
    </w:p>
    <w:p w14:paraId="60A352EA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4B0D224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shd w:val="clear" w:color="auto" w:fill="C0C0C0"/>
        </w:rPr>
        <w:t>Zusammenfassung</w:t>
      </w:r>
    </w:p>
    <w:p w14:paraId="3E7AA7F0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2897B95" w14:textId="77777777" w:rsidR="00BB63CB" w:rsidRDefault="007705EB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AEC9A3B" w14:textId="2CDF68DA" w:rsidR="00574F74" w:rsidRDefault="00574F74" w:rsidP="00574F7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bCs/>
        </w:rPr>
      </w:pPr>
      <w:r>
        <w:rPr>
          <w:b/>
          <w:bCs/>
        </w:rPr>
        <w:t xml:space="preserve">Gesamtsumme:   </w:t>
      </w:r>
      <w:r>
        <w:rPr>
          <w:b/>
          <w:bCs/>
        </w:rPr>
        <w:tab/>
        <w:t>__________</w:t>
      </w:r>
    </w:p>
    <w:p w14:paraId="45BD5586" w14:textId="77777777" w:rsidR="00BB63CB" w:rsidRDefault="00BB63CB">
      <w:pPr>
        <w:pStyle w:val="Normal"/>
        <w:rPr>
          <w:b/>
          <w:bCs/>
        </w:rPr>
      </w:pPr>
    </w:p>
    <w:p w14:paraId="06CA96C5" w14:textId="57F5400A" w:rsidR="00574F74" w:rsidRDefault="00574F74" w:rsidP="00574F7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bCs/>
        </w:rPr>
      </w:pPr>
      <w:r>
        <w:rPr>
          <w:b/>
          <w:bCs/>
        </w:rPr>
        <w:t xml:space="preserve">19% MwSt.: </w:t>
      </w:r>
      <w:r>
        <w:rPr>
          <w:b/>
          <w:bCs/>
        </w:rPr>
        <w:tab/>
        <w:t>__________</w:t>
      </w:r>
    </w:p>
    <w:p w14:paraId="7FDE1B4F" w14:textId="77777777" w:rsidR="00574F74" w:rsidRDefault="00574F74">
      <w:pPr>
        <w:pStyle w:val="Normal"/>
        <w:rPr>
          <w:b/>
          <w:bCs/>
        </w:rPr>
      </w:pPr>
    </w:p>
    <w:p w14:paraId="2F33120C" w14:textId="76A69CEA" w:rsidR="00574F74" w:rsidRDefault="00574F74" w:rsidP="00574F74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025"/>
        </w:tabs>
        <w:ind w:right="1870"/>
        <w:rPr>
          <w:b/>
          <w:bCs/>
        </w:rPr>
      </w:pPr>
      <w:r>
        <w:rPr>
          <w:b/>
          <w:bCs/>
        </w:rPr>
        <w:t xml:space="preserve">Gesamtsumme inkl. 19% MwSt.: </w:t>
      </w:r>
      <w:r>
        <w:rPr>
          <w:b/>
          <w:bCs/>
        </w:rPr>
        <w:tab/>
        <w:t>__________</w:t>
      </w:r>
    </w:p>
    <w:p w14:paraId="0E38AC34" w14:textId="77777777" w:rsidR="00574F74" w:rsidRDefault="00574F74">
      <w:pPr>
        <w:pStyle w:val="Normal"/>
        <w:rPr>
          <w:b/>
          <w:bCs/>
        </w:rPr>
      </w:pPr>
    </w:p>
    <w:sectPr w:rsidR="00574F74">
      <w:pgSz w:w="11907" w:h="16840"/>
      <w:pgMar w:top="850" w:right="850" w:bottom="850" w:left="1134" w:header="567" w:footer="567" w:gutter="0"/>
      <w:cols w:space="720"/>
      <w15:footnoteColumns w:val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Footer/>
  <w:defaultTabStop w:val="1134"/>
  <w:hyphenationZone w:val="425"/>
  <w:characterSpacingControl w:val="doNotCompress"/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CB"/>
    <w:rsid w:val="00057C85"/>
    <w:rsid w:val="000C5669"/>
    <w:rsid w:val="00252199"/>
    <w:rsid w:val="00366935"/>
    <w:rsid w:val="0041011A"/>
    <w:rsid w:val="00574F74"/>
    <w:rsid w:val="007705EB"/>
    <w:rsid w:val="007E048E"/>
    <w:rsid w:val="008839C2"/>
    <w:rsid w:val="00884D4B"/>
    <w:rsid w:val="008D044F"/>
    <w:rsid w:val="00BB00F7"/>
    <w:rsid w:val="00BB63CB"/>
    <w:rsid w:val="00BD6175"/>
    <w:rsid w:val="00E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EC25"/>
  <w15:docId w15:val="{A8546876-BE95-418F-87F3-93ED083C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Times New Roman" w:cs="Times New Roman"/>
        <w:sz w:val="24"/>
        <w:lang w:val="de-DE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Calibri" w:eastAsia="Calibri" w:hAnsi="Calibri"/>
      <w:sz w:val="22"/>
      <w:szCs w:val="22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basedOn w:val="Standard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  <w:sz w:val="24"/>
      <w:szCs w:val="24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2473</Characters>
  <Application>Microsoft Office Word</Application>
  <DocSecurity>0</DocSecurity>
  <Lines>20</Lines>
  <Paragraphs>5</Paragraphs>
  <ScaleCrop>false</ScaleCrop>
  <Company>Stadt Dorsten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Hauke, Steve</cp:lastModifiedBy>
  <cp:revision>10</cp:revision>
  <dcterms:created xsi:type="dcterms:W3CDTF">2025-10-29T13:34:00Z</dcterms:created>
  <dcterms:modified xsi:type="dcterms:W3CDTF">2025-11-10T07:48:00Z</dcterms:modified>
</cp:coreProperties>
</file>