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8" w:space="0" w:color="4D751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7595"/>
      </w:tblGrid>
      <w:tr w:rsidR="008B07DB" w:rsidRPr="00CC7EF6" w14:paraId="2A2F9BCD" w14:textId="77777777" w:rsidTr="00C6567A">
        <w:tc>
          <w:tcPr>
            <w:tcW w:w="1488" w:type="dxa"/>
          </w:tcPr>
          <w:p w14:paraId="68E99F62" w14:textId="77777777" w:rsidR="008B07DB" w:rsidRPr="00CC7EF6" w:rsidRDefault="008B07DB" w:rsidP="00C6567A">
            <w:pPr>
              <w:tabs>
                <w:tab w:val="center" w:pos="4536"/>
                <w:tab w:val="right" w:pos="9072"/>
              </w:tabs>
              <w:spacing w:before="40" w:after="40" w:line="240" w:lineRule="auto"/>
              <w:rPr>
                <w:rFonts w:ascii="Arial" w:eastAsia="Times New Roman" w:hAnsi="Arial" w:cs="Times New Roman"/>
              </w:rPr>
            </w:pPr>
            <w:r w:rsidRPr="00CC7EF6">
              <w:rPr>
                <w:rFonts w:ascii="Arial" w:eastAsia="Times New Roman" w:hAnsi="Arial" w:cs="Times New Roman"/>
                <w:noProof/>
              </w:rPr>
              <w:drawing>
                <wp:inline distT="0" distB="0" distL="0" distR="0" wp14:anchorId="7F78C97B" wp14:editId="57D674DC">
                  <wp:extent cx="749300" cy="647700"/>
                  <wp:effectExtent l="0" t="0" r="0" b="0"/>
                  <wp:docPr id="1" name="Bild 1" descr="logo_gross_farbe_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gross_farbe_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vAlign w:val="bottom"/>
          </w:tcPr>
          <w:p w14:paraId="087B77BD" w14:textId="11024B32" w:rsidR="008B07DB" w:rsidRPr="00CC7EF6" w:rsidRDefault="009E296E" w:rsidP="00C6567A">
            <w:pPr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>
              <w:rPr>
                <w:rFonts w:ascii="Arial" w:eastAsia="Times New Roman" w:hAnsi="Arial" w:cs="Times New Roman"/>
                <w:szCs w:val="20"/>
                <w:lang w:eastAsia="de-DE"/>
              </w:rPr>
              <w:t>Verlängerung J</w:t>
            </w:r>
            <w:r w:rsidR="005A1278">
              <w:rPr>
                <w:rFonts w:ascii="Arial" w:eastAsia="Times New Roman" w:hAnsi="Arial" w:cs="Times New Roman"/>
                <w:szCs w:val="20"/>
                <w:lang w:eastAsia="de-DE"/>
              </w:rPr>
              <w:t>IRA</w:t>
            </w:r>
            <w:r>
              <w:rPr>
                <w:rFonts w:ascii="Arial" w:eastAsia="Times New Roman" w:hAnsi="Arial" w:cs="Times New Roman"/>
                <w:szCs w:val="20"/>
                <w:lang w:eastAsia="de-DE"/>
              </w:rPr>
              <w:t xml:space="preserve"> und Confluence</w:t>
            </w:r>
            <w:r w:rsidR="008B07DB" w:rsidRPr="00CC7EF6">
              <w:rPr>
                <w:rFonts w:ascii="Arial" w:eastAsia="Times New Roman" w:hAnsi="Arial" w:cs="Times New Roman"/>
                <w:szCs w:val="20"/>
                <w:lang w:eastAsia="de-DE"/>
              </w:rPr>
              <w:t xml:space="preserve"> für das </w:t>
            </w:r>
          </w:p>
          <w:p w14:paraId="03AD4B55" w14:textId="77777777" w:rsidR="008B07DB" w:rsidRPr="00CC7EF6" w:rsidRDefault="008B07DB" w:rsidP="00C65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EF6">
              <w:rPr>
                <w:rFonts w:ascii="Arial" w:eastAsia="Times New Roman" w:hAnsi="Arial" w:cs="Times New Roman"/>
                <w:szCs w:val="20"/>
                <w:lang w:eastAsia="de-DE"/>
              </w:rPr>
              <w:t>Kraftfahrt-Bundesamt</w:t>
            </w:r>
          </w:p>
        </w:tc>
      </w:tr>
    </w:tbl>
    <w:p w14:paraId="66F7FE4C" w14:textId="0788B2D6" w:rsidR="009E296E" w:rsidRDefault="009E296E">
      <w:r>
        <w:t>Az.:</w:t>
      </w:r>
      <w:r w:rsidR="00E627CC">
        <w:t xml:space="preserve"> 114-220/001#001-0445/26</w:t>
      </w:r>
    </w:p>
    <w:p w14:paraId="1E39043A" w14:textId="01634BF7" w:rsidR="008B07DB" w:rsidRPr="00CC7EF6" w:rsidRDefault="009E296E" w:rsidP="008B07DB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  <w:u w:val="single"/>
        </w:rPr>
      </w:pPr>
      <w:r>
        <w:rPr>
          <w:rFonts w:ascii="Arial" w:eastAsia="Times New Roman" w:hAnsi="Arial" w:cs="Times New Roman"/>
          <w:b/>
          <w:sz w:val="40"/>
          <w:szCs w:val="40"/>
          <w:u w:val="single"/>
        </w:rPr>
        <w:t xml:space="preserve">Anlage 1 - </w:t>
      </w:r>
      <w:r w:rsidR="008B07DB" w:rsidRPr="00CC7EF6">
        <w:rPr>
          <w:rFonts w:ascii="Arial" w:eastAsia="Times New Roman" w:hAnsi="Arial" w:cs="Times New Roman"/>
          <w:b/>
          <w:sz w:val="40"/>
          <w:szCs w:val="40"/>
          <w:u w:val="single"/>
        </w:rPr>
        <w:t xml:space="preserve">Leistungsbeschreibung </w:t>
      </w:r>
    </w:p>
    <w:p w14:paraId="0C63DA46" w14:textId="77777777" w:rsidR="008B07DB" w:rsidRPr="00CC7EF6" w:rsidRDefault="008B07DB" w:rsidP="008B07DB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  <w:u w:val="single"/>
        </w:rPr>
      </w:pPr>
    </w:p>
    <w:p w14:paraId="1D255CAC" w14:textId="77777777" w:rsidR="009E296E" w:rsidRPr="00154DE2" w:rsidRDefault="009E296E" w:rsidP="009E296E">
      <w:pPr>
        <w:ind w:right="-30"/>
        <w:rPr>
          <w:rFonts w:ascii="Arial" w:hAnsi="Arial" w:cs="Arial"/>
        </w:rPr>
      </w:pPr>
      <w:r>
        <w:rPr>
          <w:rFonts w:ascii="Arial" w:hAnsi="Arial" w:cs="Arial"/>
        </w:rPr>
        <w:t>Das</w:t>
      </w:r>
      <w:r w:rsidRPr="00154DE2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raftfahrt-Bundesamt</w:t>
      </w:r>
      <w:r w:rsidRPr="00154D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verwendet die </w:t>
      </w:r>
      <w:r w:rsidRPr="008028CE">
        <w:rPr>
          <w:rFonts w:ascii="Arial" w:hAnsi="Arial" w:cs="Arial"/>
        </w:rPr>
        <w:t>zentrale</w:t>
      </w:r>
      <w:r>
        <w:rPr>
          <w:rFonts w:ascii="Arial" w:hAnsi="Arial" w:cs="Arial"/>
        </w:rPr>
        <w:t>n</w:t>
      </w:r>
      <w:r w:rsidRPr="008028CE">
        <w:rPr>
          <w:rFonts w:ascii="Arial" w:hAnsi="Arial" w:cs="Arial"/>
        </w:rPr>
        <w:t xml:space="preserve"> Software-Werkzeuge Jira und Confluence</w:t>
      </w:r>
      <w:r>
        <w:rPr>
          <w:rFonts w:ascii="Arial" w:hAnsi="Arial" w:cs="Arial"/>
        </w:rPr>
        <w:t xml:space="preserve"> des </w:t>
      </w:r>
      <w:r w:rsidRPr="00154DE2">
        <w:rPr>
          <w:rFonts w:ascii="Arial" w:hAnsi="Arial" w:cs="Arial"/>
        </w:rPr>
        <w:t>Hersteller</w:t>
      </w:r>
      <w:r>
        <w:rPr>
          <w:rFonts w:ascii="Arial" w:hAnsi="Arial" w:cs="Arial"/>
        </w:rPr>
        <w:t>s</w:t>
      </w:r>
      <w:r w:rsidRPr="00154DE2">
        <w:rPr>
          <w:rFonts w:ascii="Arial" w:hAnsi="Arial" w:cs="Arial"/>
        </w:rPr>
        <w:t xml:space="preserve"> Atlassian</w:t>
      </w:r>
      <w:r>
        <w:rPr>
          <w:rFonts w:ascii="Arial" w:hAnsi="Arial" w:cs="Arial"/>
        </w:rPr>
        <w:t xml:space="preserve"> für sein </w:t>
      </w:r>
      <w:r w:rsidRPr="00154DE2">
        <w:rPr>
          <w:rFonts w:ascii="Arial" w:hAnsi="Arial" w:cs="Arial"/>
        </w:rPr>
        <w:t>Aufgabenmanagement und zur Projektverwaltung.</w:t>
      </w:r>
    </w:p>
    <w:p w14:paraId="2827C9C6" w14:textId="77777777" w:rsidR="009E296E" w:rsidRDefault="009E296E" w:rsidP="009E296E">
      <w:pPr>
        <w:rPr>
          <w:rFonts w:ascii="Arial" w:eastAsia="Times New Roman" w:hAnsi="Arial" w:cs="Times New Roman"/>
          <w:b/>
          <w:sz w:val="30"/>
          <w:szCs w:val="30"/>
        </w:rPr>
      </w:pPr>
      <w:r w:rsidRPr="00154DE2">
        <w:rPr>
          <w:rFonts w:ascii="Arial" w:hAnsi="Arial" w:cs="Arial"/>
        </w:rPr>
        <w:t xml:space="preserve">Zurzeit werden Serverlizenzen für bis zu </w:t>
      </w:r>
      <w:r>
        <w:rPr>
          <w:rFonts w:ascii="Arial" w:hAnsi="Arial" w:cs="Arial"/>
        </w:rPr>
        <w:t>1</w:t>
      </w:r>
      <w:r w:rsidRPr="00154DE2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154DE2">
        <w:rPr>
          <w:rFonts w:ascii="Arial" w:hAnsi="Arial" w:cs="Arial"/>
        </w:rPr>
        <w:t xml:space="preserve">00 Benutzer </w:t>
      </w:r>
      <w:r>
        <w:rPr>
          <w:rFonts w:ascii="Arial" w:hAnsi="Arial" w:cs="Arial"/>
        </w:rPr>
        <w:t>verwendet</w:t>
      </w:r>
      <w:r w:rsidRPr="00154DE2">
        <w:rPr>
          <w:rFonts w:ascii="Arial" w:hAnsi="Arial" w:cs="Arial"/>
        </w:rPr>
        <w:t xml:space="preserve">, die zum </w:t>
      </w:r>
      <w:r>
        <w:rPr>
          <w:rFonts w:ascii="Arial" w:hAnsi="Arial" w:cs="Arial"/>
        </w:rPr>
        <w:t>11.11.2026</w:t>
      </w:r>
      <w:r w:rsidRPr="00154DE2">
        <w:rPr>
          <w:rFonts w:ascii="Arial" w:hAnsi="Arial" w:cs="Arial"/>
        </w:rPr>
        <w:t xml:space="preserve"> auslaufen.</w:t>
      </w:r>
    </w:p>
    <w:p w14:paraId="7FAEC968" w14:textId="4BD6E909" w:rsidR="009E296E" w:rsidRPr="000B5122" w:rsidRDefault="009E296E" w:rsidP="009E296E">
      <w:pPr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Ziel </w:t>
      </w:r>
      <w:r w:rsidR="000B5122">
        <w:rPr>
          <w:rFonts w:ascii="Arial" w:eastAsia="Calibri" w:hAnsi="Arial" w:cs="Arial"/>
          <w:bCs/>
        </w:rPr>
        <w:t xml:space="preserve">dieser Beschaffung </w:t>
      </w:r>
      <w:r>
        <w:rPr>
          <w:rFonts w:ascii="Arial" w:eastAsia="Calibri" w:hAnsi="Arial" w:cs="Arial"/>
          <w:bCs/>
        </w:rPr>
        <w:t>ist die V</w:t>
      </w:r>
      <w:r w:rsidRPr="009E296E">
        <w:rPr>
          <w:rFonts w:ascii="Arial" w:eastAsia="Calibri" w:hAnsi="Arial" w:cs="Arial"/>
          <w:bCs/>
        </w:rPr>
        <w:t>erl</w:t>
      </w:r>
      <w:r w:rsidRPr="009E296E">
        <w:rPr>
          <w:rFonts w:ascii="Arial" w:eastAsia="Calibri" w:hAnsi="Arial" w:cs="Arial" w:hint="cs"/>
          <w:bCs/>
        </w:rPr>
        <w:t>ä</w:t>
      </w:r>
      <w:r w:rsidRPr="009E296E">
        <w:rPr>
          <w:rFonts w:ascii="Arial" w:eastAsia="Calibri" w:hAnsi="Arial" w:cs="Arial"/>
          <w:bCs/>
        </w:rPr>
        <w:t>ngerung</w:t>
      </w:r>
      <w:r>
        <w:rPr>
          <w:rFonts w:ascii="Arial" w:eastAsia="Calibri" w:hAnsi="Arial" w:cs="Arial"/>
          <w:bCs/>
        </w:rPr>
        <w:t xml:space="preserve"> </w:t>
      </w:r>
      <w:r w:rsidR="000B5122">
        <w:rPr>
          <w:rFonts w:ascii="Arial" w:eastAsia="Calibri" w:hAnsi="Arial" w:cs="Arial"/>
          <w:bCs/>
        </w:rPr>
        <w:t>mit einer</w:t>
      </w:r>
      <w:r w:rsidRPr="009E296E">
        <w:rPr>
          <w:rFonts w:ascii="Arial" w:eastAsia="Calibri" w:hAnsi="Arial" w:cs="Arial"/>
          <w:bCs/>
        </w:rPr>
        <w:t xml:space="preserve"> </w:t>
      </w:r>
      <w:r w:rsidR="000B5122" w:rsidRPr="009E296E">
        <w:rPr>
          <w:rFonts w:ascii="Arial" w:eastAsia="Calibri" w:hAnsi="Arial" w:cs="Arial"/>
          <w:bCs/>
        </w:rPr>
        <w:t>Laufzeit</w:t>
      </w:r>
      <w:r w:rsidR="000B5122">
        <w:rPr>
          <w:rFonts w:ascii="Arial" w:eastAsia="Calibri" w:hAnsi="Arial" w:cs="Arial"/>
          <w:bCs/>
        </w:rPr>
        <w:t xml:space="preserve"> vom </w:t>
      </w:r>
      <w:r w:rsidR="000B5122" w:rsidRPr="009E296E">
        <w:rPr>
          <w:rFonts w:ascii="Arial" w:eastAsia="Calibri" w:hAnsi="Arial" w:cs="Arial"/>
          <w:bCs/>
        </w:rPr>
        <w:t>12.11.2026</w:t>
      </w:r>
      <w:r w:rsidR="000B5122">
        <w:rPr>
          <w:rFonts w:ascii="Arial" w:eastAsia="Calibri" w:hAnsi="Arial" w:cs="Arial"/>
          <w:bCs/>
        </w:rPr>
        <w:t xml:space="preserve"> bis </w:t>
      </w:r>
      <w:r w:rsidR="000B5122" w:rsidRPr="009E296E">
        <w:rPr>
          <w:rFonts w:ascii="Arial" w:eastAsia="Calibri" w:hAnsi="Arial" w:cs="Arial"/>
          <w:bCs/>
        </w:rPr>
        <w:t>11.11.2027</w:t>
      </w:r>
      <w:r w:rsidR="000B5122">
        <w:rPr>
          <w:rFonts w:ascii="Arial" w:eastAsia="Calibri" w:hAnsi="Arial" w:cs="Arial"/>
          <w:bCs/>
        </w:rPr>
        <w:t xml:space="preserve"> für</w:t>
      </w:r>
    </w:p>
    <w:p w14:paraId="74988430" w14:textId="77777777" w:rsidR="009E296E" w:rsidRDefault="009E296E" w:rsidP="009E296E">
      <w:pPr>
        <w:rPr>
          <w:rFonts w:ascii="Arial" w:eastAsia="Calibri" w:hAnsi="Arial" w:cs="Arial"/>
          <w:bCs/>
        </w:rPr>
      </w:pPr>
      <w:r w:rsidRPr="009E296E">
        <w:rPr>
          <w:rFonts w:ascii="Arial" w:eastAsia="Calibri" w:hAnsi="Arial" w:cs="Arial"/>
          <w:bCs/>
        </w:rPr>
        <w:t xml:space="preserve">- JIRA Data Center 1200 User </w:t>
      </w:r>
    </w:p>
    <w:p w14:paraId="0F9EF13A" w14:textId="77777777" w:rsidR="009E296E" w:rsidRDefault="009E296E" w:rsidP="009E296E">
      <w:pPr>
        <w:rPr>
          <w:rFonts w:ascii="Arial" w:eastAsia="Calibri" w:hAnsi="Arial" w:cs="Arial"/>
          <w:bCs/>
        </w:rPr>
      </w:pPr>
      <w:r w:rsidRPr="009E296E">
        <w:rPr>
          <w:rFonts w:ascii="Arial" w:eastAsia="Calibri" w:hAnsi="Arial" w:cs="Arial"/>
          <w:bCs/>
        </w:rPr>
        <w:t xml:space="preserve">- Confluence Data Center 1200 User </w:t>
      </w:r>
    </w:p>
    <w:p w14:paraId="0C6B5786" w14:textId="77777777" w:rsidR="009E296E" w:rsidRDefault="009E296E" w:rsidP="009E296E">
      <w:pPr>
        <w:rPr>
          <w:rFonts w:ascii="Arial" w:eastAsia="Calibri" w:hAnsi="Arial" w:cs="Arial"/>
          <w:bCs/>
        </w:rPr>
      </w:pPr>
      <w:r w:rsidRPr="009E296E">
        <w:rPr>
          <w:rFonts w:ascii="Arial" w:eastAsia="Calibri" w:hAnsi="Arial" w:cs="Arial"/>
          <w:bCs/>
        </w:rPr>
        <w:t>zzgl. Addons (s. beigef</w:t>
      </w:r>
      <w:r w:rsidRPr="009E296E">
        <w:rPr>
          <w:rFonts w:ascii="Arial" w:eastAsia="Calibri" w:hAnsi="Arial" w:cs="Arial" w:hint="cs"/>
          <w:bCs/>
        </w:rPr>
        <w:t>ü</w:t>
      </w:r>
      <w:r w:rsidRPr="009E296E">
        <w:rPr>
          <w:rFonts w:ascii="Arial" w:eastAsia="Calibri" w:hAnsi="Arial" w:cs="Arial"/>
          <w:bCs/>
        </w:rPr>
        <w:t>gte Produkt</w:t>
      </w:r>
      <w:r w:rsidRPr="009E296E">
        <w:rPr>
          <w:rFonts w:ascii="Arial" w:eastAsia="Calibri" w:hAnsi="Arial" w:cs="Arial" w:hint="cs"/>
          <w:bCs/>
        </w:rPr>
        <w:t>ü</w:t>
      </w:r>
      <w:r w:rsidRPr="009E296E">
        <w:rPr>
          <w:rFonts w:ascii="Arial" w:eastAsia="Calibri" w:hAnsi="Arial" w:cs="Arial"/>
          <w:bCs/>
        </w:rPr>
        <w:t xml:space="preserve">bersicht) </w:t>
      </w:r>
    </w:p>
    <w:p w14:paraId="3AA9B8AA" w14:textId="77777777" w:rsidR="009E296E" w:rsidRDefault="009E296E" w:rsidP="009E296E">
      <w:pPr>
        <w:rPr>
          <w:rFonts w:ascii="Arial" w:eastAsia="Calibri" w:hAnsi="Arial" w:cs="Arial"/>
          <w:bCs/>
        </w:rPr>
      </w:pPr>
    </w:p>
    <w:p w14:paraId="50232E41" w14:textId="77777777" w:rsidR="009E296E" w:rsidRDefault="009E296E" w:rsidP="009E296E">
      <w:pPr>
        <w:rPr>
          <w:rFonts w:ascii="Arial" w:eastAsia="Calibri" w:hAnsi="Arial" w:cs="Arial"/>
          <w:bCs/>
        </w:rPr>
      </w:pPr>
      <w:r w:rsidRPr="009E296E">
        <w:rPr>
          <w:rFonts w:ascii="Arial" w:eastAsia="Calibri" w:hAnsi="Arial" w:cs="Arial"/>
          <w:bCs/>
        </w:rPr>
        <w:t>Bei allen aufgef</w:t>
      </w:r>
      <w:r w:rsidRPr="009E296E">
        <w:rPr>
          <w:rFonts w:ascii="Arial" w:eastAsia="Calibri" w:hAnsi="Arial" w:cs="Arial" w:hint="cs"/>
          <w:bCs/>
        </w:rPr>
        <w:t>ü</w:t>
      </w:r>
      <w:r w:rsidRPr="009E296E">
        <w:rPr>
          <w:rFonts w:ascii="Arial" w:eastAsia="Calibri" w:hAnsi="Arial" w:cs="Arial"/>
          <w:bCs/>
        </w:rPr>
        <w:t xml:space="preserve">hrten Produkten handelt es sich um den Lizenztyp </w:t>
      </w:r>
      <w:r w:rsidRPr="009E296E">
        <w:rPr>
          <w:rFonts w:ascii="Arial" w:eastAsia="Calibri" w:hAnsi="Arial" w:cs="Arial" w:hint="cs"/>
          <w:bCs/>
        </w:rPr>
        <w:t>„</w:t>
      </w:r>
      <w:r w:rsidRPr="009E296E">
        <w:rPr>
          <w:rFonts w:ascii="Arial" w:eastAsia="Calibri" w:hAnsi="Arial" w:cs="Arial"/>
          <w:bCs/>
        </w:rPr>
        <w:t>Abonnement</w:t>
      </w:r>
      <w:r w:rsidRPr="009E296E">
        <w:rPr>
          <w:rFonts w:ascii="Arial" w:eastAsia="Calibri" w:hAnsi="Arial" w:cs="Arial" w:hint="cs"/>
          <w:bCs/>
        </w:rPr>
        <w:t>“</w:t>
      </w:r>
      <w:r w:rsidRPr="009E296E">
        <w:rPr>
          <w:rFonts w:ascii="Arial" w:eastAsia="Calibri" w:hAnsi="Arial" w:cs="Arial"/>
          <w:bCs/>
        </w:rPr>
        <w:t xml:space="preserve"> (Miete </w:t>
      </w:r>
      <w:r w:rsidRPr="009E296E">
        <w:rPr>
          <w:rFonts w:ascii="Arial" w:eastAsia="Calibri" w:hAnsi="Arial" w:cs="Arial" w:hint="cs"/>
          <w:bCs/>
        </w:rPr>
        <w:t>–</w:t>
      </w:r>
      <w:r w:rsidRPr="009E296E">
        <w:rPr>
          <w:rFonts w:ascii="Arial" w:eastAsia="Calibri" w:hAnsi="Arial" w:cs="Arial"/>
          <w:bCs/>
        </w:rPr>
        <w:t xml:space="preserve"> befristete </w:t>
      </w:r>
      <w:r w:rsidRPr="009E296E">
        <w:rPr>
          <w:rFonts w:ascii="Arial" w:eastAsia="Calibri" w:hAnsi="Arial" w:cs="Arial" w:hint="cs"/>
          <w:bCs/>
        </w:rPr>
        <w:t>Ü</w:t>
      </w:r>
      <w:r w:rsidRPr="009E296E">
        <w:rPr>
          <w:rFonts w:ascii="Arial" w:eastAsia="Calibri" w:hAnsi="Arial" w:cs="Arial"/>
          <w:bCs/>
        </w:rPr>
        <w:t xml:space="preserve">berlassung). </w:t>
      </w:r>
    </w:p>
    <w:p w14:paraId="00326C51" w14:textId="77777777" w:rsidR="000B5122" w:rsidRDefault="000B5122" w:rsidP="000B5122">
      <w:pPr>
        <w:ind w:right="-30"/>
        <w:rPr>
          <w:rFonts w:ascii="Arial" w:hAnsi="Arial" w:cs="Arial"/>
        </w:rPr>
      </w:pPr>
      <w:r>
        <w:rPr>
          <w:rFonts w:ascii="Arial" w:hAnsi="Arial" w:cs="Arial"/>
        </w:rPr>
        <w:t xml:space="preserve">Technischer Ansprechpartner ist Herr Bent Wolff, </w:t>
      </w:r>
      <w:hyperlink r:id="rId6" w:history="1">
        <w:r w:rsidRPr="009E00A6">
          <w:rPr>
            <w:rStyle w:val="Hyperlink"/>
            <w:rFonts w:ascii="Arial" w:hAnsi="Arial" w:cs="Arial"/>
          </w:rPr>
          <w:t>bent.wolff@kba.de</w:t>
        </w:r>
      </w:hyperlink>
      <w:r>
        <w:rPr>
          <w:rFonts w:ascii="Arial" w:hAnsi="Arial" w:cs="Arial"/>
        </w:rPr>
        <w:t>.</w:t>
      </w:r>
    </w:p>
    <w:p w14:paraId="29721513" w14:textId="77777777" w:rsidR="000B5122" w:rsidRDefault="000B5122" w:rsidP="000B5122">
      <w:pPr>
        <w:ind w:right="-30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AA3944">
        <w:rPr>
          <w:rFonts w:ascii="Arial" w:hAnsi="Arial" w:cs="Arial"/>
        </w:rPr>
        <w:t xml:space="preserve">Lizenzbedingungen des Herstellers Atlassian </w:t>
      </w:r>
      <w:r>
        <w:rPr>
          <w:rFonts w:ascii="Arial" w:hAnsi="Arial" w:cs="Arial"/>
        </w:rPr>
        <w:t xml:space="preserve">können </w:t>
      </w:r>
      <w:r w:rsidRPr="00AA3944">
        <w:rPr>
          <w:rFonts w:ascii="Arial" w:hAnsi="Arial" w:cs="Arial"/>
        </w:rPr>
        <w:t>auf das KBA durchgereicht</w:t>
      </w:r>
      <w:r>
        <w:rPr>
          <w:rFonts w:ascii="Arial" w:hAnsi="Arial" w:cs="Arial"/>
        </w:rPr>
        <w:t xml:space="preserve"> werden.</w:t>
      </w:r>
    </w:p>
    <w:p w14:paraId="189F55D8" w14:textId="77777777" w:rsidR="000B5122" w:rsidRDefault="000B5122" w:rsidP="000B5122">
      <w:pPr>
        <w:ind w:right="-30"/>
        <w:rPr>
          <w:rFonts w:ascii="Arial" w:hAnsi="Arial" w:cs="Arial"/>
        </w:rPr>
      </w:pPr>
      <w:r>
        <w:rPr>
          <w:rFonts w:ascii="Arial" w:hAnsi="Arial" w:cs="Arial"/>
        </w:rPr>
        <w:t>Der Angebotspreis wird nach Einreichen der jeweiligen Jahresrechnungen zum Beginn des Abrechnungsjahres mit einem</w:t>
      </w:r>
      <w:r w:rsidRPr="006714EB">
        <w:rPr>
          <w:rFonts w:ascii="Arial" w:hAnsi="Arial" w:cs="Arial"/>
        </w:rPr>
        <w:t xml:space="preserve"> Zahlungsziel </w:t>
      </w:r>
      <w:r>
        <w:rPr>
          <w:rFonts w:ascii="Arial" w:hAnsi="Arial" w:cs="Arial"/>
        </w:rPr>
        <w:t xml:space="preserve">von </w:t>
      </w:r>
      <w:r w:rsidRPr="006714EB">
        <w:rPr>
          <w:rFonts w:ascii="Arial" w:hAnsi="Arial" w:cs="Arial"/>
        </w:rPr>
        <w:t>30 Tagen</w:t>
      </w:r>
      <w:r>
        <w:rPr>
          <w:rFonts w:ascii="Arial" w:hAnsi="Arial" w:cs="Arial"/>
        </w:rPr>
        <w:t xml:space="preserve"> erstattet</w:t>
      </w:r>
      <w:r w:rsidRPr="006714EB">
        <w:rPr>
          <w:rFonts w:ascii="Arial" w:hAnsi="Arial" w:cs="Arial"/>
        </w:rPr>
        <w:t>.</w:t>
      </w:r>
    </w:p>
    <w:p w14:paraId="33ACFC76" w14:textId="77777777" w:rsidR="000B5122" w:rsidRDefault="000B5122" w:rsidP="000B5122">
      <w:pPr>
        <w:ind w:right="-30"/>
        <w:rPr>
          <w:rFonts w:ascii="Arial" w:hAnsi="Arial" w:cs="Arial"/>
        </w:rPr>
      </w:pPr>
    </w:p>
    <w:p w14:paraId="0E5E0F2A" w14:textId="218D3047" w:rsidR="000B5122" w:rsidRDefault="000B5122" w:rsidP="000B5122">
      <w:pPr>
        <w:ind w:right="-30"/>
        <w:rPr>
          <w:rFonts w:ascii="Arial" w:hAnsi="Arial" w:cs="Arial"/>
        </w:rPr>
      </w:pPr>
      <w:r>
        <w:rPr>
          <w:rFonts w:ascii="Arial" w:hAnsi="Arial" w:cs="Arial"/>
        </w:rPr>
        <w:t>Die Übersichten der verwendeten Systemsoftware und sämtlicher Addons befinden sich in den nachfolgenden Tabellen.</w:t>
      </w:r>
    </w:p>
    <w:p w14:paraId="3605DEB5" w14:textId="77777777" w:rsidR="000B5122" w:rsidRDefault="000B5122" w:rsidP="000B5122">
      <w:pPr>
        <w:ind w:right="-30"/>
        <w:rPr>
          <w:rFonts w:ascii="Arial" w:hAnsi="Arial" w:cs="Arial"/>
        </w:rPr>
      </w:pPr>
    </w:p>
    <w:tbl>
      <w:tblPr>
        <w:tblW w:w="5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0"/>
        <w:gridCol w:w="146"/>
      </w:tblGrid>
      <w:tr w:rsidR="000B5122" w:rsidRPr="000B5122" w14:paraId="7EF8C247" w14:textId="77777777" w:rsidTr="000B5122">
        <w:trPr>
          <w:gridAfter w:val="1"/>
          <w:wAfter w:w="11" w:type="dxa"/>
          <w:trHeight w:val="450"/>
        </w:trPr>
        <w:tc>
          <w:tcPr>
            <w:tcW w:w="5760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74AE325" w14:textId="3DCA9BC2" w:rsidR="000B5122" w:rsidRPr="000B5122" w:rsidRDefault="000B5122" w:rsidP="000B5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  <w:t>Auflistung der Software-Produkte</w:t>
            </w:r>
          </w:p>
        </w:tc>
      </w:tr>
      <w:tr w:rsidR="000B5122" w:rsidRPr="000B5122" w14:paraId="340BF285" w14:textId="77777777" w:rsidTr="000B5122">
        <w:trPr>
          <w:trHeight w:val="300"/>
        </w:trPr>
        <w:tc>
          <w:tcPr>
            <w:tcW w:w="5760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284214B5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16C" w14:textId="77777777" w:rsidR="000B5122" w:rsidRPr="000B5122" w:rsidRDefault="000B5122" w:rsidP="000B5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</w:p>
        </w:tc>
      </w:tr>
      <w:tr w:rsidR="000B5122" w:rsidRPr="000B5122" w14:paraId="48036D0D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9A54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Jira Data Center</w:t>
            </w:r>
          </w:p>
        </w:tc>
        <w:tc>
          <w:tcPr>
            <w:tcW w:w="11" w:type="dxa"/>
            <w:vAlign w:val="center"/>
            <w:hideMark/>
          </w:tcPr>
          <w:p w14:paraId="0D246355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55A627C9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55E7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Jira Misc Workflow Extensions (JMWE)</w:t>
            </w:r>
          </w:p>
        </w:tc>
        <w:tc>
          <w:tcPr>
            <w:tcW w:w="11" w:type="dxa"/>
            <w:vAlign w:val="center"/>
            <w:hideMark/>
          </w:tcPr>
          <w:p w14:paraId="049B5204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38921BDF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3D08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JSU Automation Suite for Jira Workflows</w:t>
            </w:r>
          </w:p>
        </w:tc>
        <w:tc>
          <w:tcPr>
            <w:tcW w:w="11" w:type="dxa"/>
            <w:vAlign w:val="center"/>
            <w:hideMark/>
          </w:tcPr>
          <w:p w14:paraId="619F5523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3A8F883E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1306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SAML Single Sign On (JIRA SSO)</w:t>
            </w:r>
          </w:p>
        </w:tc>
        <w:tc>
          <w:tcPr>
            <w:tcW w:w="11" w:type="dxa"/>
            <w:vAlign w:val="center"/>
            <w:hideMark/>
          </w:tcPr>
          <w:p w14:paraId="469AC54A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4EBD8DDB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7CA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Group Sign-Off: parrallel Multi-Approvals for Jira</w:t>
            </w:r>
          </w:p>
        </w:tc>
        <w:tc>
          <w:tcPr>
            <w:tcW w:w="11" w:type="dxa"/>
            <w:vAlign w:val="center"/>
            <w:hideMark/>
          </w:tcPr>
          <w:p w14:paraId="233BF89E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26750C0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6D6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Enhancer Plugin for Jira</w:t>
            </w:r>
          </w:p>
        </w:tc>
        <w:tc>
          <w:tcPr>
            <w:tcW w:w="11" w:type="dxa"/>
            <w:vAlign w:val="center"/>
            <w:hideMark/>
          </w:tcPr>
          <w:p w14:paraId="36F9A623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399C0185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CE4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Git Integration for Jira</w:t>
            </w:r>
          </w:p>
        </w:tc>
        <w:tc>
          <w:tcPr>
            <w:tcW w:w="11" w:type="dxa"/>
            <w:vAlign w:val="center"/>
            <w:hideMark/>
          </w:tcPr>
          <w:p w14:paraId="1FA28A2F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19079F93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19FE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Attachment Checker for Jira</w:t>
            </w:r>
          </w:p>
        </w:tc>
        <w:tc>
          <w:tcPr>
            <w:tcW w:w="11" w:type="dxa"/>
            <w:vAlign w:val="center"/>
            <w:hideMark/>
          </w:tcPr>
          <w:p w14:paraId="7938F478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0369C9FB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872B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Confluence Extractor API Plugin</w:t>
            </w:r>
          </w:p>
        </w:tc>
        <w:tc>
          <w:tcPr>
            <w:tcW w:w="11" w:type="dxa"/>
            <w:vAlign w:val="center"/>
            <w:hideMark/>
          </w:tcPr>
          <w:p w14:paraId="082B6261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732522B4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5224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Jira Calender Plugin</w:t>
            </w:r>
          </w:p>
        </w:tc>
        <w:tc>
          <w:tcPr>
            <w:tcW w:w="11" w:type="dxa"/>
            <w:vAlign w:val="center"/>
            <w:hideMark/>
          </w:tcPr>
          <w:p w14:paraId="3239EC25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4EBF5CE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365E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Jira Toolkit Plugin</w:t>
            </w:r>
          </w:p>
        </w:tc>
        <w:tc>
          <w:tcPr>
            <w:tcW w:w="11" w:type="dxa"/>
            <w:vAlign w:val="center"/>
            <w:hideMark/>
          </w:tcPr>
          <w:p w14:paraId="137FB268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6C5D32C8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B84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querydsl-4.0.7-provider-plugin</w:t>
            </w:r>
          </w:p>
        </w:tc>
        <w:tc>
          <w:tcPr>
            <w:tcW w:w="11" w:type="dxa"/>
            <w:vAlign w:val="center"/>
            <w:hideMark/>
          </w:tcPr>
          <w:p w14:paraId="734655F9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49E992D6" w14:textId="77777777" w:rsidR="000B5122" w:rsidRDefault="000B5122" w:rsidP="000B5122">
      <w:pPr>
        <w:ind w:right="-30"/>
        <w:rPr>
          <w:rFonts w:ascii="Arial" w:hAnsi="Arial" w:cs="Arial"/>
        </w:rPr>
      </w:pPr>
    </w:p>
    <w:tbl>
      <w:tblPr>
        <w:tblW w:w="5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0"/>
        <w:gridCol w:w="146"/>
      </w:tblGrid>
      <w:tr w:rsidR="000B5122" w:rsidRPr="000B5122" w14:paraId="7352C16A" w14:textId="77777777" w:rsidTr="000B5122">
        <w:trPr>
          <w:gridAfter w:val="1"/>
          <w:wAfter w:w="11" w:type="dxa"/>
          <w:trHeight w:val="450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3F3F3F"/>
              <w:bottom w:val="single" w:sz="4" w:space="0" w:color="000000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0A40CF06" w14:textId="56C5EBD6" w:rsidR="000B5122" w:rsidRPr="000B5122" w:rsidRDefault="000B5122" w:rsidP="000B5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  <w:t>Confluence</w:t>
            </w:r>
          </w:p>
        </w:tc>
      </w:tr>
      <w:tr w:rsidR="000B5122" w:rsidRPr="000B5122" w14:paraId="666F7C77" w14:textId="77777777" w:rsidTr="000B5122">
        <w:trPr>
          <w:trHeight w:val="300"/>
        </w:trPr>
        <w:tc>
          <w:tcPr>
            <w:tcW w:w="5760" w:type="dxa"/>
            <w:vMerge/>
            <w:tcBorders>
              <w:top w:val="single" w:sz="4" w:space="0" w:color="auto"/>
              <w:left w:val="single" w:sz="4" w:space="0" w:color="3F3F3F"/>
              <w:bottom w:val="single" w:sz="4" w:space="0" w:color="000000"/>
              <w:right w:val="single" w:sz="4" w:space="0" w:color="3F3F3F"/>
            </w:tcBorders>
            <w:vAlign w:val="center"/>
            <w:hideMark/>
          </w:tcPr>
          <w:p w14:paraId="48D2EE1A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92E" w14:textId="77777777" w:rsidR="000B5122" w:rsidRPr="000B5122" w:rsidRDefault="000B5122" w:rsidP="000B5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lang w:eastAsia="de-DE"/>
              </w:rPr>
            </w:pPr>
          </w:p>
        </w:tc>
      </w:tr>
      <w:tr w:rsidR="000B5122" w:rsidRPr="000B5122" w14:paraId="4A50ED7C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6CA8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Confluence Data Center</w:t>
            </w:r>
          </w:p>
        </w:tc>
        <w:tc>
          <w:tcPr>
            <w:tcW w:w="11" w:type="dxa"/>
            <w:vAlign w:val="center"/>
            <w:hideMark/>
          </w:tcPr>
          <w:p w14:paraId="45939892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557E3365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37CB9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Adaptivist ScriptRunner for Confluence</w:t>
            </w:r>
          </w:p>
        </w:tc>
        <w:tc>
          <w:tcPr>
            <w:tcW w:w="11" w:type="dxa"/>
            <w:vAlign w:val="center"/>
            <w:hideMark/>
          </w:tcPr>
          <w:p w14:paraId="09C49469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1020851A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68CD2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Advanced Tables for Confluence</w:t>
            </w:r>
          </w:p>
        </w:tc>
        <w:tc>
          <w:tcPr>
            <w:tcW w:w="11" w:type="dxa"/>
            <w:vAlign w:val="center"/>
            <w:hideMark/>
          </w:tcPr>
          <w:p w14:paraId="75D53A0A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11BA6C34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EE679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Attachment Checker for Confluence</w:t>
            </w:r>
          </w:p>
        </w:tc>
        <w:tc>
          <w:tcPr>
            <w:tcW w:w="11" w:type="dxa"/>
            <w:vAlign w:val="center"/>
            <w:hideMark/>
          </w:tcPr>
          <w:p w14:paraId="4CFC9A5B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0E4BCECC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5C3E2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Balsamiq Wireframes for Confluence</w:t>
            </w:r>
          </w:p>
        </w:tc>
        <w:tc>
          <w:tcPr>
            <w:tcW w:w="11" w:type="dxa"/>
            <w:vAlign w:val="center"/>
            <w:hideMark/>
          </w:tcPr>
          <w:p w14:paraId="1EC88966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77B5B725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9193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Comala Lists</w:t>
            </w:r>
          </w:p>
        </w:tc>
        <w:tc>
          <w:tcPr>
            <w:tcW w:w="11" w:type="dxa"/>
            <w:vAlign w:val="center"/>
            <w:hideMark/>
          </w:tcPr>
          <w:p w14:paraId="48581F4D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37849DE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FEF0B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Comala Metadata</w:t>
            </w:r>
          </w:p>
        </w:tc>
        <w:tc>
          <w:tcPr>
            <w:tcW w:w="11" w:type="dxa"/>
            <w:vAlign w:val="center"/>
            <w:hideMark/>
          </w:tcPr>
          <w:p w14:paraId="5CC24259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DD4F43B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694F3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Confluence Command Line Interface (CLI)</w:t>
            </w:r>
          </w:p>
        </w:tc>
        <w:tc>
          <w:tcPr>
            <w:tcW w:w="11" w:type="dxa"/>
            <w:vAlign w:val="center"/>
            <w:hideMark/>
          </w:tcPr>
          <w:p w14:paraId="6F7D1D2B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0B3ED1C6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A4DC7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Content Formatting for Confluence</w:t>
            </w:r>
          </w:p>
        </w:tc>
        <w:tc>
          <w:tcPr>
            <w:tcW w:w="11" w:type="dxa"/>
            <w:vAlign w:val="center"/>
            <w:hideMark/>
          </w:tcPr>
          <w:p w14:paraId="6976BD08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1E4E2C2B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241B2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Easy Heading Makro</w:t>
            </w:r>
          </w:p>
        </w:tc>
        <w:tc>
          <w:tcPr>
            <w:tcW w:w="11" w:type="dxa"/>
            <w:vAlign w:val="center"/>
            <w:hideMark/>
          </w:tcPr>
          <w:p w14:paraId="659EF5F2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929B1AB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12CA3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Easy Drop Down Menu</w:t>
            </w:r>
          </w:p>
        </w:tc>
        <w:tc>
          <w:tcPr>
            <w:tcW w:w="11" w:type="dxa"/>
            <w:vAlign w:val="center"/>
            <w:hideMark/>
          </w:tcPr>
          <w:p w14:paraId="201A39D7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703834BD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1A85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SAML Single Sign On for Confluence</w:t>
            </w:r>
          </w:p>
        </w:tc>
        <w:tc>
          <w:tcPr>
            <w:tcW w:w="11" w:type="dxa"/>
            <w:vAlign w:val="center"/>
            <w:hideMark/>
          </w:tcPr>
          <w:p w14:paraId="51F2F1EF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4B43C9E2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C2B79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Table Enhancer for Confluence </w:t>
            </w:r>
          </w:p>
        </w:tc>
        <w:tc>
          <w:tcPr>
            <w:tcW w:w="11" w:type="dxa"/>
            <w:vAlign w:val="center"/>
            <w:hideMark/>
          </w:tcPr>
          <w:p w14:paraId="002CA1B2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7A7C105C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4C0FE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Table Filters, Charts and Spreadsheets for Confluence</w:t>
            </w:r>
          </w:p>
        </w:tc>
        <w:tc>
          <w:tcPr>
            <w:tcW w:w="11" w:type="dxa"/>
            <w:vAlign w:val="center"/>
            <w:hideMark/>
          </w:tcPr>
          <w:p w14:paraId="058C82A1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564B7B07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CA143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Adaptivist Footnotes </w:t>
            </w:r>
          </w:p>
        </w:tc>
        <w:tc>
          <w:tcPr>
            <w:tcW w:w="11" w:type="dxa"/>
            <w:vAlign w:val="center"/>
            <w:hideMark/>
          </w:tcPr>
          <w:p w14:paraId="221337AC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72EE14D3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BA891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Bob Swift Atlassian Apps - Table Library</w:t>
            </w:r>
          </w:p>
        </w:tc>
        <w:tc>
          <w:tcPr>
            <w:tcW w:w="11" w:type="dxa"/>
            <w:vAlign w:val="center"/>
            <w:hideMark/>
          </w:tcPr>
          <w:p w14:paraId="423E812B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122" w:rsidRPr="000B5122" w14:paraId="259820C8" w14:textId="77777777" w:rsidTr="000B5122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1EA6C" w14:textId="77777777" w:rsidR="000B5122" w:rsidRPr="000B5122" w:rsidRDefault="000B5122" w:rsidP="000B5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B5122">
              <w:rPr>
                <w:rFonts w:ascii="Calibri" w:eastAsia="Times New Roman" w:hAnsi="Calibri" w:cs="Calibri"/>
                <w:color w:val="000000"/>
                <w:lang w:eastAsia="de-DE"/>
              </w:rPr>
              <w:t>Navigation Plugin</w:t>
            </w:r>
          </w:p>
        </w:tc>
        <w:tc>
          <w:tcPr>
            <w:tcW w:w="11" w:type="dxa"/>
            <w:vAlign w:val="center"/>
            <w:hideMark/>
          </w:tcPr>
          <w:p w14:paraId="08AB102C" w14:textId="77777777" w:rsidR="000B5122" w:rsidRPr="000B5122" w:rsidRDefault="000B5122" w:rsidP="000B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285C83A0" w14:textId="77777777" w:rsidR="000B5122" w:rsidRDefault="000B5122" w:rsidP="009E296E">
      <w:pPr>
        <w:rPr>
          <w:rFonts w:ascii="Arial" w:eastAsia="Calibri" w:hAnsi="Arial" w:cs="Arial"/>
          <w:bCs/>
        </w:rPr>
      </w:pPr>
    </w:p>
    <w:p w14:paraId="73FB02F0" w14:textId="510F4BB5" w:rsidR="009E296E" w:rsidRPr="009E296E" w:rsidRDefault="009E296E" w:rsidP="009E296E">
      <w:pPr>
        <w:rPr>
          <w:rFonts w:ascii="Arial" w:eastAsia="Calibri" w:hAnsi="Arial" w:cs="Arial"/>
          <w:bCs/>
        </w:rPr>
      </w:pPr>
    </w:p>
    <w:sectPr w:rsidR="009E296E" w:rsidRPr="009E29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81B9C"/>
    <w:multiLevelType w:val="hybridMultilevel"/>
    <w:tmpl w:val="E42A9EEA"/>
    <w:lvl w:ilvl="0" w:tplc="9664F41E">
      <w:start w:val="1"/>
      <w:numFmt w:val="decimal"/>
      <w:lvlText w:val="%1."/>
      <w:lvlJc w:val="left"/>
      <w:pPr>
        <w:ind w:left="709" w:hanging="360"/>
      </w:pPr>
      <w:rPr>
        <w:rFonts w:hint="default"/>
        <w:b/>
        <w:sz w:val="30"/>
        <w:szCs w:val="30"/>
      </w:rPr>
    </w:lvl>
    <w:lvl w:ilvl="1" w:tplc="04070019" w:tentative="1">
      <w:start w:val="1"/>
      <w:numFmt w:val="lowerLetter"/>
      <w:lvlText w:val="%2."/>
      <w:lvlJc w:val="left"/>
      <w:pPr>
        <w:ind w:left="1429" w:hanging="360"/>
      </w:pPr>
    </w:lvl>
    <w:lvl w:ilvl="2" w:tplc="0407001B" w:tentative="1">
      <w:start w:val="1"/>
      <w:numFmt w:val="lowerRoman"/>
      <w:lvlText w:val="%3."/>
      <w:lvlJc w:val="right"/>
      <w:pPr>
        <w:ind w:left="2149" w:hanging="180"/>
      </w:pPr>
    </w:lvl>
    <w:lvl w:ilvl="3" w:tplc="0407000F" w:tentative="1">
      <w:start w:val="1"/>
      <w:numFmt w:val="decimal"/>
      <w:lvlText w:val="%4."/>
      <w:lvlJc w:val="left"/>
      <w:pPr>
        <w:ind w:left="2869" w:hanging="360"/>
      </w:pPr>
    </w:lvl>
    <w:lvl w:ilvl="4" w:tplc="04070019" w:tentative="1">
      <w:start w:val="1"/>
      <w:numFmt w:val="lowerLetter"/>
      <w:lvlText w:val="%5."/>
      <w:lvlJc w:val="left"/>
      <w:pPr>
        <w:ind w:left="3589" w:hanging="360"/>
      </w:pPr>
    </w:lvl>
    <w:lvl w:ilvl="5" w:tplc="0407001B" w:tentative="1">
      <w:start w:val="1"/>
      <w:numFmt w:val="lowerRoman"/>
      <w:lvlText w:val="%6."/>
      <w:lvlJc w:val="right"/>
      <w:pPr>
        <w:ind w:left="4309" w:hanging="180"/>
      </w:pPr>
    </w:lvl>
    <w:lvl w:ilvl="6" w:tplc="0407000F" w:tentative="1">
      <w:start w:val="1"/>
      <w:numFmt w:val="decimal"/>
      <w:lvlText w:val="%7."/>
      <w:lvlJc w:val="left"/>
      <w:pPr>
        <w:ind w:left="5029" w:hanging="360"/>
      </w:pPr>
    </w:lvl>
    <w:lvl w:ilvl="7" w:tplc="04070019" w:tentative="1">
      <w:start w:val="1"/>
      <w:numFmt w:val="lowerLetter"/>
      <w:lvlText w:val="%8."/>
      <w:lvlJc w:val="left"/>
      <w:pPr>
        <w:ind w:left="5749" w:hanging="360"/>
      </w:pPr>
    </w:lvl>
    <w:lvl w:ilvl="8" w:tplc="0407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156941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B"/>
    <w:rsid w:val="00034CBE"/>
    <w:rsid w:val="000B5122"/>
    <w:rsid w:val="00165E20"/>
    <w:rsid w:val="003124B9"/>
    <w:rsid w:val="003A4DAA"/>
    <w:rsid w:val="004F4941"/>
    <w:rsid w:val="005A1278"/>
    <w:rsid w:val="006C64CA"/>
    <w:rsid w:val="008B07DB"/>
    <w:rsid w:val="009E296E"/>
    <w:rsid w:val="00A27D6B"/>
    <w:rsid w:val="00A46432"/>
    <w:rsid w:val="00D0169A"/>
    <w:rsid w:val="00D653E1"/>
    <w:rsid w:val="00E627CC"/>
    <w:rsid w:val="00F34F7F"/>
    <w:rsid w:val="00FC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72AD"/>
  <w15:chartTrackingRefBased/>
  <w15:docId w15:val="{0E85A010-968C-487D-AD30-7FB5E762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07DB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0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0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0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0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0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0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0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0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0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0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0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0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07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07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07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07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07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0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0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0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0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0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0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07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07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07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0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07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07D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27D6B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B51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4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22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4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37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50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704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4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92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79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463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836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749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650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t.wolff@kba.d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Wilstermann, Lara Michelle</dc:creator>
  <cp:keywords/>
  <dc:description/>
  <cp:lastModifiedBy>Wilstermann, Lara Michelle</cp:lastModifiedBy>
  <cp:revision>7</cp:revision>
  <dcterms:created xsi:type="dcterms:W3CDTF">2026-07-30T10:10:00Z</dcterms:created>
  <dcterms:modified xsi:type="dcterms:W3CDTF">2026-08-18T08:07:00Z</dcterms:modified>
</cp:coreProperties>
</file>