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764E0" w14:textId="77777777" w:rsidR="00D907D8" w:rsidRPr="00140C34" w:rsidRDefault="00D907D8" w:rsidP="00D907D8">
      <w:pPr>
        <w:rPr>
          <w:rFonts w:cs="Arial"/>
          <w:b/>
        </w:rPr>
      </w:pPr>
      <w:bookmarkStart w:id="0" w:name="_Ref428966384"/>
      <w:bookmarkStart w:id="1" w:name="_Toc476730405"/>
      <w:r w:rsidRPr="00140C34">
        <w:rPr>
          <w:rFonts w:cs="Arial"/>
          <w:b/>
          <w:noProof/>
          <w:lang w:eastAsia="de-DE"/>
        </w:rPr>
        <w:drawing>
          <wp:inline distT="0" distB="0" distL="0" distR="0" wp14:anchorId="5E129A5C" wp14:editId="45D2BC1A">
            <wp:extent cx="2591426" cy="1328737"/>
            <wp:effectExtent l="0" t="0" r="0" b="5080"/>
            <wp:docPr id="49" name="Grafik 49" descr="C:\Users\cassini\Documents\Projekte\BNetzA\Bundesnetzagen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sini\Documents\Projekte\BNetzA\Bundesnetzagent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1303" cy="1333802"/>
                    </a:xfrm>
                    <a:prstGeom prst="rect">
                      <a:avLst/>
                    </a:prstGeom>
                    <a:noFill/>
                    <a:ln>
                      <a:noFill/>
                    </a:ln>
                  </pic:spPr>
                </pic:pic>
              </a:graphicData>
            </a:graphic>
          </wp:inline>
        </w:drawing>
      </w:r>
    </w:p>
    <w:tbl>
      <w:tblPr>
        <w:tblW w:w="9072" w:type="dxa"/>
        <w:tblInd w:w="426" w:type="dxa"/>
        <w:tblLayout w:type="fixed"/>
        <w:tblCellMar>
          <w:left w:w="70" w:type="dxa"/>
          <w:right w:w="70" w:type="dxa"/>
        </w:tblCellMar>
        <w:tblLook w:val="0000" w:firstRow="0" w:lastRow="0" w:firstColumn="0" w:lastColumn="0" w:noHBand="0" w:noVBand="0"/>
      </w:tblPr>
      <w:tblGrid>
        <w:gridCol w:w="2268"/>
        <w:gridCol w:w="6804"/>
      </w:tblGrid>
      <w:tr w:rsidR="00D907D8" w:rsidRPr="00140C34" w14:paraId="05DA82FF" w14:textId="77777777" w:rsidTr="00A35197">
        <w:trPr>
          <w:cantSplit/>
        </w:trPr>
        <w:tc>
          <w:tcPr>
            <w:tcW w:w="9072" w:type="dxa"/>
            <w:gridSpan w:val="2"/>
          </w:tcPr>
          <w:p w14:paraId="19ACD727" w14:textId="368C24D1" w:rsidR="00A35197" w:rsidRPr="006038E0" w:rsidRDefault="00C75BAC" w:rsidP="008C1775">
            <w:pPr>
              <w:rPr>
                <w:rFonts w:cs="Arial"/>
                <w:b/>
              </w:rPr>
            </w:pPr>
            <w:r w:rsidRPr="006038E0">
              <w:rPr>
                <w:rFonts w:cs="Arial"/>
                <w:b/>
              </w:rPr>
              <w:t>B</w:t>
            </w:r>
            <w:r w:rsidR="008A42FB" w:rsidRPr="006038E0">
              <w:rPr>
                <w:rFonts w:cs="Arial"/>
                <w:b/>
              </w:rPr>
              <w:t xml:space="preserve">esondere </w:t>
            </w:r>
            <w:r w:rsidR="00D907D8" w:rsidRPr="006038E0">
              <w:rPr>
                <w:rFonts w:cs="Arial"/>
                <w:b/>
              </w:rPr>
              <w:t xml:space="preserve">Bewerbungsbedingungen </w:t>
            </w:r>
          </w:p>
          <w:p w14:paraId="396D496E" w14:textId="1F1D4482" w:rsidR="00A84BA3" w:rsidRPr="006038E0" w:rsidRDefault="00A84BA3" w:rsidP="008C1775">
            <w:pPr>
              <w:rPr>
                <w:rFonts w:cs="Arial"/>
                <w:b/>
              </w:rPr>
            </w:pPr>
            <w:r w:rsidRPr="006038E0">
              <w:rPr>
                <w:rFonts w:cs="Arial"/>
                <w:b/>
              </w:rPr>
              <w:t>Öffentliche Ausschreibung</w:t>
            </w:r>
          </w:p>
          <w:p w14:paraId="17A3E6D0" w14:textId="6BAE52D6" w:rsidR="00D907D8" w:rsidRPr="006038E0" w:rsidRDefault="00D907D8" w:rsidP="008C1775">
            <w:pPr>
              <w:rPr>
                <w:rFonts w:cs="Arial"/>
                <w:b/>
              </w:rPr>
            </w:pPr>
          </w:p>
        </w:tc>
      </w:tr>
      <w:tr w:rsidR="00A35197" w:rsidRPr="00140C34" w14:paraId="3071CB79" w14:textId="01939D4E" w:rsidTr="00C97CE7">
        <w:trPr>
          <w:cantSplit/>
        </w:trPr>
        <w:tc>
          <w:tcPr>
            <w:tcW w:w="2268" w:type="dxa"/>
            <w:vAlign w:val="center"/>
          </w:tcPr>
          <w:p w14:paraId="1607486A" w14:textId="0D2B6F05" w:rsidR="00A35197" w:rsidRPr="006038E0" w:rsidRDefault="00A35197" w:rsidP="00A35197">
            <w:pPr>
              <w:rPr>
                <w:rFonts w:cs="Arial"/>
                <w:b/>
              </w:rPr>
            </w:pPr>
            <w:r w:rsidRPr="006038E0">
              <w:rPr>
                <w:rFonts w:cs="Arial"/>
                <w:b/>
              </w:rPr>
              <w:t>Vergabe:</w:t>
            </w:r>
          </w:p>
        </w:tc>
        <w:tc>
          <w:tcPr>
            <w:tcW w:w="6804" w:type="dxa"/>
            <w:vAlign w:val="center"/>
          </w:tcPr>
          <w:p w14:paraId="170677AE" w14:textId="7E84C050" w:rsidR="00A35197" w:rsidRPr="00BF608F" w:rsidRDefault="009A2D9A" w:rsidP="00E164B2">
            <w:pPr>
              <w:rPr>
                <w:rFonts w:cs="Arial"/>
                <w:b/>
              </w:rPr>
            </w:pPr>
            <w:r>
              <w:rPr>
                <w:rFonts w:cs="Arial"/>
                <w:b/>
              </w:rPr>
              <w:t xml:space="preserve">Dauerschuldverhältnis </w:t>
            </w:r>
            <w:r w:rsidR="00BD12C7">
              <w:rPr>
                <w:rFonts w:cs="Arial"/>
                <w:b/>
              </w:rPr>
              <w:t xml:space="preserve">Gebäudereinigung </w:t>
            </w:r>
            <w:r>
              <w:rPr>
                <w:rFonts w:cs="Arial"/>
                <w:b/>
              </w:rPr>
              <w:t xml:space="preserve">BNetzA </w:t>
            </w:r>
            <w:r w:rsidR="00114A17">
              <w:rPr>
                <w:rFonts w:cs="Arial"/>
                <w:b/>
              </w:rPr>
              <w:t>München</w:t>
            </w:r>
          </w:p>
        </w:tc>
      </w:tr>
      <w:tr w:rsidR="00A35197" w:rsidRPr="00140C34" w14:paraId="40D65A0A" w14:textId="77777777" w:rsidTr="00C97CE7">
        <w:trPr>
          <w:cantSplit/>
        </w:trPr>
        <w:tc>
          <w:tcPr>
            <w:tcW w:w="2268" w:type="dxa"/>
            <w:vAlign w:val="center"/>
          </w:tcPr>
          <w:p w14:paraId="7878BAF1" w14:textId="67CE416B" w:rsidR="00A35197" w:rsidRPr="006038E0" w:rsidRDefault="00A35197" w:rsidP="00A35197">
            <w:pPr>
              <w:rPr>
                <w:rFonts w:cs="Arial"/>
                <w:b/>
              </w:rPr>
            </w:pPr>
            <w:r w:rsidRPr="006038E0">
              <w:rPr>
                <w:rFonts w:cs="Arial"/>
                <w:b/>
              </w:rPr>
              <w:t>Geschäftszeichen:</w:t>
            </w:r>
          </w:p>
        </w:tc>
        <w:tc>
          <w:tcPr>
            <w:tcW w:w="6804" w:type="dxa"/>
            <w:vAlign w:val="center"/>
          </w:tcPr>
          <w:p w14:paraId="4AA897DA" w14:textId="151EBD06" w:rsidR="00A35197" w:rsidRPr="00BF608F" w:rsidRDefault="00A35197" w:rsidP="00E164B2">
            <w:pPr>
              <w:rPr>
                <w:rFonts w:cs="Arial"/>
                <w:b/>
              </w:rPr>
            </w:pPr>
            <w:r w:rsidRPr="00BF608F">
              <w:rPr>
                <w:rFonts w:cs="Arial"/>
                <w:b/>
              </w:rPr>
              <w:t>Z25-</w:t>
            </w:r>
            <w:r w:rsidR="00114A17">
              <w:rPr>
                <w:rFonts w:cs="Arial"/>
                <w:b/>
              </w:rPr>
              <w:t>12-2026-0003</w:t>
            </w:r>
          </w:p>
        </w:tc>
      </w:tr>
      <w:tr w:rsidR="00A35197" w:rsidRPr="00140C34" w14:paraId="60F2D7D6" w14:textId="77777777" w:rsidTr="00C97CE7">
        <w:trPr>
          <w:cantSplit/>
        </w:trPr>
        <w:tc>
          <w:tcPr>
            <w:tcW w:w="2268" w:type="dxa"/>
            <w:vAlign w:val="center"/>
          </w:tcPr>
          <w:p w14:paraId="50921F0C" w14:textId="15B92BCD" w:rsidR="00A35197" w:rsidRPr="00140C34" w:rsidRDefault="00A35197" w:rsidP="00A35197">
            <w:pPr>
              <w:rPr>
                <w:rFonts w:cs="Arial"/>
                <w:b/>
              </w:rPr>
            </w:pPr>
            <w:r>
              <w:rPr>
                <w:rFonts w:cs="Arial"/>
                <w:b/>
              </w:rPr>
              <w:t>Datum:</w:t>
            </w:r>
          </w:p>
        </w:tc>
        <w:tc>
          <w:tcPr>
            <w:tcW w:w="6804" w:type="dxa"/>
            <w:vAlign w:val="center"/>
          </w:tcPr>
          <w:p w14:paraId="10BDEB26" w14:textId="72CD6E41" w:rsidR="00A35197" w:rsidRPr="00140C34" w:rsidRDefault="00C97CE7" w:rsidP="00A35197">
            <w:pPr>
              <w:rPr>
                <w:rFonts w:cs="Arial"/>
                <w:b/>
              </w:rPr>
            </w:pPr>
            <w:r>
              <w:rPr>
                <w:rFonts w:cs="Arial"/>
                <w:b/>
              </w:rPr>
              <w:fldChar w:fldCharType="begin"/>
            </w:r>
            <w:r>
              <w:rPr>
                <w:rFonts w:cs="Arial"/>
                <w:b/>
              </w:rPr>
              <w:instrText xml:space="preserve"> TIME \@ "dd.MM.yyyy" </w:instrText>
            </w:r>
            <w:r>
              <w:rPr>
                <w:rFonts w:cs="Arial"/>
                <w:b/>
              </w:rPr>
              <w:fldChar w:fldCharType="separate"/>
            </w:r>
            <w:r w:rsidR="009A2D9A">
              <w:rPr>
                <w:rFonts w:cs="Arial"/>
                <w:b/>
                <w:noProof/>
              </w:rPr>
              <w:t>08.07.2026</w:t>
            </w:r>
            <w:r>
              <w:rPr>
                <w:rFonts w:cs="Arial"/>
                <w:b/>
              </w:rPr>
              <w:fldChar w:fldCharType="end"/>
            </w:r>
          </w:p>
        </w:tc>
      </w:tr>
    </w:tbl>
    <w:sdt>
      <w:sdtPr>
        <w:rPr>
          <w:rFonts w:ascii="BundesSans Office" w:eastAsiaTheme="minorHAnsi" w:hAnsi="BundesSans Office" w:cs="Arial"/>
          <w:b w:val="0"/>
          <w:bCs w:val="0"/>
          <w:color w:val="auto"/>
          <w:sz w:val="22"/>
          <w:szCs w:val="22"/>
          <w:lang w:eastAsia="en-US"/>
        </w:rPr>
        <w:id w:val="1677768431"/>
        <w:docPartObj>
          <w:docPartGallery w:val="Table of Contents"/>
          <w:docPartUnique/>
        </w:docPartObj>
      </w:sdtPr>
      <w:sdtEndPr/>
      <w:sdtContent>
        <w:p w14:paraId="2413E5D7" w14:textId="77777777" w:rsidR="0079621A" w:rsidRDefault="0079621A" w:rsidP="00FD3CD7">
          <w:pPr>
            <w:pStyle w:val="Inhaltsverzeichnisberschrift"/>
            <w:rPr>
              <w:rFonts w:ascii="BundesSans Office" w:eastAsiaTheme="minorHAnsi" w:hAnsi="BundesSans Office" w:cs="Arial"/>
              <w:b w:val="0"/>
              <w:bCs w:val="0"/>
              <w:color w:val="auto"/>
              <w:sz w:val="22"/>
              <w:szCs w:val="22"/>
              <w:lang w:eastAsia="en-US"/>
            </w:rPr>
          </w:pPr>
        </w:p>
        <w:p w14:paraId="592BA0DB" w14:textId="3E0D6CCE" w:rsidR="005B53F2" w:rsidRPr="00140C34" w:rsidRDefault="005B53F2" w:rsidP="00FD3CD7">
          <w:pPr>
            <w:pStyle w:val="Inhaltsverzeichnisberschrift"/>
            <w:rPr>
              <w:rFonts w:ascii="BundesSans Office" w:hAnsi="BundesSans Office" w:cs="Arial"/>
              <w:sz w:val="22"/>
              <w:szCs w:val="22"/>
            </w:rPr>
          </w:pPr>
          <w:r w:rsidRPr="00140C34">
            <w:rPr>
              <w:rFonts w:ascii="BundesSans Office" w:hAnsi="BundesSans Office" w:cs="Arial"/>
              <w:sz w:val="22"/>
              <w:szCs w:val="22"/>
            </w:rPr>
            <w:t>Inhalt</w:t>
          </w:r>
        </w:p>
        <w:p w14:paraId="200650EF" w14:textId="1C9E255A" w:rsidR="00FA2135" w:rsidRDefault="005B53F2">
          <w:pPr>
            <w:pStyle w:val="Verzeichnis2"/>
            <w:tabs>
              <w:tab w:val="left" w:pos="660"/>
              <w:tab w:val="right" w:leader="dot" w:pos="9062"/>
            </w:tabs>
            <w:rPr>
              <w:rFonts w:asciiTheme="minorHAnsi" w:eastAsiaTheme="minorEastAsia" w:hAnsiTheme="minorHAnsi"/>
              <w:noProof/>
              <w:lang w:eastAsia="de-DE"/>
            </w:rPr>
          </w:pPr>
          <w:r w:rsidRPr="00140C34">
            <w:rPr>
              <w:rFonts w:cs="Arial"/>
            </w:rPr>
            <w:fldChar w:fldCharType="begin"/>
          </w:r>
          <w:r w:rsidRPr="00140C34">
            <w:rPr>
              <w:rFonts w:cs="Arial"/>
            </w:rPr>
            <w:instrText xml:space="preserve"> TOC \o "1-3" \h \z \u </w:instrText>
          </w:r>
          <w:r w:rsidRPr="00140C34">
            <w:rPr>
              <w:rFonts w:cs="Arial"/>
            </w:rPr>
            <w:fldChar w:fldCharType="separate"/>
          </w:r>
          <w:hyperlink w:anchor="_Toc128766150" w:history="1">
            <w:r w:rsidR="00FA2135" w:rsidRPr="001E6BE3">
              <w:rPr>
                <w:rStyle w:val="Hyperlink"/>
                <w:noProof/>
              </w:rPr>
              <w:t>1.</w:t>
            </w:r>
            <w:r w:rsidR="00FA2135">
              <w:rPr>
                <w:rFonts w:asciiTheme="minorHAnsi" w:eastAsiaTheme="minorEastAsia" w:hAnsiTheme="minorHAnsi"/>
                <w:noProof/>
                <w:lang w:eastAsia="de-DE"/>
              </w:rPr>
              <w:tab/>
            </w:r>
            <w:r w:rsidR="00FA2135" w:rsidRPr="001E6BE3">
              <w:rPr>
                <w:rStyle w:val="Hyperlink"/>
                <w:noProof/>
              </w:rPr>
              <w:t>Rückfragen zu den Vergabeunterlagen</w:t>
            </w:r>
            <w:r w:rsidR="00FA2135">
              <w:rPr>
                <w:noProof/>
                <w:webHidden/>
              </w:rPr>
              <w:tab/>
            </w:r>
            <w:r w:rsidR="00FA2135">
              <w:rPr>
                <w:noProof/>
                <w:webHidden/>
              </w:rPr>
              <w:fldChar w:fldCharType="begin"/>
            </w:r>
            <w:r w:rsidR="00FA2135">
              <w:rPr>
                <w:noProof/>
                <w:webHidden/>
              </w:rPr>
              <w:instrText xml:space="preserve"> PAGEREF _Toc128766150 \h </w:instrText>
            </w:r>
            <w:r w:rsidR="00FA2135">
              <w:rPr>
                <w:noProof/>
                <w:webHidden/>
              </w:rPr>
            </w:r>
            <w:r w:rsidR="00FA2135">
              <w:rPr>
                <w:noProof/>
                <w:webHidden/>
              </w:rPr>
              <w:fldChar w:fldCharType="separate"/>
            </w:r>
            <w:r w:rsidR="00FA2135">
              <w:rPr>
                <w:noProof/>
                <w:webHidden/>
              </w:rPr>
              <w:t>2</w:t>
            </w:r>
            <w:r w:rsidR="00FA2135">
              <w:rPr>
                <w:noProof/>
                <w:webHidden/>
              </w:rPr>
              <w:fldChar w:fldCharType="end"/>
            </w:r>
          </w:hyperlink>
        </w:p>
        <w:p w14:paraId="2D5BA7C8" w14:textId="6ED98406"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51" w:history="1">
            <w:r w:rsidR="00FA2135" w:rsidRPr="001E6BE3">
              <w:rPr>
                <w:rStyle w:val="Hyperlink"/>
                <w:noProof/>
              </w:rPr>
              <w:t>2.</w:t>
            </w:r>
            <w:r w:rsidR="00FA2135">
              <w:rPr>
                <w:rFonts w:asciiTheme="minorHAnsi" w:eastAsiaTheme="minorEastAsia" w:hAnsiTheme="minorHAnsi"/>
                <w:noProof/>
                <w:lang w:eastAsia="de-DE"/>
              </w:rPr>
              <w:tab/>
            </w:r>
            <w:r w:rsidR="00FA2135" w:rsidRPr="001E6BE3">
              <w:rPr>
                <w:rStyle w:val="Hyperlink"/>
                <w:noProof/>
              </w:rPr>
              <w:t>Angebotsabgabe</w:t>
            </w:r>
            <w:r w:rsidR="00FA2135">
              <w:rPr>
                <w:noProof/>
                <w:webHidden/>
              </w:rPr>
              <w:tab/>
            </w:r>
            <w:r w:rsidR="00FA2135">
              <w:rPr>
                <w:noProof/>
                <w:webHidden/>
              </w:rPr>
              <w:fldChar w:fldCharType="begin"/>
            </w:r>
            <w:r w:rsidR="00FA2135">
              <w:rPr>
                <w:noProof/>
                <w:webHidden/>
              </w:rPr>
              <w:instrText xml:space="preserve"> PAGEREF _Toc128766151 \h </w:instrText>
            </w:r>
            <w:r w:rsidR="00FA2135">
              <w:rPr>
                <w:noProof/>
                <w:webHidden/>
              </w:rPr>
            </w:r>
            <w:r w:rsidR="00FA2135">
              <w:rPr>
                <w:noProof/>
                <w:webHidden/>
              </w:rPr>
              <w:fldChar w:fldCharType="separate"/>
            </w:r>
            <w:r w:rsidR="00FA2135">
              <w:rPr>
                <w:noProof/>
                <w:webHidden/>
              </w:rPr>
              <w:t>2</w:t>
            </w:r>
            <w:r w:rsidR="00FA2135">
              <w:rPr>
                <w:noProof/>
                <w:webHidden/>
              </w:rPr>
              <w:fldChar w:fldCharType="end"/>
            </w:r>
          </w:hyperlink>
        </w:p>
        <w:p w14:paraId="30407E05" w14:textId="11D1DEB7"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52" w:history="1">
            <w:r w:rsidR="00FA2135" w:rsidRPr="001E6BE3">
              <w:rPr>
                <w:rStyle w:val="Hyperlink"/>
                <w:noProof/>
              </w:rPr>
              <w:t>3.</w:t>
            </w:r>
            <w:r w:rsidR="00FA2135">
              <w:rPr>
                <w:rFonts w:asciiTheme="minorHAnsi" w:eastAsiaTheme="minorEastAsia" w:hAnsiTheme="minorHAnsi"/>
                <w:noProof/>
                <w:lang w:eastAsia="de-DE"/>
              </w:rPr>
              <w:tab/>
            </w:r>
            <w:r w:rsidR="00FA2135" w:rsidRPr="001E6BE3">
              <w:rPr>
                <w:rStyle w:val="Hyperlink"/>
                <w:noProof/>
              </w:rPr>
              <w:t>Angebotsbewertung</w:t>
            </w:r>
            <w:r w:rsidR="00FA2135">
              <w:rPr>
                <w:noProof/>
                <w:webHidden/>
              </w:rPr>
              <w:tab/>
            </w:r>
            <w:r w:rsidR="00FA2135">
              <w:rPr>
                <w:noProof/>
                <w:webHidden/>
              </w:rPr>
              <w:fldChar w:fldCharType="begin"/>
            </w:r>
            <w:r w:rsidR="00FA2135">
              <w:rPr>
                <w:noProof/>
                <w:webHidden/>
              </w:rPr>
              <w:instrText xml:space="preserve"> PAGEREF _Toc128766152 \h </w:instrText>
            </w:r>
            <w:r w:rsidR="00FA2135">
              <w:rPr>
                <w:noProof/>
                <w:webHidden/>
              </w:rPr>
            </w:r>
            <w:r w:rsidR="00FA2135">
              <w:rPr>
                <w:noProof/>
                <w:webHidden/>
              </w:rPr>
              <w:fldChar w:fldCharType="separate"/>
            </w:r>
            <w:r w:rsidR="00FA2135">
              <w:rPr>
                <w:noProof/>
                <w:webHidden/>
              </w:rPr>
              <w:t>2</w:t>
            </w:r>
            <w:r w:rsidR="00FA2135">
              <w:rPr>
                <w:noProof/>
                <w:webHidden/>
              </w:rPr>
              <w:fldChar w:fldCharType="end"/>
            </w:r>
          </w:hyperlink>
        </w:p>
        <w:p w14:paraId="352F61E7" w14:textId="112E0996" w:rsidR="00FA2135" w:rsidRDefault="00EF4DC9">
          <w:pPr>
            <w:pStyle w:val="Verzeichnis3"/>
            <w:tabs>
              <w:tab w:val="right" w:leader="dot" w:pos="9062"/>
            </w:tabs>
            <w:rPr>
              <w:rFonts w:asciiTheme="minorHAnsi" w:eastAsiaTheme="minorEastAsia" w:hAnsiTheme="minorHAnsi"/>
              <w:noProof/>
              <w:lang w:eastAsia="de-DE"/>
            </w:rPr>
          </w:pPr>
          <w:hyperlink w:anchor="_Toc128766153" w:history="1">
            <w:r w:rsidR="00FA2135" w:rsidRPr="001E6BE3">
              <w:rPr>
                <w:rStyle w:val="Hyperlink"/>
                <w:noProof/>
              </w:rPr>
              <w:t>Eignungsprüfung / Eignungskriterien</w:t>
            </w:r>
            <w:r w:rsidR="00FA2135">
              <w:rPr>
                <w:noProof/>
                <w:webHidden/>
              </w:rPr>
              <w:tab/>
            </w:r>
            <w:r w:rsidR="00FA2135">
              <w:rPr>
                <w:noProof/>
                <w:webHidden/>
              </w:rPr>
              <w:fldChar w:fldCharType="begin"/>
            </w:r>
            <w:r w:rsidR="00FA2135">
              <w:rPr>
                <w:noProof/>
                <w:webHidden/>
              </w:rPr>
              <w:instrText xml:space="preserve"> PAGEREF _Toc128766153 \h </w:instrText>
            </w:r>
            <w:r w:rsidR="00FA2135">
              <w:rPr>
                <w:noProof/>
                <w:webHidden/>
              </w:rPr>
            </w:r>
            <w:r w:rsidR="00FA2135">
              <w:rPr>
                <w:noProof/>
                <w:webHidden/>
              </w:rPr>
              <w:fldChar w:fldCharType="separate"/>
            </w:r>
            <w:r w:rsidR="00FA2135">
              <w:rPr>
                <w:noProof/>
                <w:webHidden/>
              </w:rPr>
              <w:t>2</w:t>
            </w:r>
            <w:r w:rsidR="00FA2135">
              <w:rPr>
                <w:noProof/>
                <w:webHidden/>
              </w:rPr>
              <w:fldChar w:fldCharType="end"/>
            </w:r>
          </w:hyperlink>
        </w:p>
        <w:p w14:paraId="75CBBDD2" w14:textId="3BF84D65" w:rsidR="00FA2135" w:rsidRDefault="00EF4DC9">
          <w:pPr>
            <w:pStyle w:val="Verzeichnis3"/>
            <w:tabs>
              <w:tab w:val="right" w:leader="dot" w:pos="9062"/>
            </w:tabs>
            <w:rPr>
              <w:rFonts w:asciiTheme="minorHAnsi" w:eastAsiaTheme="minorEastAsia" w:hAnsiTheme="minorHAnsi"/>
              <w:noProof/>
              <w:lang w:eastAsia="de-DE"/>
            </w:rPr>
          </w:pPr>
          <w:hyperlink w:anchor="_Toc128766154" w:history="1">
            <w:r w:rsidR="00FA2135" w:rsidRPr="001E6BE3">
              <w:rPr>
                <w:rStyle w:val="Hyperlink"/>
                <w:noProof/>
              </w:rPr>
              <w:t>Ermittlung der Leistungspunktzahl</w:t>
            </w:r>
            <w:r w:rsidR="00FA2135">
              <w:rPr>
                <w:noProof/>
                <w:webHidden/>
              </w:rPr>
              <w:tab/>
            </w:r>
            <w:r w:rsidR="00FA2135">
              <w:rPr>
                <w:noProof/>
                <w:webHidden/>
              </w:rPr>
              <w:fldChar w:fldCharType="begin"/>
            </w:r>
            <w:r w:rsidR="00FA2135">
              <w:rPr>
                <w:noProof/>
                <w:webHidden/>
              </w:rPr>
              <w:instrText xml:space="preserve"> PAGEREF _Toc128766154 \h </w:instrText>
            </w:r>
            <w:r w:rsidR="00FA2135">
              <w:rPr>
                <w:noProof/>
                <w:webHidden/>
              </w:rPr>
            </w:r>
            <w:r w:rsidR="00FA2135">
              <w:rPr>
                <w:noProof/>
                <w:webHidden/>
              </w:rPr>
              <w:fldChar w:fldCharType="separate"/>
            </w:r>
            <w:r w:rsidR="00FA2135">
              <w:rPr>
                <w:noProof/>
                <w:webHidden/>
              </w:rPr>
              <w:t>2</w:t>
            </w:r>
            <w:r w:rsidR="00FA2135">
              <w:rPr>
                <w:noProof/>
                <w:webHidden/>
              </w:rPr>
              <w:fldChar w:fldCharType="end"/>
            </w:r>
          </w:hyperlink>
        </w:p>
        <w:p w14:paraId="243E1881" w14:textId="45B10C8E" w:rsidR="00FA2135" w:rsidRDefault="00EF4DC9">
          <w:pPr>
            <w:pStyle w:val="Verzeichnis3"/>
            <w:tabs>
              <w:tab w:val="right" w:leader="dot" w:pos="9062"/>
            </w:tabs>
            <w:rPr>
              <w:rFonts w:asciiTheme="minorHAnsi" w:eastAsiaTheme="minorEastAsia" w:hAnsiTheme="minorHAnsi"/>
              <w:noProof/>
              <w:lang w:eastAsia="de-DE"/>
            </w:rPr>
          </w:pPr>
          <w:hyperlink w:anchor="_Toc128766155" w:history="1">
            <w:r w:rsidR="00FA2135" w:rsidRPr="001E6BE3">
              <w:rPr>
                <w:rStyle w:val="Hyperlink"/>
                <w:noProof/>
              </w:rPr>
              <w:t>Ermittlung der Preispunktzahl</w:t>
            </w:r>
            <w:r w:rsidR="00FA2135">
              <w:rPr>
                <w:noProof/>
                <w:webHidden/>
              </w:rPr>
              <w:tab/>
            </w:r>
            <w:r w:rsidR="00FA2135">
              <w:rPr>
                <w:noProof/>
                <w:webHidden/>
              </w:rPr>
              <w:fldChar w:fldCharType="begin"/>
            </w:r>
            <w:r w:rsidR="00FA2135">
              <w:rPr>
                <w:noProof/>
                <w:webHidden/>
              </w:rPr>
              <w:instrText xml:space="preserve"> PAGEREF _Toc128766155 \h </w:instrText>
            </w:r>
            <w:r w:rsidR="00FA2135">
              <w:rPr>
                <w:noProof/>
                <w:webHidden/>
              </w:rPr>
            </w:r>
            <w:r w:rsidR="00FA2135">
              <w:rPr>
                <w:noProof/>
                <w:webHidden/>
              </w:rPr>
              <w:fldChar w:fldCharType="separate"/>
            </w:r>
            <w:r w:rsidR="00FA2135">
              <w:rPr>
                <w:noProof/>
                <w:webHidden/>
              </w:rPr>
              <w:t>3</w:t>
            </w:r>
            <w:r w:rsidR="00FA2135">
              <w:rPr>
                <w:noProof/>
                <w:webHidden/>
              </w:rPr>
              <w:fldChar w:fldCharType="end"/>
            </w:r>
          </w:hyperlink>
        </w:p>
        <w:p w14:paraId="7D3EC009" w14:textId="2F0E6468" w:rsidR="00FA2135" w:rsidRDefault="00EF4DC9">
          <w:pPr>
            <w:pStyle w:val="Verzeichnis3"/>
            <w:tabs>
              <w:tab w:val="right" w:leader="dot" w:pos="9062"/>
            </w:tabs>
            <w:rPr>
              <w:rFonts w:asciiTheme="minorHAnsi" w:eastAsiaTheme="minorEastAsia" w:hAnsiTheme="minorHAnsi"/>
              <w:noProof/>
              <w:lang w:eastAsia="de-DE"/>
            </w:rPr>
          </w:pPr>
          <w:hyperlink w:anchor="_Toc128766156" w:history="1">
            <w:r w:rsidR="00FA2135" w:rsidRPr="001E6BE3">
              <w:rPr>
                <w:rStyle w:val="Hyperlink"/>
                <w:noProof/>
              </w:rPr>
              <w:t>Ermittlung des wirtschaftlichsten Angebots</w:t>
            </w:r>
            <w:r w:rsidR="00FA2135">
              <w:rPr>
                <w:noProof/>
                <w:webHidden/>
              </w:rPr>
              <w:tab/>
            </w:r>
            <w:r w:rsidR="00FA2135">
              <w:rPr>
                <w:noProof/>
                <w:webHidden/>
              </w:rPr>
              <w:fldChar w:fldCharType="begin"/>
            </w:r>
            <w:r w:rsidR="00FA2135">
              <w:rPr>
                <w:noProof/>
                <w:webHidden/>
              </w:rPr>
              <w:instrText xml:space="preserve"> PAGEREF _Toc128766156 \h </w:instrText>
            </w:r>
            <w:r w:rsidR="00FA2135">
              <w:rPr>
                <w:noProof/>
                <w:webHidden/>
              </w:rPr>
            </w:r>
            <w:r w:rsidR="00FA2135">
              <w:rPr>
                <w:noProof/>
                <w:webHidden/>
              </w:rPr>
              <w:fldChar w:fldCharType="separate"/>
            </w:r>
            <w:r w:rsidR="00FA2135">
              <w:rPr>
                <w:noProof/>
                <w:webHidden/>
              </w:rPr>
              <w:t>3</w:t>
            </w:r>
            <w:r w:rsidR="00FA2135">
              <w:rPr>
                <w:noProof/>
                <w:webHidden/>
              </w:rPr>
              <w:fldChar w:fldCharType="end"/>
            </w:r>
          </w:hyperlink>
        </w:p>
        <w:p w14:paraId="6B5A1BCB" w14:textId="7B64A247"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57" w:history="1">
            <w:r w:rsidR="00FA2135" w:rsidRPr="001E6BE3">
              <w:rPr>
                <w:rStyle w:val="Hyperlink"/>
                <w:noProof/>
              </w:rPr>
              <w:t>4.</w:t>
            </w:r>
            <w:r w:rsidR="00FA2135">
              <w:rPr>
                <w:rFonts w:asciiTheme="minorHAnsi" w:eastAsiaTheme="minorEastAsia" w:hAnsiTheme="minorHAnsi"/>
                <w:noProof/>
                <w:lang w:eastAsia="de-DE"/>
              </w:rPr>
              <w:tab/>
            </w:r>
            <w:r w:rsidR="00FA2135" w:rsidRPr="001E6BE3">
              <w:rPr>
                <w:rStyle w:val="Hyperlink"/>
                <w:noProof/>
              </w:rPr>
              <w:t>Zuschlagserteilung</w:t>
            </w:r>
            <w:r w:rsidR="00FA2135">
              <w:rPr>
                <w:noProof/>
                <w:webHidden/>
              </w:rPr>
              <w:tab/>
            </w:r>
            <w:r w:rsidR="00FA2135">
              <w:rPr>
                <w:noProof/>
                <w:webHidden/>
              </w:rPr>
              <w:fldChar w:fldCharType="begin"/>
            </w:r>
            <w:r w:rsidR="00FA2135">
              <w:rPr>
                <w:noProof/>
                <w:webHidden/>
              </w:rPr>
              <w:instrText xml:space="preserve"> PAGEREF _Toc128766157 \h </w:instrText>
            </w:r>
            <w:r w:rsidR="00FA2135">
              <w:rPr>
                <w:noProof/>
                <w:webHidden/>
              </w:rPr>
            </w:r>
            <w:r w:rsidR="00FA2135">
              <w:rPr>
                <w:noProof/>
                <w:webHidden/>
              </w:rPr>
              <w:fldChar w:fldCharType="separate"/>
            </w:r>
            <w:r w:rsidR="00FA2135">
              <w:rPr>
                <w:noProof/>
                <w:webHidden/>
              </w:rPr>
              <w:t>4</w:t>
            </w:r>
            <w:r w:rsidR="00FA2135">
              <w:rPr>
                <w:noProof/>
                <w:webHidden/>
              </w:rPr>
              <w:fldChar w:fldCharType="end"/>
            </w:r>
          </w:hyperlink>
        </w:p>
        <w:p w14:paraId="7AE924C4" w14:textId="52FA6B0D"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58" w:history="1">
            <w:r w:rsidR="00FA2135" w:rsidRPr="001E6BE3">
              <w:rPr>
                <w:rStyle w:val="Hyperlink"/>
                <w:noProof/>
              </w:rPr>
              <w:t>5.</w:t>
            </w:r>
            <w:r w:rsidR="00FA2135">
              <w:rPr>
                <w:rFonts w:asciiTheme="minorHAnsi" w:eastAsiaTheme="minorEastAsia" w:hAnsiTheme="minorHAnsi"/>
                <w:noProof/>
                <w:lang w:eastAsia="de-DE"/>
              </w:rPr>
              <w:tab/>
            </w:r>
            <w:r w:rsidR="00FA2135" w:rsidRPr="001E6BE3">
              <w:rPr>
                <w:rStyle w:val="Hyperlink"/>
                <w:noProof/>
              </w:rPr>
              <w:t>Hinweis Gewerbezentralregister</w:t>
            </w:r>
            <w:r w:rsidR="00FA2135">
              <w:rPr>
                <w:noProof/>
                <w:webHidden/>
              </w:rPr>
              <w:tab/>
            </w:r>
            <w:r w:rsidR="00FA2135">
              <w:rPr>
                <w:noProof/>
                <w:webHidden/>
              </w:rPr>
              <w:fldChar w:fldCharType="begin"/>
            </w:r>
            <w:r w:rsidR="00FA2135">
              <w:rPr>
                <w:noProof/>
                <w:webHidden/>
              </w:rPr>
              <w:instrText xml:space="preserve"> PAGEREF _Toc128766158 \h </w:instrText>
            </w:r>
            <w:r w:rsidR="00FA2135">
              <w:rPr>
                <w:noProof/>
                <w:webHidden/>
              </w:rPr>
            </w:r>
            <w:r w:rsidR="00FA2135">
              <w:rPr>
                <w:noProof/>
                <w:webHidden/>
              </w:rPr>
              <w:fldChar w:fldCharType="separate"/>
            </w:r>
            <w:r w:rsidR="00FA2135">
              <w:rPr>
                <w:noProof/>
                <w:webHidden/>
              </w:rPr>
              <w:t>4</w:t>
            </w:r>
            <w:r w:rsidR="00FA2135">
              <w:rPr>
                <w:noProof/>
                <w:webHidden/>
              </w:rPr>
              <w:fldChar w:fldCharType="end"/>
            </w:r>
          </w:hyperlink>
        </w:p>
        <w:p w14:paraId="5D34744E" w14:textId="2C825FFA"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59" w:history="1">
            <w:r w:rsidR="00FA2135" w:rsidRPr="001E6BE3">
              <w:rPr>
                <w:rStyle w:val="Hyperlink"/>
                <w:noProof/>
              </w:rPr>
              <w:t>6.</w:t>
            </w:r>
            <w:r w:rsidR="00FA2135">
              <w:rPr>
                <w:rFonts w:asciiTheme="minorHAnsi" w:eastAsiaTheme="minorEastAsia" w:hAnsiTheme="minorHAnsi"/>
                <w:noProof/>
                <w:lang w:eastAsia="de-DE"/>
              </w:rPr>
              <w:tab/>
            </w:r>
            <w:r w:rsidR="00FA2135" w:rsidRPr="001E6BE3">
              <w:rPr>
                <w:rStyle w:val="Hyperlink"/>
                <w:noProof/>
              </w:rPr>
              <w:t>Vorschriften</w:t>
            </w:r>
            <w:r w:rsidR="00FA2135">
              <w:rPr>
                <w:noProof/>
                <w:webHidden/>
              </w:rPr>
              <w:tab/>
            </w:r>
            <w:r w:rsidR="00FA2135">
              <w:rPr>
                <w:noProof/>
                <w:webHidden/>
              </w:rPr>
              <w:fldChar w:fldCharType="begin"/>
            </w:r>
            <w:r w:rsidR="00FA2135">
              <w:rPr>
                <w:noProof/>
                <w:webHidden/>
              </w:rPr>
              <w:instrText xml:space="preserve"> PAGEREF _Toc128766159 \h </w:instrText>
            </w:r>
            <w:r w:rsidR="00FA2135">
              <w:rPr>
                <w:noProof/>
                <w:webHidden/>
              </w:rPr>
            </w:r>
            <w:r w:rsidR="00FA2135">
              <w:rPr>
                <w:noProof/>
                <w:webHidden/>
              </w:rPr>
              <w:fldChar w:fldCharType="separate"/>
            </w:r>
            <w:r w:rsidR="00FA2135">
              <w:rPr>
                <w:noProof/>
                <w:webHidden/>
              </w:rPr>
              <w:t>4</w:t>
            </w:r>
            <w:r w:rsidR="00FA2135">
              <w:rPr>
                <w:noProof/>
                <w:webHidden/>
              </w:rPr>
              <w:fldChar w:fldCharType="end"/>
            </w:r>
          </w:hyperlink>
        </w:p>
        <w:p w14:paraId="405EACFA" w14:textId="4D4FA485"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60" w:history="1">
            <w:r w:rsidR="00FA2135" w:rsidRPr="001E6BE3">
              <w:rPr>
                <w:rStyle w:val="Hyperlink"/>
                <w:noProof/>
              </w:rPr>
              <w:t>7.</w:t>
            </w:r>
            <w:r w:rsidR="00FA2135">
              <w:rPr>
                <w:rFonts w:asciiTheme="minorHAnsi" w:eastAsiaTheme="minorEastAsia" w:hAnsiTheme="minorHAnsi"/>
                <w:noProof/>
                <w:lang w:eastAsia="de-DE"/>
              </w:rPr>
              <w:tab/>
            </w:r>
            <w:r w:rsidR="00FA2135" w:rsidRPr="001E6BE3">
              <w:rPr>
                <w:rStyle w:val="Hyperlink"/>
                <w:noProof/>
              </w:rPr>
              <w:t>Verschwiegenheit</w:t>
            </w:r>
            <w:r w:rsidR="00FA2135">
              <w:rPr>
                <w:noProof/>
                <w:webHidden/>
              </w:rPr>
              <w:tab/>
            </w:r>
            <w:r w:rsidR="00FA2135">
              <w:rPr>
                <w:noProof/>
                <w:webHidden/>
              </w:rPr>
              <w:fldChar w:fldCharType="begin"/>
            </w:r>
            <w:r w:rsidR="00FA2135">
              <w:rPr>
                <w:noProof/>
                <w:webHidden/>
              </w:rPr>
              <w:instrText xml:space="preserve"> PAGEREF _Toc128766160 \h </w:instrText>
            </w:r>
            <w:r w:rsidR="00FA2135">
              <w:rPr>
                <w:noProof/>
                <w:webHidden/>
              </w:rPr>
            </w:r>
            <w:r w:rsidR="00FA2135">
              <w:rPr>
                <w:noProof/>
                <w:webHidden/>
              </w:rPr>
              <w:fldChar w:fldCharType="separate"/>
            </w:r>
            <w:r w:rsidR="00FA2135">
              <w:rPr>
                <w:noProof/>
                <w:webHidden/>
              </w:rPr>
              <w:t>4</w:t>
            </w:r>
            <w:r w:rsidR="00FA2135">
              <w:rPr>
                <w:noProof/>
                <w:webHidden/>
              </w:rPr>
              <w:fldChar w:fldCharType="end"/>
            </w:r>
          </w:hyperlink>
        </w:p>
        <w:p w14:paraId="0B1EC818" w14:textId="4568ECA3" w:rsidR="00FA2135" w:rsidRDefault="00EF4DC9">
          <w:pPr>
            <w:pStyle w:val="Verzeichnis2"/>
            <w:tabs>
              <w:tab w:val="left" w:pos="660"/>
              <w:tab w:val="right" w:leader="dot" w:pos="9062"/>
            </w:tabs>
            <w:rPr>
              <w:rFonts w:asciiTheme="minorHAnsi" w:eastAsiaTheme="minorEastAsia" w:hAnsiTheme="minorHAnsi"/>
              <w:noProof/>
              <w:lang w:eastAsia="de-DE"/>
            </w:rPr>
          </w:pPr>
          <w:hyperlink w:anchor="_Toc128766161" w:history="1">
            <w:r w:rsidR="00FA2135" w:rsidRPr="001E6BE3">
              <w:rPr>
                <w:rStyle w:val="Hyperlink"/>
                <w:noProof/>
              </w:rPr>
              <w:t>8.</w:t>
            </w:r>
            <w:r w:rsidR="00FA2135">
              <w:rPr>
                <w:rFonts w:asciiTheme="minorHAnsi" w:eastAsiaTheme="minorEastAsia" w:hAnsiTheme="minorHAnsi"/>
                <w:noProof/>
                <w:lang w:eastAsia="de-DE"/>
              </w:rPr>
              <w:tab/>
            </w:r>
            <w:r w:rsidR="00FA2135" w:rsidRPr="001E6BE3">
              <w:rPr>
                <w:rStyle w:val="Hyperlink"/>
                <w:noProof/>
              </w:rPr>
              <w:t>Datenschutzhinweis</w:t>
            </w:r>
            <w:r w:rsidR="00FA2135">
              <w:rPr>
                <w:noProof/>
                <w:webHidden/>
              </w:rPr>
              <w:tab/>
            </w:r>
            <w:r w:rsidR="00FA2135">
              <w:rPr>
                <w:noProof/>
                <w:webHidden/>
              </w:rPr>
              <w:fldChar w:fldCharType="begin"/>
            </w:r>
            <w:r w:rsidR="00FA2135">
              <w:rPr>
                <w:noProof/>
                <w:webHidden/>
              </w:rPr>
              <w:instrText xml:space="preserve"> PAGEREF _Toc128766161 \h </w:instrText>
            </w:r>
            <w:r w:rsidR="00FA2135">
              <w:rPr>
                <w:noProof/>
                <w:webHidden/>
              </w:rPr>
            </w:r>
            <w:r w:rsidR="00FA2135">
              <w:rPr>
                <w:noProof/>
                <w:webHidden/>
              </w:rPr>
              <w:fldChar w:fldCharType="separate"/>
            </w:r>
            <w:r w:rsidR="00FA2135">
              <w:rPr>
                <w:noProof/>
                <w:webHidden/>
              </w:rPr>
              <w:t>4</w:t>
            </w:r>
            <w:r w:rsidR="00FA2135">
              <w:rPr>
                <w:noProof/>
                <w:webHidden/>
              </w:rPr>
              <w:fldChar w:fldCharType="end"/>
            </w:r>
          </w:hyperlink>
        </w:p>
        <w:p w14:paraId="17FF0A27" w14:textId="6E391C79" w:rsidR="00FA2135" w:rsidRPr="00FA2135" w:rsidRDefault="005B53F2" w:rsidP="00D907D8">
          <w:pPr>
            <w:rPr>
              <w:rFonts w:cs="Arial"/>
            </w:rPr>
          </w:pPr>
          <w:r w:rsidRPr="00140C34">
            <w:rPr>
              <w:rFonts w:cs="Arial"/>
              <w:b/>
              <w:bCs/>
            </w:rPr>
            <w:fldChar w:fldCharType="end"/>
          </w:r>
        </w:p>
      </w:sdtContent>
    </w:sdt>
    <w:p w14:paraId="218AB1C0" w14:textId="1AB035A4" w:rsidR="00A35197" w:rsidRPr="00A31E15" w:rsidRDefault="00A35197" w:rsidP="00FA2135">
      <w:pPr>
        <w:pStyle w:val="berschrift2"/>
        <w:pageBreakBefore/>
      </w:pPr>
      <w:bookmarkStart w:id="2" w:name="_Ref437595632"/>
      <w:bookmarkStart w:id="3" w:name="_Toc128766150"/>
      <w:bookmarkStart w:id="4" w:name="_Toc441152527"/>
      <w:bookmarkEnd w:id="0"/>
      <w:bookmarkEnd w:id="1"/>
      <w:bookmarkEnd w:id="2"/>
      <w:r>
        <w:lastRenderedPageBreak/>
        <w:t>Rückfragen zu den Vergabeunterlagen</w:t>
      </w:r>
      <w:bookmarkEnd w:id="3"/>
    </w:p>
    <w:p w14:paraId="0DD50107" w14:textId="072EA5EC" w:rsidR="00D907D8" w:rsidRPr="00140C34" w:rsidRDefault="00D907D8" w:rsidP="008C1775">
      <w:pPr>
        <w:rPr>
          <w:rFonts w:cs="Arial"/>
        </w:rPr>
      </w:pPr>
      <w:r w:rsidRPr="00140C34">
        <w:rPr>
          <w:rFonts w:cs="Arial"/>
        </w:rPr>
        <w:t xml:space="preserve">Fragen zum Inhalt der Ausschreibung sowie zum Verfahren sind an die bezeichneten Ansprechpartner </w:t>
      </w:r>
      <w:r w:rsidRPr="00140C34">
        <w:rPr>
          <w:rFonts w:cs="Arial"/>
          <w:b/>
        </w:rPr>
        <w:t>nur</w:t>
      </w:r>
      <w:r w:rsidRPr="00140C34">
        <w:rPr>
          <w:rFonts w:cs="Arial"/>
        </w:rPr>
        <w:t xml:space="preserve"> </w:t>
      </w:r>
      <w:r w:rsidRPr="00140C34">
        <w:rPr>
          <w:rFonts w:cs="Arial"/>
          <w:b/>
        </w:rPr>
        <w:t>in elektronischer Form über die Vergabeplattform des Bundes</w:t>
      </w:r>
      <w:r w:rsidRPr="00140C34">
        <w:rPr>
          <w:rFonts w:cs="Arial"/>
        </w:rPr>
        <w:t xml:space="preserve"> zu richten. </w:t>
      </w:r>
      <w:r w:rsidR="00D74B97" w:rsidRPr="00140C34">
        <w:rPr>
          <w:rFonts w:cs="Arial"/>
        </w:rPr>
        <w:t xml:space="preserve">In Ausnahmefällen, insbesondere wenn die E-Vergabe-Plattform temporär nicht erreichbar ist, können Bieterfragen per E-Mail an </w:t>
      </w:r>
      <w:hyperlink r:id="rId13" w:history="1">
        <w:r w:rsidR="00590966" w:rsidRPr="00E10CFD">
          <w:rPr>
            <w:rStyle w:val="Hyperlink"/>
            <w:rFonts w:cs="Arial"/>
          </w:rPr>
          <w:t>Z25.Postfach@BNetzA.de</w:t>
        </w:r>
      </w:hyperlink>
      <w:r w:rsidR="00D74B97" w:rsidRPr="00140C34">
        <w:rPr>
          <w:rFonts w:cs="Arial"/>
        </w:rPr>
        <w:t xml:space="preserve"> gerichtet werden. </w:t>
      </w:r>
      <w:r w:rsidRPr="00140C34">
        <w:rPr>
          <w:rFonts w:cs="Arial"/>
        </w:rPr>
        <w:t>Die Antworten werden über die Vergabeplattform übermittelt.</w:t>
      </w:r>
      <w:r w:rsidR="000C2DF0" w:rsidRPr="00140C34">
        <w:rPr>
          <w:rFonts w:cs="Arial"/>
        </w:rPr>
        <w:t xml:space="preserve"> </w:t>
      </w:r>
    </w:p>
    <w:p w14:paraId="3F9510A8" w14:textId="3808F446" w:rsidR="00C25F43" w:rsidRPr="00140C34" w:rsidRDefault="00D907D8" w:rsidP="00D907D8">
      <w:pPr>
        <w:rPr>
          <w:rFonts w:cs="Arial"/>
          <w:b/>
        </w:rPr>
      </w:pPr>
      <w:r w:rsidRPr="00140C34">
        <w:rPr>
          <w:rFonts w:cs="Arial"/>
          <w:b/>
        </w:rPr>
        <w:t xml:space="preserve">Enthalten die Unterlagen der ausschreibenden Stelle nach Ihrer Auffassung Unklarheiten, so müssen Sie </w:t>
      </w:r>
      <w:r w:rsidR="00C0003E" w:rsidRPr="00140C34">
        <w:rPr>
          <w:rFonts w:cs="Arial"/>
          <w:b/>
        </w:rPr>
        <w:t xml:space="preserve">auf </w:t>
      </w:r>
      <w:r w:rsidRPr="00140C34">
        <w:rPr>
          <w:rFonts w:cs="Arial"/>
          <w:b/>
        </w:rPr>
        <w:t xml:space="preserve">diese unverzüglich und </w:t>
      </w:r>
      <w:r w:rsidR="008747BA">
        <w:rPr>
          <w:rFonts w:cs="Arial"/>
          <w:b/>
        </w:rPr>
        <w:t xml:space="preserve">in Textform </w:t>
      </w:r>
      <w:r w:rsidRPr="00140C34">
        <w:rPr>
          <w:rFonts w:cs="Arial"/>
          <w:b/>
        </w:rPr>
        <w:t>hinweisen.</w:t>
      </w:r>
    </w:p>
    <w:p w14:paraId="54ACCFD3" w14:textId="41AAFBEA" w:rsidR="005B53F2" w:rsidRDefault="00D907D8" w:rsidP="00FA2135">
      <w:pPr>
        <w:pStyle w:val="berschrift2"/>
      </w:pPr>
      <w:bookmarkStart w:id="5" w:name="_Toc441152528"/>
      <w:bookmarkStart w:id="6" w:name="_Toc476730419"/>
      <w:bookmarkEnd w:id="4"/>
      <w:r w:rsidRPr="00140C34">
        <w:tab/>
      </w:r>
      <w:bookmarkStart w:id="7" w:name="_Toc128766151"/>
      <w:bookmarkEnd w:id="5"/>
      <w:bookmarkEnd w:id="6"/>
      <w:r w:rsidR="002948F9">
        <w:t>Angebotsabgabe</w:t>
      </w:r>
      <w:bookmarkEnd w:id="7"/>
    </w:p>
    <w:p w14:paraId="5C58921A" w14:textId="2E7C1125" w:rsidR="008C1775" w:rsidRDefault="008C1775" w:rsidP="008C1775">
      <w:pPr>
        <w:rPr>
          <w:rFonts w:cs="Arial"/>
        </w:rPr>
      </w:pPr>
      <w:r w:rsidRPr="00140C34">
        <w:rPr>
          <w:rFonts w:cs="Arial"/>
        </w:rPr>
        <w:t xml:space="preserve">Die Abgabe des Angebots erfolgt elektronisch über den Angebotsassistenten auf www.evergabeonline.de. Zur Unterzeichnung des Angebotsvordrucks muss sowohl </w:t>
      </w:r>
      <w:r w:rsidR="008747BA">
        <w:rPr>
          <w:rFonts w:cs="Arial"/>
        </w:rPr>
        <w:t xml:space="preserve">der Bieter </w:t>
      </w:r>
      <w:r w:rsidRPr="00140C34">
        <w:rPr>
          <w:rFonts w:cs="Arial"/>
        </w:rPr>
        <w:t>als auch der/die vollständige/n Name/n der handelnden Person/en eindeutig erkennbar sein. Enthält das Angebot nicht die geforderten Angaben, muss es zwingend von der Wertung ausgeschlossen werden. Die Unterzeichnung mittels elektronischer Signatur ist möglich und zugelassen, jedoch nicht zwingend erforderlich.</w:t>
      </w:r>
    </w:p>
    <w:p w14:paraId="298BF5A0" w14:textId="77777777" w:rsidR="0089707C" w:rsidRDefault="0089707C" w:rsidP="0089707C">
      <w:pPr>
        <w:autoSpaceDE w:val="0"/>
        <w:autoSpaceDN w:val="0"/>
        <w:adjustRightInd w:val="0"/>
        <w:spacing w:after="0"/>
      </w:pPr>
      <w:r w:rsidRPr="00C01077">
        <w:rPr>
          <w:rFonts w:cs="Arial"/>
          <w:color w:val="000000"/>
        </w:rPr>
        <w:t xml:space="preserve">An den vorgegebenen Texten in den Vergabeunterlagen dürfen keine Zusätze angebracht oder Änderungen vorgenommen werden. Soweit Sie Erläuterungen zur Beurteilung des Angebots für </w:t>
      </w:r>
      <w:r w:rsidRPr="009676E1">
        <w:rPr>
          <w:rFonts w:cs="Arial"/>
          <w:color w:val="000000"/>
        </w:rPr>
        <w:t xml:space="preserve">erforderlich halten, sind diese auf einer gesonderten Anlage beizufügen. Die Änderungen an Ihren Eintragungen müssen zweifelsfrei sein. </w:t>
      </w:r>
      <w:r>
        <w:rPr>
          <w:rFonts w:cs="Arial"/>
          <w:color w:val="000000"/>
        </w:rPr>
        <w:t>Die Bundesnetzagen</w:t>
      </w:r>
      <w:r w:rsidRPr="00CE46EE">
        <w:rPr>
          <w:rFonts w:cs="Arial"/>
          <w:color w:val="000000"/>
        </w:rPr>
        <w:t>tur behält sich d</w:t>
      </w:r>
      <w:r>
        <w:rPr>
          <w:rFonts w:cs="Arial"/>
          <w:color w:val="000000"/>
        </w:rPr>
        <w:t>ie</w:t>
      </w:r>
      <w:r w:rsidRPr="00CE46EE">
        <w:rPr>
          <w:rFonts w:cs="Arial"/>
          <w:color w:val="000000"/>
        </w:rPr>
        <w:t xml:space="preserve"> Nachforderung von fehlenden Unterlagen im Sinne </w:t>
      </w:r>
      <w:r>
        <w:t>des § 41 UVgO vor.</w:t>
      </w:r>
    </w:p>
    <w:p w14:paraId="795AC6B9" w14:textId="77777777" w:rsidR="0089707C" w:rsidRDefault="0089707C" w:rsidP="0089707C">
      <w:pPr>
        <w:autoSpaceDE w:val="0"/>
        <w:autoSpaceDN w:val="0"/>
        <w:adjustRightInd w:val="0"/>
        <w:spacing w:after="0"/>
        <w:rPr>
          <w:rFonts w:cs="Arial"/>
          <w:color w:val="000000"/>
        </w:rPr>
      </w:pPr>
    </w:p>
    <w:p w14:paraId="2A86B1FA" w14:textId="77777777" w:rsidR="0089707C" w:rsidRDefault="0089707C" w:rsidP="0089707C">
      <w:pPr>
        <w:autoSpaceDE w:val="0"/>
        <w:autoSpaceDN w:val="0"/>
        <w:adjustRightInd w:val="0"/>
        <w:spacing w:after="0"/>
        <w:rPr>
          <w:rFonts w:cs="Arial"/>
          <w:color w:val="000000"/>
        </w:rPr>
      </w:pPr>
      <w:r w:rsidRPr="00CE46EE">
        <w:rPr>
          <w:rFonts w:cs="Arial"/>
          <w:color w:val="000000"/>
        </w:rPr>
        <w:t>Darüber hinaus wird auf die Ausführungen in den allgemeinen Bewerbungsbedingungen (</w:t>
      </w:r>
      <w:r w:rsidRPr="00383526">
        <w:rPr>
          <w:rFonts w:cs="Arial"/>
          <w:color w:val="000000"/>
        </w:rPr>
        <w:t>siehe Anlage 2</w:t>
      </w:r>
      <w:r w:rsidRPr="00CE46EE">
        <w:rPr>
          <w:rFonts w:cs="Arial"/>
          <w:color w:val="000000"/>
        </w:rPr>
        <w:t>) verwiesen.</w:t>
      </w:r>
    </w:p>
    <w:p w14:paraId="53F5591C" w14:textId="34D2141A" w:rsidR="00F943E9" w:rsidRPr="00F943E9" w:rsidRDefault="00F943E9" w:rsidP="00FA2135">
      <w:pPr>
        <w:pStyle w:val="berschrift2"/>
      </w:pPr>
      <w:bookmarkStart w:id="8" w:name="_Toc128766152"/>
      <w:r>
        <w:t>Angebotsbewertung</w:t>
      </w:r>
      <w:bookmarkEnd w:id="8"/>
    </w:p>
    <w:p w14:paraId="341AF5D3" w14:textId="77777777" w:rsidR="00F943E9" w:rsidRPr="00F943E9" w:rsidRDefault="00F943E9" w:rsidP="00F943E9">
      <w:pPr>
        <w:pStyle w:val="berschrift3"/>
      </w:pPr>
      <w:bookmarkStart w:id="9" w:name="_Toc108103614"/>
      <w:bookmarkStart w:id="10" w:name="_Toc128766153"/>
      <w:bookmarkStart w:id="11" w:name="_Ref481576069"/>
      <w:bookmarkStart w:id="12" w:name="_Ref481656595"/>
      <w:r w:rsidRPr="00F943E9">
        <w:t>Eignungsprüfung / Eignungskriterien</w:t>
      </w:r>
      <w:bookmarkEnd w:id="9"/>
      <w:bookmarkEnd w:id="10"/>
    </w:p>
    <w:bookmarkEnd w:id="11"/>
    <w:bookmarkEnd w:id="12"/>
    <w:p w14:paraId="09556E08" w14:textId="63BA21E9" w:rsidR="00F943E9" w:rsidRPr="00F943E9" w:rsidRDefault="00F943E9" w:rsidP="00F943E9">
      <w:pPr>
        <w:tabs>
          <w:tab w:val="left" w:pos="7800"/>
        </w:tabs>
        <w:rPr>
          <w:rFonts w:cs="Arial"/>
        </w:rPr>
      </w:pPr>
      <w:r w:rsidRPr="00F943E9">
        <w:rPr>
          <w:rFonts w:cs="Arial"/>
        </w:rPr>
        <w:t xml:space="preserve">Die Eignungsprüfung erfolgt auf Grundlage der in der Anlage </w:t>
      </w:r>
      <w:r w:rsidR="00BD12C7">
        <w:rPr>
          <w:rFonts w:cs="Arial"/>
        </w:rPr>
        <w:t>4</w:t>
      </w:r>
      <w:r w:rsidRPr="00F943E9">
        <w:rPr>
          <w:rFonts w:cs="Arial"/>
        </w:rPr>
        <w:t xml:space="preserve"> bekannt gemachten Eignungskriterien und den vorzulegenden Eignungsnachweisen. Eignungsnachweise können im Einzelfall durch die Vergabestelle nachgefordert werden. Sofern ein Eignungskriterium nicht erfüllt wird, führt dies zwingend zum Ausschluss des Angebots.</w:t>
      </w:r>
    </w:p>
    <w:p w14:paraId="2D6ADC3C" w14:textId="77777777" w:rsidR="00F943E9" w:rsidRPr="00F943E9" w:rsidRDefault="00F943E9" w:rsidP="00F943E9">
      <w:pPr>
        <w:pStyle w:val="berschrift3"/>
      </w:pPr>
      <w:bookmarkStart w:id="13" w:name="_Toc80713141"/>
      <w:bookmarkStart w:id="14" w:name="_Toc61516949"/>
      <w:bookmarkStart w:id="15" w:name="_Toc108103615"/>
      <w:bookmarkStart w:id="16" w:name="_Toc128766154"/>
      <w:r w:rsidRPr="00F943E9">
        <w:t>Ermittlung der Leistungspunktzahl</w:t>
      </w:r>
      <w:bookmarkEnd w:id="13"/>
      <w:bookmarkEnd w:id="14"/>
      <w:bookmarkEnd w:id="15"/>
      <w:bookmarkEnd w:id="16"/>
    </w:p>
    <w:p w14:paraId="778FAD87" w14:textId="09935D20" w:rsidR="00F943E9" w:rsidRPr="00F943E9" w:rsidRDefault="00F943E9" w:rsidP="00F943E9">
      <w:pPr>
        <w:tabs>
          <w:tab w:val="left" w:pos="7800"/>
        </w:tabs>
        <w:rPr>
          <w:rFonts w:cs="Arial"/>
        </w:rPr>
      </w:pPr>
      <w:bookmarkStart w:id="17" w:name="_Toc55464022"/>
      <w:r w:rsidRPr="00F943E9">
        <w:rPr>
          <w:rFonts w:cs="Arial"/>
        </w:rPr>
        <w:t xml:space="preserve">Die Leistungsprüfung erfolgt auf Grundlage der in der Anlage </w:t>
      </w:r>
      <w:r w:rsidR="00BD12C7">
        <w:rPr>
          <w:rFonts w:cs="Arial"/>
        </w:rPr>
        <w:t>6a und 6b</w:t>
      </w:r>
      <w:r w:rsidRPr="00F943E9">
        <w:rPr>
          <w:rFonts w:cs="Arial"/>
        </w:rPr>
        <w:t xml:space="preserve"> bekannt gemachten Kriterien. Innerhalb der Bewertungsmatrix werden ausschließlich Bewertungskriterien verwendet. Zur Bewertung w</w:t>
      </w:r>
      <w:r w:rsidR="00E27701">
        <w:rPr>
          <w:rFonts w:cs="Arial"/>
        </w:rPr>
        <w:t>erden</w:t>
      </w:r>
      <w:r w:rsidRPr="00F943E9">
        <w:rPr>
          <w:rFonts w:cs="Arial"/>
        </w:rPr>
        <w:t xml:space="preserve"> das im Rahmen des Angebots übermittelte fachliche Angebot sowie die Referenzprojekte der beteiligten Bearbeiter/innen herangezogen. </w:t>
      </w:r>
    </w:p>
    <w:p w14:paraId="5E011C09" w14:textId="003C5A23" w:rsidR="00F943E9" w:rsidRPr="00F943E9" w:rsidRDefault="00F943E9" w:rsidP="00F943E9">
      <w:pPr>
        <w:tabs>
          <w:tab w:val="left" w:pos="7800"/>
        </w:tabs>
        <w:rPr>
          <w:rFonts w:cs="Arial"/>
        </w:rPr>
      </w:pPr>
      <w:r w:rsidRPr="00F943E9">
        <w:rPr>
          <w:rFonts w:cs="Arial"/>
        </w:rPr>
        <w:t xml:space="preserve">Die Bewertungskriterien stellen Anforderungen dar, die vom Auftraggeber mit einer Bewertungspunktzahl (BP) anhand der Bewertungshinweise bewertet werden. Je Kriterium kommt ein Gewichtungsfaktor zum Tragen, mit dem die erreichte Bewertungspunktzahl multipliziert wird. Das Produkt dieser Multiplikation stellt die jeweilige Leistungspunktzahl dar. Es können maximal 10 Leistungspunkte erreicht werden. Zudem können Kriterien(gruppen) über spezifische Mindestpunktzahlen verfügen. Wird eine Mindestpunktzahl nicht erreicht, führt dies in der Folge zum Ausschluss von der </w:t>
      </w:r>
      <w:r w:rsidRPr="00F943E9">
        <w:rPr>
          <w:rFonts w:cs="Arial"/>
        </w:rPr>
        <w:lastRenderedPageBreak/>
        <w:t>weiteren Wertung.</w:t>
      </w:r>
      <w:r w:rsidR="00E27701" w:rsidRPr="00E27701">
        <w:rPr>
          <w:rFonts w:cs="Arial"/>
        </w:rPr>
        <w:t xml:space="preserve"> </w:t>
      </w:r>
      <w:r w:rsidR="00E27701" w:rsidRPr="00F943E9">
        <w:rPr>
          <w:rFonts w:cs="Arial"/>
        </w:rPr>
        <w:t>Die Summe der Leistungspunkte wird zur Ermittlung des wirtschaftlichsten Angebots herangezogen.</w:t>
      </w:r>
    </w:p>
    <w:p w14:paraId="6B9D792E" w14:textId="77777777" w:rsidR="00F943E9" w:rsidRPr="00F943E9" w:rsidRDefault="00F943E9" w:rsidP="00F943E9">
      <w:pPr>
        <w:tabs>
          <w:tab w:val="left" w:pos="7800"/>
        </w:tabs>
        <w:rPr>
          <w:rFonts w:cs="Arial"/>
        </w:rPr>
      </w:pPr>
      <w:r w:rsidRPr="00F943E9">
        <w:rPr>
          <w:rFonts w:cs="Arial"/>
        </w:rPr>
        <w:t>Ein Nachfordern fehlender leistungsbezogener Angaben ist ausgeschlossen.</w:t>
      </w:r>
    </w:p>
    <w:p w14:paraId="133ED9D7" w14:textId="77777777" w:rsidR="00F943E9" w:rsidRPr="00F943E9" w:rsidRDefault="00F943E9" w:rsidP="00F943E9">
      <w:pPr>
        <w:pStyle w:val="berschrift3"/>
      </w:pPr>
      <w:bookmarkStart w:id="18" w:name="_Toc78891299"/>
      <w:bookmarkStart w:id="19" w:name="_Toc80713142"/>
      <w:bookmarkStart w:id="20" w:name="_Toc108103616"/>
      <w:bookmarkStart w:id="21" w:name="_Toc128766155"/>
      <w:r w:rsidRPr="00F943E9">
        <w:t>Ermittlung der Preispunktzahl</w:t>
      </w:r>
      <w:bookmarkEnd w:id="18"/>
      <w:bookmarkEnd w:id="19"/>
      <w:bookmarkEnd w:id="20"/>
      <w:bookmarkEnd w:id="21"/>
    </w:p>
    <w:p w14:paraId="6D37D7F5" w14:textId="77777777" w:rsidR="00F943E9" w:rsidRPr="00F943E9" w:rsidRDefault="00F943E9" w:rsidP="00F943E9">
      <w:pPr>
        <w:tabs>
          <w:tab w:val="left" w:pos="7800"/>
        </w:tabs>
        <w:rPr>
          <w:rFonts w:cs="Arial"/>
        </w:rPr>
      </w:pPr>
      <w:r w:rsidRPr="00F943E9">
        <w:rPr>
          <w:rFonts w:cs="Arial"/>
        </w:rPr>
        <w:t>Die Umwandlung des zu wertenden Angebotspreises gemäß Angebotsvordruck in Preispunkte erfolgt nach der Interpolationsmethode. Dabei erhält der niedrigste zu wertende Angebotspreis die volle Preispunktzahl (10 Preispunkte). Ein fiktiv doppelt so teurer Angebotspreis erhält null Preispunkte. Die Preise der dazwischenliegenden Angebote werden mithilfe der linearen Interpolation bewertet und anhand der folgenden Formel in Preispunkte umgerechnet:</w:t>
      </w:r>
    </w:p>
    <w:p w14:paraId="1264BD74" w14:textId="7D3C0E5C" w:rsidR="00F943E9" w:rsidRPr="00F943E9" w:rsidRDefault="00F943E9" w:rsidP="00F943E9">
      <w:pPr>
        <w:tabs>
          <w:tab w:val="left" w:pos="7800"/>
        </w:tabs>
        <w:rPr>
          <w:rFonts w:cs="Arial"/>
          <w:b/>
        </w:rPr>
      </w:pPr>
      <m:oMathPara>
        <m:oMath>
          <m:r>
            <m:rPr>
              <m:sty m:val="bi"/>
            </m:rPr>
            <w:rPr>
              <w:rFonts w:ascii="Cambria Math" w:hAnsi="Cambria Math" w:cs="Arial"/>
            </w:rPr>
            <m:t>Preispunkte=</m:t>
          </m:r>
          <m:d>
            <m:dPr>
              <m:ctrlPr>
                <w:rPr>
                  <w:rFonts w:ascii="Cambria Math" w:hAnsi="Cambria Math" w:cs="Arial"/>
                  <w:b/>
                  <w:i/>
                </w:rPr>
              </m:ctrlPr>
            </m:dPr>
            <m:e>
              <m:f>
                <m:fPr>
                  <m:ctrlPr>
                    <w:rPr>
                      <w:rFonts w:ascii="Cambria Math" w:hAnsi="Cambria Math" w:cs="Arial"/>
                      <w:b/>
                      <w:i/>
                    </w:rPr>
                  </m:ctrlPr>
                </m:fPr>
                <m:num>
                  <m:r>
                    <m:rPr>
                      <m:sty m:val="bi"/>
                    </m:rPr>
                    <w:rPr>
                      <w:rFonts w:ascii="Cambria Math" w:hAnsi="Cambria Math" w:cs="Arial"/>
                    </w:rPr>
                    <m:t>2*</m:t>
                  </m:r>
                  <m:sSub>
                    <m:sSubPr>
                      <m:ctrlPr>
                        <w:rPr>
                          <w:rFonts w:ascii="Cambria Math" w:hAnsi="Cambria Math" w:cs="Arial"/>
                          <w:b/>
                          <w:i/>
                        </w:rPr>
                      </m:ctrlPr>
                    </m:sSubPr>
                    <m:e>
                      <m:r>
                        <m:rPr>
                          <m:sty m:val="bi"/>
                        </m:rPr>
                        <w:rPr>
                          <w:rFonts w:ascii="Cambria Math" w:hAnsi="Cambria Math" w:cs="Arial"/>
                        </w:rPr>
                        <m:t>P</m:t>
                      </m:r>
                    </m:e>
                    <m:sub>
                      <m:r>
                        <m:rPr>
                          <m:sty m:val="bi"/>
                        </m:rPr>
                        <w:rPr>
                          <w:rFonts w:ascii="Cambria Math" w:hAnsi="Cambria Math" w:cs="Arial"/>
                        </w:rPr>
                        <m:t>min</m:t>
                      </m:r>
                    </m:sub>
                  </m:sSub>
                  <m:r>
                    <m:rPr>
                      <m:sty m:val="bi"/>
                    </m:rPr>
                    <w:rPr>
                      <w:rFonts w:ascii="Cambria Math" w:hAnsi="Cambria Math" w:cs="Arial"/>
                    </w:rPr>
                    <m:t>-P</m:t>
                  </m:r>
                </m:num>
                <m:den>
                  <m:sSub>
                    <m:sSubPr>
                      <m:ctrlPr>
                        <w:rPr>
                          <w:rFonts w:ascii="Cambria Math" w:hAnsi="Cambria Math" w:cs="Arial"/>
                          <w:b/>
                          <w:i/>
                        </w:rPr>
                      </m:ctrlPr>
                    </m:sSubPr>
                    <m:e>
                      <m:r>
                        <m:rPr>
                          <m:sty m:val="bi"/>
                        </m:rPr>
                        <w:rPr>
                          <w:rFonts w:ascii="Cambria Math" w:hAnsi="Cambria Math" w:cs="Arial"/>
                        </w:rPr>
                        <m:t>P</m:t>
                      </m:r>
                    </m:e>
                    <m:sub>
                      <m:r>
                        <m:rPr>
                          <m:sty m:val="bi"/>
                        </m:rPr>
                        <w:rPr>
                          <w:rFonts w:ascii="Cambria Math" w:hAnsi="Cambria Math" w:cs="Arial"/>
                        </w:rPr>
                        <m:t>min</m:t>
                      </m:r>
                    </m:sub>
                  </m:sSub>
                </m:den>
              </m:f>
            </m:e>
          </m:d>
          <m:r>
            <m:rPr>
              <m:sty m:val="bi"/>
            </m:rPr>
            <w:rPr>
              <w:rFonts w:ascii="Cambria Math" w:hAnsi="Cambria Math" w:cs="Arial"/>
            </w:rPr>
            <m:t>*10</m:t>
          </m:r>
        </m:oMath>
      </m:oMathPara>
    </w:p>
    <w:p w14:paraId="3DC4D0E6" w14:textId="0A04D0F2" w:rsidR="00F943E9" w:rsidRPr="00F943E9" w:rsidRDefault="00F943E9" w:rsidP="00F943E9">
      <w:pPr>
        <w:tabs>
          <w:tab w:val="left" w:pos="7800"/>
        </w:tabs>
        <w:rPr>
          <w:rFonts w:cs="Arial"/>
        </w:rPr>
      </w:pPr>
      <m:oMath>
        <m:r>
          <w:rPr>
            <w:rFonts w:ascii="Cambria Math" w:hAnsi="Cambria Math" w:cs="Arial"/>
          </w:rPr>
          <m:t>Preispunkte</m:t>
        </m:r>
      </m:oMath>
      <w:r w:rsidRPr="00F943E9">
        <w:rPr>
          <w:rFonts w:cs="Arial"/>
        </w:rPr>
        <w:t xml:space="preserve"> = Preispunktzahl des zu wertenden Angebots</w:t>
      </w:r>
    </w:p>
    <w:p w14:paraId="428EE584" w14:textId="6156271E" w:rsidR="00F943E9" w:rsidRPr="00F943E9" w:rsidRDefault="00EF4DC9" w:rsidP="00F943E9">
      <w:pPr>
        <w:tabs>
          <w:tab w:val="left" w:pos="7800"/>
        </w:tabs>
        <w:rPr>
          <w:rFonts w:cs="Arial"/>
        </w:rPr>
      </w:pPr>
      <m:oMath>
        <m:sSub>
          <m:sSubPr>
            <m:ctrlPr>
              <w:rPr>
                <w:rFonts w:ascii="Cambria Math" w:hAnsi="Cambria Math" w:cs="Arial"/>
                <w:i/>
              </w:rPr>
            </m:ctrlPr>
          </m:sSubPr>
          <m:e>
            <m:r>
              <w:rPr>
                <w:rFonts w:ascii="Cambria Math" w:hAnsi="Cambria Math" w:cs="Arial"/>
              </w:rPr>
              <m:t>P</m:t>
            </m:r>
          </m:e>
          <m:sub>
            <m:r>
              <w:rPr>
                <w:rFonts w:ascii="Cambria Math" w:hAnsi="Cambria Math" w:cs="Arial"/>
              </w:rPr>
              <m:t xml:space="preserve">min </m:t>
            </m:r>
          </m:sub>
        </m:sSub>
      </m:oMath>
      <w:r w:rsidR="00F943E9" w:rsidRPr="00F943E9">
        <w:rPr>
          <w:rFonts w:cs="Arial"/>
        </w:rPr>
        <w:t xml:space="preserve"> = Niedrigster zu wertender Angebotspreis von allen zugelassenen und nicht an irgendeiner Stelle des Verfahrens auszuschließenden Angebote</w:t>
      </w:r>
    </w:p>
    <w:p w14:paraId="7F07CA3F" w14:textId="25BBE6E7" w:rsidR="00F943E9" w:rsidRPr="00F943E9" w:rsidRDefault="00F943E9" w:rsidP="00F943E9">
      <w:pPr>
        <w:tabs>
          <w:tab w:val="left" w:pos="7800"/>
        </w:tabs>
        <w:rPr>
          <w:rFonts w:cs="Arial"/>
        </w:rPr>
      </w:pPr>
      <m:oMath>
        <m:r>
          <w:rPr>
            <w:rFonts w:ascii="Cambria Math" w:hAnsi="Cambria Math" w:cs="Arial"/>
          </w:rPr>
          <m:t>P</m:t>
        </m:r>
      </m:oMath>
      <w:r w:rsidRPr="00F943E9">
        <w:rPr>
          <w:rFonts w:cs="Arial"/>
        </w:rPr>
        <w:t xml:space="preserve"> = Zu wertender Angebotspreis des jeweiligen Angebots aus dem Angebotsvordruck</w:t>
      </w:r>
    </w:p>
    <w:p w14:paraId="68E6D629" w14:textId="494872A7" w:rsidR="00F943E9" w:rsidRPr="00F943E9" w:rsidRDefault="00F943E9" w:rsidP="00F943E9">
      <w:pPr>
        <w:tabs>
          <w:tab w:val="left" w:pos="7800"/>
        </w:tabs>
        <w:rPr>
          <w:rFonts w:cs="Arial"/>
        </w:rPr>
      </w:pPr>
      <w:r w:rsidRPr="00F943E9">
        <w:rPr>
          <w:rFonts w:cs="Arial"/>
        </w:rPr>
        <w:t xml:space="preserve">Angebote, die </w:t>
      </w:r>
      <m:oMath>
        <m:sSub>
          <m:sSubPr>
            <m:ctrlPr>
              <w:rPr>
                <w:rFonts w:ascii="Cambria Math" w:hAnsi="Cambria Math" w:cs="Arial"/>
                <w:i/>
              </w:rPr>
            </m:ctrlPr>
          </m:sSubPr>
          <m:e>
            <m:r>
              <w:rPr>
                <w:rFonts w:ascii="Cambria Math" w:hAnsi="Cambria Math" w:cs="Arial"/>
              </w:rPr>
              <m:t>P</m:t>
            </m:r>
          </m:e>
          <m:sub>
            <m:r>
              <w:rPr>
                <w:rFonts w:ascii="Cambria Math" w:hAnsi="Cambria Math" w:cs="Arial"/>
              </w:rPr>
              <m:t xml:space="preserve">min </m:t>
            </m:r>
          </m:sub>
        </m:sSub>
      </m:oMath>
      <w:r w:rsidRPr="00F943E9">
        <w:rPr>
          <w:rFonts w:cs="Arial"/>
        </w:rPr>
        <w:t xml:space="preserve"> um das 2-fache oder mehr übersteigen, erhalten null Preispunkte.</w:t>
      </w:r>
    </w:p>
    <w:p w14:paraId="7AB2C5B9" w14:textId="77777777" w:rsidR="00F943E9" w:rsidRPr="00F943E9" w:rsidRDefault="00F943E9" w:rsidP="00F943E9">
      <w:pPr>
        <w:tabs>
          <w:tab w:val="left" w:pos="7800"/>
        </w:tabs>
        <w:rPr>
          <w:rFonts w:cs="Arial"/>
          <w:b/>
          <w:u w:val="single"/>
        </w:rPr>
      </w:pPr>
      <w:r w:rsidRPr="00F943E9">
        <w:rPr>
          <w:rFonts w:cs="Arial"/>
          <w:b/>
          <w:u w:val="single"/>
        </w:rPr>
        <w:t>Beispiel:</w:t>
      </w:r>
    </w:p>
    <w:tbl>
      <w:tblPr>
        <w:tblStyle w:val="Tabellenraster"/>
        <w:tblW w:w="0" w:type="auto"/>
        <w:tblLook w:val="04A0" w:firstRow="1" w:lastRow="0" w:firstColumn="1" w:lastColumn="0" w:noHBand="0" w:noVBand="1"/>
      </w:tblPr>
      <w:tblGrid>
        <w:gridCol w:w="1555"/>
        <w:gridCol w:w="1701"/>
        <w:gridCol w:w="3543"/>
        <w:gridCol w:w="2261"/>
      </w:tblGrid>
      <w:tr w:rsidR="00F943E9" w:rsidRPr="00F943E9" w14:paraId="31BEBC3B" w14:textId="77777777" w:rsidTr="00EC3F8D">
        <w:trPr>
          <w:cantSplit/>
          <w:trHeight w:val="453"/>
        </w:trPr>
        <w:tc>
          <w:tcPr>
            <w:tcW w:w="1555" w:type="dxa"/>
            <w:shd w:val="clear" w:color="auto" w:fill="C6D9F1" w:themeFill="text2" w:themeFillTint="33"/>
            <w:vAlign w:val="center"/>
          </w:tcPr>
          <w:p w14:paraId="37583A73" w14:textId="77777777" w:rsidR="00F943E9" w:rsidRPr="00F943E9" w:rsidRDefault="00F943E9" w:rsidP="00F943E9">
            <w:pPr>
              <w:tabs>
                <w:tab w:val="left" w:pos="7800"/>
              </w:tabs>
              <w:spacing w:after="200" w:line="276" w:lineRule="auto"/>
              <w:rPr>
                <w:rFonts w:cs="Arial"/>
                <w:i/>
              </w:rPr>
            </w:pPr>
            <w:r w:rsidRPr="00F943E9">
              <w:rPr>
                <w:rFonts w:cs="Arial"/>
                <w:i/>
              </w:rPr>
              <w:t>Angebot</w:t>
            </w:r>
          </w:p>
        </w:tc>
        <w:tc>
          <w:tcPr>
            <w:tcW w:w="1701" w:type="dxa"/>
            <w:shd w:val="clear" w:color="auto" w:fill="C6D9F1" w:themeFill="text2" w:themeFillTint="33"/>
            <w:vAlign w:val="center"/>
          </w:tcPr>
          <w:p w14:paraId="4EC72B83" w14:textId="77777777" w:rsidR="00F943E9" w:rsidRPr="00F943E9" w:rsidRDefault="00F943E9" w:rsidP="00F943E9">
            <w:pPr>
              <w:tabs>
                <w:tab w:val="left" w:pos="7800"/>
              </w:tabs>
              <w:spacing w:after="200" w:line="276" w:lineRule="auto"/>
              <w:rPr>
                <w:rFonts w:cs="Arial"/>
                <w:i/>
              </w:rPr>
            </w:pPr>
            <w:r w:rsidRPr="00F943E9">
              <w:rPr>
                <w:rFonts w:cs="Arial"/>
                <w:i/>
              </w:rPr>
              <w:t>Angebotspreis</w:t>
            </w:r>
          </w:p>
        </w:tc>
        <w:tc>
          <w:tcPr>
            <w:tcW w:w="3543" w:type="dxa"/>
            <w:shd w:val="clear" w:color="auto" w:fill="C6D9F1" w:themeFill="text2" w:themeFillTint="33"/>
            <w:vAlign w:val="center"/>
          </w:tcPr>
          <w:p w14:paraId="49DD2358" w14:textId="77777777" w:rsidR="00F943E9" w:rsidRPr="00F943E9" w:rsidRDefault="00F943E9" w:rsidP="00F943E9">
            <w:pPr>
              <w:tabs>
                <w:tab w:val="left" w:pos="7800"/>
              </w:tabs>
              <w:spacing w:after="200" w:line="276" w:lineRule="auto"/>
              <w:rPr>
                <w:rFonts w:cs="Arial"/>
                <w:i/>
              </w:rPr>
            </w:pPr>
            <w:r w:rsidRPr="00F943E9">
              <w:rPr>
                <w:rFonts w:cs="Arial"/>
                <w:i/>
              </w:rPr>
              <w:t>Berechnung</w:t>
            </w:r>
          </w:p>
        </w:tc>
        <w:tc>
          <w:tcPr>
            <w:tcW w:w="2261" w:type="dxa"/>
            <w:shd w:val="clear" w:color="auto" w:fill="C6D9F1" w:themeFill="text2" w:themeFillTint="33"/>
            <w:vAlign w:val="center"/>
          </w:tcPr>
          <w:p w14:paraId="43A1D03E" w14:textId="77777777" w:rsidR="00F943E9" w:rsidRPr="00F943E9" w:rsidRDefault="00F943E9" w:rsidP="00F943E9">
            <w:pPr>
              <w:tabs>
                <w:tab w:val="left" w:pos="7800"/>
              </w:tabs>
              <w:spacing w:after="200" w:line="276" w:lineRule="auto"/>
              <w:rPr>
                <w:rFonts w:cs="Arial"/>
                <w:i/>
              </w:rPr>
            </w:pPr>
            <w:r w:rsidRPr="00F943E9">
              <w:rPr>
                <w:rFonts w:cs="Arial"/>
                <w:i/>
              </w:rPr>
              <w:t>Ergebnis</w:t>
            </w:r>
          </w:p>
        </w:tc>
      </w:tr>
      <w:tr w:rsidR="00F943E9" w:rsidRPr="00F943E9" w14:paraId="3A118010" w14:textId="77777777" w:rsidTr="00EC3F8D">
        <w:trPr>
          <w:cantSplit/>
          <w:trHeight w:val="700"/>
        </w:trPr>
        <w:tc>
          <w:tcPr>
            <w:tcW w:w="1555" w:type="dxa"/>
            <w:vAlign w:val="center"/>
          </w:tcPr>
          <w:p w14:paraId="7D47F7E0" w14:textId="6F920C7C" w:rsidR="00F943E9" w:rsidRPr="00F943E9" w:rsidRDefault="00F943E9" w:rsidP="00F943E9">
            <w:pPr>
              <w:tabs>
                <w:tab w:val="left" w:pos="7800"/>
              </w:tabs>
              <w:spacing w:after="200" w:line="276" w:lineRule="auto"/>
              <w:rPr>
                <w:rFonts w:cs="Arial"/>
                <w:i/>
              </w:rPr>
            </w:pPr>
            <w:r w:rsidRPr="00F943E9">
              <w:rPr>
                <w:rFonts w:cs="Arial"/>
                <w:i/>
              </w:rPr>
              <w:t>A (</w:t>
            </w:r>
            <m:oMath>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min</m:t>
                  </m:r>
                </m:sub>
              </m:sSub>
            </m:oMath>
            <w:r w:rsidRPr="00F943E9">
              <w:rPr>
                <w:rFonts w:cs="Arial"/>
                <w:i/>
              </w:rPr>
              <w:t>)</w:t>
            </w:r>
          </w:p>
        </w:tc>
        <w:tc>
          <w:tcPr>
            <w:tcW w:w="1701" w:type="dxa"/>
            <w:vAlign w:val="center"/>
          </w:tcPr>
          <w:p w14:paraId="4CFD416A" w14:textId="77777777" w:rsidR="00F943E9" w:rsidRPr="00F943E9" w:rsidRDefault="00F943E9" w:rsidP="00F943E9">
            <w:pPr>
              <w:tabs>
                <w:tab w:val="left" w:pos="7800"/>
              </w:tabs>
              <w:spacing w:after="200" w:line="276" w:lineRule="auto"/>
              <w:rPr>
                <w:rFonts w:cs="Arial"/>
                <w:i/>
              </w:rPr>
            </w:pPr>
            <w:r w:rsidRPr="00F943E9">
              <w:rPr>
                <w:rFonts w:cs="Arial"/>
                <w:i/>
              </w:rPr>
              <w:t>125.000,-</w:t>
            </w:r>
          </w:p>
        </w:tc>
        <w:tc>
          <w:tcPr>
            <w:tcW w:w="3543" w:type="dxa"/>
            <w:vAlign w:val="center"/>
          </w:tcPr>
          <w:p w14:paraId="2AC34EDC" w14:textId="0119F7AE" w:rsidR="00F943E9" w:rsidRPr="00F943E9" w:rsidRDefault="00EF4DC9" w:rsidP="00F943E9">
            <w:pPr>
              <w:tabs>
                <w:tab w:val="left" w:pos="7800"/>
              </w:tabs>
              <w:spacing w:after="200" w:line="276" w:lineRule="auto"/>
              <w:rPr>
                <w:rFonts w:cs="Arial"/>
                <w:i/>
              </w:rPr>
            </w:pPr>
            <m:oMathPara>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2*125.000-125.000</m:t>
                        </m:r>
                      </m:num>
                      <m:den>
                        <m:r>
                          <w:rPr>
                            <w:rFonts w:ascii="Cambria Math" w:hAnsi="Cambria Math" w:cs="Arial"/>
                          </w:rPr>
                          <m:t>125.000</m:t>
                        </m:r>
                      </m:den>
                    </m:f>
                  </m:e>
                </m:d>
                <m:r>
                  <w:rPr>
                    <w:rFonts w:ascii="Cambria Math" w:hAnsi="Cambria Math" w:cs="Arial"/>
                  </w:rPr>
                  <m:t>*10</m:t>
                </m:r>
              </m:oMath>
            </m:oMathPara>
          </w:p>
        </w:tc>
        <w:tc>
          <w:tcPr>
            <w:tcW w:w="2261" w:type="dxa"/>
            <w:vAlign w:val="center"/>
          </w:tcPr>
          <w:p w14:paraId="21B50F1D" w14:textId="77777777" w:rsidR="00F943E9" w:rsidRPr="00F943E9" w:rsidRDefault="00F943E9" w:rsidP="00F943E9">
            <w:pPr>
              <w:tabs>
                <w:tab w:val="left" w:pos="7800"/>
              </w:tabs>
              <w:spacing w:after="200" w:line="276" w:lineRule="auto"/>
              <w:rPr>
                <w:rFonts w:cs="Arial"/>
                <w:i/>
              </w:rPr>
            </w:pPr>
            <w:r w:rsidRPr="00F943E9">
              <w:rPr>
                <w:rFonts w:cs="Arial"/>
                <w:i/>
              </w:rPr>
              <w:t>= 10 Preispunkte</w:t>
            </w:r>
          </w:p>
        </w:tc>
      </w:tr>
      <w:tr w:rsidR="00F943E9" w:rsidRPr="00F943E9" w14:paraId="0576677A" w14:textId="77777777" w:rsidTr="00EC3F8D">
        <w:trPr>
          <w:cantSplit/>
        </w:trPr>
        <w:tc>
          <w:tcPr>
            <w:tcW w:w="1555" w:type="dxa"/>
            <w:vAlign w:val="center"/>
          </w:tcPr>
          <w:p w14:paraId="4C6AA5F3" w14:textId="77777777" w:rsidR="00F943E9" w:rsidRPr="00F943E9" w:rsidRDefault="00F943E9" w:rsidP="00F943E9">
            <w:pPr>
              <w:tabs>
                <w:tab w:val="left" w:pos="7800"/>
              </w:tabs>
              <w:spacing w:after="200" w:line="276" w:lineRule="auto"/>
              <w:rPr>
                <w:rFonts w:cs="Arial"/>
                <w:i/>
              </w:rPr>
            </w:pPr>
            <w:r w:rsidRPr="00F943E9">
              <w:rPr>
                <w:rFonts w:cs="Arial"/>
                <w:i/>
              </w:rPr>
              <w:t>B</w:t>
            </w:r>
          </w:p>
        </w:tc>
        <w:tc>
          <w:tcPr>
            <w:tcW w:w="1701" w:type="dxa"/>
            <w:vAlign w:val="center"/>
          </w:tcPr>
          <w:p w14:paraId="326D47B3" w14:textId="77777777" w:rsidR="00F943E9" w:rsidRPr="00F943E9" w:rsidRDefault="00F943E9" w:rsidP="00F943E9">
            <w:pPr>
              <w:tabs>
                <w:tab w:val="left" w:pos="7800"/>
              </w:tabs>
              <w:spacing w:after="200" w:line="276" w:lineRule="auto"/>
              <w:rPr>
                <w:rFonts w:cs="Arial"/>
                <w:i/>
              </w:rPr>
            </w:pPr>
            <w:r w:rsidRPr="00F943E9">
              <w:rPr>
                <w:rFonts w:cs="Arial"/>
                <w:i/>
              </w:rPr>
              <w:t>150.000,-</w:t>
            </w:r>
          </w:p>
        </w:tc>
        <w:tc>
          <w:tcPr>
            <w:tcW w:w="3543" w:type="dxa"/>
          </w:tcPr>
          <w:p w14:paraId="25647180" w14:textId="47BC54EB" w:rsidR="00F943E9" w:rsidRPr="00F943E9" w:rsidRDefault="00EF4DC9" w:rsidP="00F943E9">
            <w:pPr>
              <w:tabs>
                <w:tab w:val="left" w:pos="7800"/>
              </w:tabs>
              <w:spacing w:after="200" w:line="276" w:lineRule="auto"/>
              <w:rPr>
                <w:rFonts w:cs="Arial"/>
                <w:i/>
              </w:rPr>
            </w:pPr>
            <m:oMathPara>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2*125.000-150.000</m:t>
                        </m:r>
                      </m:num>
                      <m:den>
                        <m:r>
                          <w:rPr>
                            <w:rFonts w:ascii="Cambria Math" w:hAnsi="Cambria Math" w:cs="Arial"/>
                          </w:rPr>
                          <m:t>125.000</m:t>
                        </m:r>
                      </m:den>
                    </m:f>
                  </m:e>
                </m:d>
                <m:r>
                  <w:rPr>
                    <w:rFonts w:ascii="Cambria Math" w:hAnsi="Cambria Math" w:cs="Arial"/>
                  </w:rPr>
                  <m:t>*10</m:t>
                </m:r>
              </m:oMath>
            </m:oMathPara>
          </w:p>
        </w:tc>
        <w:tc>
          <w:tcPr>
            <w:tcW w:w="2261" w:type="dxa"/>
            <w:vAlign w:val="center"/>
          </w:tcPr>
          <w:p w14:paraId="1962FC51" w14:textId="77777777" w:rsidR="00F943E9" w:rsidRPr="00F943E9" w:rsidRDefault="00F943E9" w:rsidP="00F943E9">
            <w:pPr>
              <w:tabs>
                <w:tab w:val="left" w:pos="7800"/>
              </w:tabs>
              <w:spacing w:after="200" w:line="276" w:lineRule="auto"/>
              <w:rPr>
                <w:rFonts w:cs="Arial"/>
                <w:i/>
              </w:rPr>
            </w:pPr>
            <w:r w:rsidRPr="00F943E9">
              <w:rPr>
                <w:rFonts w:cs="Arial"/>
                <w:i/>
              </w:rPr>
              <w:t>= 8 Preispunkte</w:t>
            </w:r>
          </w:p>
        </w:tc>
      </w:tr>
      <w:tr w:rsidR="00F943E9" w:rsidRPr="00F943E9" w14:paraId="7CF71A26" w14:textId="77777777" w:rsidTr="00EC3F8D">
        <w:trPr>
          <w:cantSplit/>
          <w:trHeight w:val="549"/>
        </w:trPr>
        <w:tc>
          <w:tcPr>
            <w:tcW w:w="1555" w:type="dxa"/>
            <w:vAlign w:val="center"/>
          </w:tcPr>
          <w:p w14:paraId="2A6C61B4" w14:textId="77777777" w:rsidR="00F943E9" w:rsidRPr="00F943E9" w:rsidRDefault="00F943E9" w:rsidP="00F943E9">
            <w:pPr>
              <w:tabs>
                <w:tab w:val="left" w:pos="7800"/>
              </w:tabs>
              <w:spacing w:after="200" w:line="276" w:lineRule="auto"/>
              <w:rPr>
                <w:rFonts w:cs="Arial"/>
                <w:i/>
              </w:rPr>
            </w:pPr>
            <w:r w:rsidRPr="00F943E9">
              <w:rPr>
                <w:rFonts w:cs="Arial"/>
                <w:i/>
              </w:rPr>
              <w:t>C</w:t>
            </w:r>
          </w:p>
        </w:tc>
        <w:tc>
          <w:tcPr>
            <w:tcW w:w="1701" w:type="dxa"/>
            <w:vAlign w:val="center"/>
          </w:tcPr>
          <w:p w14:paraId="1AECFA94" w14:textId="77777777" w:rsidR="00F943E9" w:rsidRPr="00F943E9" w:rsidRDefault="00F943E9" w:rsidP="00F943E9">
            <w:pPr>
              <w:tabs>
                <w:tab w:val="left" w:pos="7800"/>
              </w:tabs>
              <w:spacing w:after="200" w:line="276" w:lineRule="auto"/>
              <w:rPr>
                <w:rFonts w:cs="Arial"/>
                <w:i/>
              </w:rPr>
            </w:pPr>
            <w:r w:rsidRPr="00F943E9">
              <w:rPr>
                <w:rFonts w:cs="Arial"/>
                <w:i/>
              </w:rPr>
              <w:t>265.000,-</w:t>
            </w:r>
          </w:p>
        </w:tc>
        <w:tc>
          <w:tcPr>
            <w:tcW w:w="3543" w:type="dxa"/>
            <w:vAlign w:val="center"/>
          </w:tcPr>
          <w:p w14:paraId="1055BE7C" w14:textId="4026F5A7" w:rsidR="00F943E9" w:rsidRPr="00F943E9" w:rsidRDefault="00F943E9" w:rsidP="00F943E9">
            <w:pPr>
              <w:tabs>
                <w:tab w:val="left" w:pos="7800"/>
              </w:tabs>
              <w:spacing w:after="200" w:line="276" w:lineRule="auto"/>
              <w:rPr>
                <w:rFonts w:cs="Arial"/>
                <w:i/>
              </w:rPr>
            </w:pPr>
            <m:oMathPara>
              <m:oMath>
                <m:r>
                  <w:rPr>
                    <w:rFonts w:ascii="Cambria Math" w:hAnsi="Cambria Math" w:cs="Arial"/>
                  </w:rPr>
                  <m:t>&gt;</m:t>
                </m:r>
                <m:sSub>
                  <m:sSubPr>
                    <m:ctrlPr>
                      <w:rPr>
                        <w:rFonts w:ascii="Cambria Math" w:hAnsi="Cambria Math" w:cs="Arial"/>
                        <w:i/>
                      </w:rPr>
                    </m:ctrlPr>
                  </m:sSubPr>
                  <m:e>
                    <m:r>
                      <w:rPr>
                        <w:rFonts w:ascii="Cambria Math" w:hAnsi="Cambria Math" w:cs="Arial"/>
                      </w:rPr>
                      <m:t>2*P</m:t>
                    </m:r>
                  </m:e>
                  <m:sub>
                    <m:r>
                      <w:rPr>
                        <w:rFonts w:ascii="Cambria Math" w:hAnsi="Cambria Math" w:cs="Arial"/>
                      </w:rPr>
                      <m:t>min</m:t>
                    </m:r>
                  </m:sub>
                </m:sSub>
              </m:oMath>
            </m:oMathPara>
          </w:p>
        </w:tc>
        <w:tc>
          <w:tcPr>
            <w:tcW w:w="2261" w:type="dxa"/>
            <w:vAlign w:val="center"/>
          </w:tcPr>
          <w:p w14:paraId="44794FCC" w14:textId="77777777" w:rsidR="00F943E9" w:rsidRPr="00F943E9" w:rsidRDefault="00F943E9" w:rsidP="00F943E9">
            <w:pPr>
              <w:tabs>
                <w:tab w:val="left" w:pos="7800"/>
              </w:tabs>
              <w:spacing w:after="200" w:line="276" w:lineRule="auto"/>
              <w:rPr>
                <w:rFonts w:cs="Arial"/>
                <w:i/>
              </w:rPr>
            </w:pPr>
            <w:r w:rsidRPr="00F943E9">
              <w:rPr>
                <w:rFonts w:cs="Arial"/>
                <w:i/>
              </w:rPr>
              <w:t>= 0 Preispunkte</w:t>
            </w:r>
          </w:p>
        </w:tc>
      </w:tr>
    </w:tbl>
    <w:p w14:paraId="2EB32A3A" w14:textId="77777777" w:rsidR="00F943E9" w:rsidRPr="00F943E9" w:rsidRDefault="00F943E9" w:rsidP="00F943E9">
      <w:pPr>
        <w:tabs>
          <w:tab w:val="left" w:pos="7800"/>
        </w:tabs>
        <w:rPr>
          <w:rFonts w:cs="Arial"/>
        </w:rPr>
      </w:pPr>
    </w:p>
    <w:p w14:paraId="2A67C7D1" w14:textId="77777777" w:rsidR="00F943E9" w:rsidRPr="00F943E9" w:rsidRDefault="00F943E9" w:rsidP="00F943E9">
      <w:pPr>
        <w:pStyle w:val="berschrift3"/>
      </w:pPr>
      <w:bookmarkStart w:id="22" w:name="_Toc108103617"/>
      <w:bookmarkStart w:id="23" w:name="_Toc128766156"/>
      <w:r w:rsidRPr="00F943E9">
        <w:t>Ermittlung des wirtschaftlichsten Angebots</w:t>
      </w:r>
      <w:bookmarkEnd w:id="17"/>
      <w:bookmarkEnd w:id="22"/>
      <w:bookmarkEnd w:id="23"/>
    </w:p>
    <w:p w14:paraId="6A69611C" w14:textId="06A93113" w:rsidR="00F943E9" w:rsidRPr="00F943E9" w:rsidRDefault="00F943E9" w:rsidP="00F943E9">
      <w:pPr>
        <w:tabs>
          <w:tab w:val="left" w:pos="7800"/>
        </w:tabs>
        <w:rPr>
          <w:rFonts w:cs="Arial"/>
        </w:rPr>
      </w:pPr>
      <w:r w:rsidRPr="00F943E9">
        <w:rPr>
          <w:rFonts w:cs="Arial"/>
        </w:rPr>
        <w:t xml:space="preserve">Bei der Ermittlung des wirtschaftlichsten Angebots werden die Preispunkte mit </w:t>
      </w:r>
      <w:r w:rsidR="00BD12C7">
        <w:rPr>
          <w:rFonts w:cs="Arial"/>
        </w:rPr>
        <w:t>7</w:t>
      </w:r>
      <w:r w:rsidRPr="00F943E9">
        <w:rPr>
          <w:rFonts w:cs="Arial"/>
        </w:rPr>
        <w:t>0</w:t>
      </w:r>
      <w:r w:rsidR="00004D93">
        <w:rPr>
          <w:rFonts w:cs="Arial"/>
        </w:rPr>
        <w:t xml:space="preserve">% </w:t>
      </w:r>
      <w:r w:rsidR="00BF608F">
        <w:rPr>
          <w:rFonts w:cs="Arial"/>
        </w:rPr>
        <w:t xml:space="preserve">und </w:t>
      </w:r>
      <w:r w:rsidR="00BD12C7">
        <w:rPr>
          <w:rFonts w:cs="Arial"/>
        </w:rPr>
        <w:t>die fachliche Wertung mit 30</w:t>
      </w:r>
      <w:r w:rsidRPr="00F943E9">
        <w:rPr>
          <w:rFonts w:cs="Arial"/>
        </w:rPr>
        <w:t>% berücksichtigt. Die sich ergebende Gesamtpunktzahl wird anhand folgender Formel berechnet:</w:t>
      </w:r>
    </w:p>
    <w:p w14:paraId="67BF543F" w14:textId="27BD3D5C" w:rsidR="00F943E9" w:rsidRPr="00BF608F" w:rsidRDefault="00EF4DC9" w:rsidP="00F943E9">
      <w:pPr>
        <w:tabs>
          <w:tab w:val="left" w:pos="7800"/>
        </w:tabs>
        <w:rPr>
          <w:rFonts w:cs="Arial"/>
        </w:rPr>
      </w:pPr>
      <m:oMathPara>
        <m:oMath>
          <m:sSub>
            <m:sSubPr>
              <m:ctrlPr>
                <w:rPr>
                  <w:rFonts w:ascii="Cambria Math" w:hAnsi="Cambria Math" w:cs="Arial"/>
                  <w:i/>
                </w:rPr>
              </m:ctrlPr>
            </m:sSubPr>
            <m:e>
              <m:r>
                <w:rPr>
                  <w:rFonts w:ascii="Cambria Math" w:hAnsi="Cambria Math" w:cs="Arial"/>
                </w:rPr>
                <m:t>Gesamtpunktzahl</m:t>
              </m:r>
            </m:e>
            <m:sub>
              <m:r>
                <w:rPr>
                  <w:rFonts w:ascii="Cambria Math" w:hAnsi="Cambria Math" w:cs="Arial"/>
                </w:rPr>
                <m:t>Angebot</m:t>
              </m:r>
            </m:sub>
          </m:sSub>
          <m:r>
            <w:rPr>
              <w:rFonts w:ascii="Cambria Math" w:hAnsi="Cambria Math" w:cs="Arial"/>
            </w:rPr>
            <m:t>=Preispunkte*70%+fachliche Wertung*30%</m:t>
          </m:r>
        </m:oMath>
      </m:oMathPara>
    </w:p>
    <w:p w14:paraId="0F1B475E" w14:textId="6D03A4C9" w:rsidR="00CB754B" w:rsidRDefault="00F943E9" w:rsidP="00F943E9">
      <w:pPr>
        <w:tabs>
          <w:tab w:val="left" w:pos="7800"/>
        </w:tabs>
        <w:rPr>
          <w:rFonts w:cs="Arial"/>
        </w:rPr>
      </w:pPr>
      <w:r w:rsidRPr="00F943E9">
        <w:rPr>
          <w:rFonts w:cs="Arial"/>
        </w:rPr>
        <w:t>Den Zuschlag erhält das Angebot mit der höchsten Gesamtpunktzahl. Gerundet wird kaufmännisch auf die zweite Nachkommastelle. Ist die Gesamtpunktzahl bis auf die zweite Nachkommastelle identisch, erhält das Angebot mit der höheren fachlichen Bewertung den Zuschlag. Ist auch diese identisch, entscheidet das Los.</w:t>
      </w:r>
    </w:p>
    <w:p w14:paraId="248DA14A" w14:textId="5EB9AB7F" w:rsidR="005B53F2" w:rsidRPr="00140C34" w:rsidRDefault="005B53F2" w:rsidP="00FA2135">
      <w:pPr>
        <w:pStyle w:val="berschrift2"/>
      </w:pPr>
      <w:bookmarkStart w:id="24" w:name="_Toc431725839"/>
      <w:bookmarkStart w:id="25" w:name="_Toc476730424"/>
      <w:bookmarkStart w:id="26" w:name="_Toc128766157"/>
      <w:r w:rsidRPr="00140C34">
        <w:lastRenderedPageBreak/>
        <w:t>Zuschlagserteilung</w:t>
      </w:r>
      <w:bookmarkEnd w:id="24"/>
      <w:bookmarkEnd w:id="25"/>
      <w:bookmarkEnd w:id="26"/>
    </w:p>
    <w:p w14:paraId="73A7264E" w14:textId="28426320" w:rsidR="008C1775" w:rsidRPr="00140C34" w:rsidRDefault="00D907D8" w:rsidP="008C1775">
      <w:pPr>
        <w:rPr>
          <w:rFonts w:cs="Arial"/>
        </w:rPr>
      </w:pPr>
      <w:r w:rsidRPr="00140C34">
        <w:rPr>
          <w:rFonts w:cs="Arial"/>
        </w:rPr>
        <w:t xml:space="preserve">Die Zuschlagserteilung erfolgt </w:t>
      </w:r>
      <w:r w:rsidR="008C1775" w:rsidRPr="00140C34">
        <w:rPr>
          <w:rFonts w:cs="Arial"/>
        </w:rPr>
        <w:t xml:space="preserve">innerhalb </w:t>
      </w:r>
      <w:r w:rsidR="00114F03" w:rsidRPr="00140C34">
        <w:rPr>
          <w:rFonts w:cs="Arial"/>
        </w:rPr>
        <w:t xml:space="preserve">der Bindefrist </w:t>
      </w:r>
      <w:r w:rsidR="008C1775" w:rsidRPr="00140C34">
        <w:rPr>
          <w:rFonts w:cs="Arial"/>
        </w:rPr>
        <w:t>ausschließlich</w:t>
      </w:r>
      <w:r w:rsidR="005F2CEA" w:rsidRPr="00140C34">
        <w:rPr>
          <w:rFonts w:cs="Arial"/>
        </w:rPr>
        <w:t xml:space="preserve"> </w:t>
      </w:r>
      <w:r w:rsidR="00040C8C" w:rsidRPr="00140C34">
        <w:rPr>
          <w:rFonts w:cs="Arial"/>
        </w:rPr>
        <w:t>über die E-Vergabe</w:t>
      </w:r>
      <w:r w:rsidR="005A7552" w:rsidRPr="00140C34">
        <w:rPr>
          <w:rFonts w:cs="Arial"/>
        </w:rPr>
        <w:t>-P</w:t>
      </w:r>
      <w:r w:rsidR="00040C8C" w:rsidRPr="00140C34">
        <w:rPr>
          <w:rFonts w:cs="Arial"/>
        </w:rPr>
        <w:t>lattform.</w:t>
      </w:r>
      <w:r w:rsidR="00E35E08" w:rsidRPr="00140C34">
        <w:rPr>
          <w:rFonts w:cs="Arial"/>
        </w:rPr>
        <w:t xml:space="preserve"> </w:t>
      </w:r>
      <w:r w:rsidR="00140C34" w:rsidRPr="00140C34">
        <w:rPr>
          <w:rFonts w:cs="Arial"/>
        </w:rPr>
        <w:t>Mit Zuschlagserteilung – innerhalb der Bindefrist - ist der Vertrag geschlossen.</w:t>
      </w:r>
    </w:p>
    <w:p w14:paraId="101CA6D7" w14:textId="26005A05" w:rsidR="00140C34" w:rsidRPr="00140C34" w:rsidRDefault="00140C34" w:rsidP="00140C34">
      <w:pPr>
        <w:autoSpaceDE w:val="0"/>
        <w:autoSpaceDN w:val="0"/>
        <w:adjustRightInd w:val="0"/>
        <w:spacing w:after="120"/>
        <w:rPr>
          <w:rFonts w:cs="Arial"/>
        </w:rPr>
      </w:pPr>
      <w:r w:rsidRPr="00140C34">
        <w:rPr>
          <w:rFonts w:cs="Arial"/>
        </w:rPr>
        <w:t xml:space="preserve">Alle Vertragsbestandteile (zu diesen gehören auch die Allgemeinen Vertragsbedingungen für die Ausführung von Leistungen - VOL/B sowie die zusätzlichen Vertragsbedingungen der Bundesnetzagentur) und deren Rangfolge ergeben sich aus der Angebotsaufforderung / dem Auftragsschreiben sowie den weiteren Anlagen. Die erforderliche Konkretisierung mit den Inhalten des Angebots erfolgt mit Zuschlagserteilung. Im Übrigen gilt deutsches Recht mit Gerichtsstand in der Bundesrepublik Deutschland. UN-Kaufrecht ist ausgeschlossen. </w:t>
      </w:r>
      <w:bookmarkStart w:id="27" w:name="_Toc441152539"/>
      <w:bookmarkStart w:id="28" w:name="_Toc476730426"/>
    </w:p>
    <w:p w14:paraId="22962C38" w14:textId="77777777" w:rsidR="005728E0" w:rsidRPr="005728E0" w:rsidRDefault="005728E0" w:rsidP="00FA2135">
      <w:pPr>
        <w:pStyle w:val="berschrift2"/>
        <w:ind w:left="357" w:hanging="357"/>
      </w:pPr>
      <w:bookmarkStart w:id="29" w:name="_Toc123132211"/>
      <w:bookmarkStart w:id="30" w:name="_Toc128766158"/>
      <w:bookmarkStart w:id="31" w:name="_Toc441152544"/>
      <w:bookmarkStart w:id="32" w:name="_Toc476730430"/>
      <w:bookmarkEnd w:id="27"/>
      <w:bookmarkEnd w:id="28"/>
      <w:r w:rsidRPr="005728E0">
        <w:t>Hinweis Gewerbezentralregister</w:t>
      </w:r>
      <w:bookmarkEnd w:id="29"/>
      <w:bookmarkEnd w:id="30"/>
    </w:p>
    <w:p w14:paraId="762B24C0" w14:textId="14BBF7A0" w:rsidR="005728E0" w:rsidRPr="005728E0" w:rsidRDefault="005728E0" w:rsidP="005728E0">
      <w:r w:rsidRPr="005728E0">
        <w:t xml:space="preserve">Bei Aufträgen ab einer Höhe von </w:t>
      </w:r>
      <w:r w:rsidR="00EF4DC9">
        <w:t>5</w:t>
      </w:r>
      <w:r w:rsidRPr="005728E0">
        <w:t>0.000 Euro netto fordert die BNetzA für den Bewerber oder die Bewerberin, der oder die den Zuschlag erhalten soll, vor der Zuschlagserteilung eine Auskunft aus dem Gewerbezentralregister nach § 150a der Gewerbeordnung an.</w:t>
      </w:r>
    </w:p>
    <w:p w14:paraId="07C3E68A" w14:textId="77777777" w:rsidR="005B53F2" w:rsidRPr="00140C34" w:rsidRDefault="005B53F2" w:rsidP="00FA2135">
      <w:pPr>
        <w:pStyle w:val="berschrift2"/>
      </w:pPr>
      <w:bookmarkStart w:id="33" w:name="_Toc128766159"/>
      <w:r w:rsidRPr="00140C34">
        <w:t>Vorschriften</w:t>
      </w:r>
      <w:bookmarkEnd w:id="31"/>
      <w:bookmarkEnd w:id="32"/>
      <w:bookmarkEnd w:id="33"/>
    </w:p>
    <w:p w14:paraId="016FF0E3" w14:textId="77777777" w:rsidR="00D907D8" w:rsidRPr="00140C34" w:rsidRDefault="00D907D8" w:rsidP="00140C34">
      <w:pPr>
        <w:spacing w:after="60"/>
        <w:rPr>
          <w:rFonts w:cs="Arial"/>
          <w:u w:val="single"/>
        </w:rPr>
      </w:pPr>
      <w:r w:rsidRPr="00140C34">
        <w:rPr>
          <w:rFonts w:cs="Arial"/>
          <w:u w:val="single"/>
        </w:rPr>
        <w:t>Anzuwendende Gesetze, Verordnungen, Verwaltungsanweisungen</w:t>
      </w:r>
    </w:p>
    <w:p w14:paraId="3E78E325" w14:textId="77777777" w:rsidR="00D907D8" w:rsidRPr="00140C34" w:rsidRDefault="00D907D8" w:rsidP="00140C34">
      <w:pPr>
        <w:numPr>
          <w:ilvl w:val="0"/>
          <w:numId w:val="1"/>
        </w:numPr>
        <w:spacing w:after="60"/>
        <w:ind w:left="568" w:hanging="284"/>
        <w:rPr>
          <w:rFonts w:cs="Arial"/>
        </w:rPr>
      </w:pPr>
      <w:r w:rsidRPr="00140C34">
        <w:rPr>
          <w:rFonts w:cs="Arial"/>
        </w:rPr>
        <w:t xml:space="preserve">Bundeshaushaltsordnung (BHO) </w:t>
      </w:r>
    </w:p>
    <w:p w14:paraId="3EAEE280" w14:textId="77777777" w:rsidR="00D907D8" w:rsidRPr="00140C34" w:rsidRDefault="002C2376" w:rsidP="00140C34">
      <w:pPr>
        <w:numPr>
          <w:ilvl w:val="0"/>
          <w:numId w:val="1"/>
        </w:numPr>
        <w:spacing w:after="60"/>
        <w:ind w:left="568" w:hanging="284"/>
        <w:rPr>
          <w:rFonts w:cs="Arial"/>
        </w:rPr>
      </w:pPr>
      <w:r w:rsidRPr="00140C34">
        <w:rPr>
          <w:rFonts w:cs="Arial"/>
        </w:rPr>
        <w:t>Unterschwellenvergabeordnung</w:t>
      </w:r>
      <w:r w:rsidR="00095540" w:rsidRPr="00140C34">
        <w:rPr>
          <w:rFonts w:cs="Arial"/>
        </w:rPr>
        <w:t xml:space="preserve"> (</w:t>
      </w:r>
      <w:r w:rsidRPr="00140C34">
        <w:rPr>
          <w:rFonts w:cs="Arial"/>
        </w:rPr>
        <w:t>UVgO</w:t>
      </w:r>
      <w:r w:rsidR="00095540" w:rsidRPr="00140C34">
        <w:rPr>
          <w:rFonts w:cs="Arial"/>
        </w:rPr>
        <w:t xml:space="preserve">) </w:t>
      </w:r>
    </w:p>
    <w:p w14:paraId="5634288F" w14:textId="77777777" w:rsidR="00D907D8" w:rsidRPr="00140C34" w:rsidRDefault="00D907D8" w:rsidP="00140C34">
      <w:pPr>
        <w:numPr>
          <w:ilvl w:val="0"/>
          <w:numId w:val="1"/>
        </w:numPr>
        <w:spacing w:after="60"/>
        <w:ind w:left="568" w:hanging="284"/>
        <w:rPr>
          <w:rFonts w:cs="Arial"/>
        </w:rPr>
      </w:pPr>
      <w:r w:rsidRPr="00140C34">
        <w:rPr>
          <w:rFonts w:cs="Arial"/>
        </w:rPr>
        <w:t xml:space="preserve">Verordnung über Preise, VOPR 30/53 </w:t>
      </w:r>
    </w:p>
    <w:p w14:paraId="2A04CA8C" w14:textId="1875BF6E" w:rsidR="00D907D8" w:rsidRPr="00140C34" w:rsidRDefault="00D907D8" w:rsidP="00D907D8">
      <w:pPr>
        <w:rPr>
          <w:rFonts w:cs="Arial"/>
        </w:rPr>
      </w:pPr>
      <w:r w:rsidRPr="00140C34">
        <w:rPr>
          <w:rFonts w:cs="Arial"/>
        </w:rPr>
        <w:t>Die vorgenannten Vorschriften gelten in der bei Versendung der Vergabe</w:t>
      </w:r>
      <w:r w:rsidR="00140C34" w:rsidRPr="00140C34">
        <w:rPr>
          <w:rFonts w:cs="Arial"/>
        </w:rPr>
        <w:t>un</w:t>
      </w:r>
      <w:r w:rsidRPr="00140C34">
        <w:rPr>
          <w:rFonts w:cs="Arial"/>
        </w:rPr>
        <w:t>terlagen aktuellen Fassung.</w:t>
      </w:r>
    </w:p>
    <w:p w14:paraId="14DB131C" w14:textId="77777777" w:rsidR="00D05956" w:rsidRPr="00140C34" w:rsidRDefault="00D05956" w:rsidP="00FA2135">
      <w:pPr>
        <w:pStyle w:val="berschrift2"/>
      </w:pPr>
      <w:bookmarkStart w:id="34" w:name="_Toc128766160"/>
      <w:r w:rsidRPr="00140C34">
        <w:t>Verschwiegenheit</w:t>
      </w:r>
      <w:bookmarkEnd w:id="34"/>
    </w:p>
    <w:p w14:paraId="3378E021" w14:textId="4A4F9425" w:rsidR="00C25F43" w:rsidRDefault="00D907D8">
      <w:pPr>
        <w:rPr>
          <w:rFonts w:cs="Arial"/>
        </w:rPr>
      </w:pPr>
      <w:r w:rsidRPr="00140C34">
        <w:rPr>
          <w:rFonts w:cs="Arial"/>
        </w:rPr>
        <w:t>Der Bieter hat - auch nach Beendigung der Antrags- und Angebotsphase - über die ihm bei seiner Tätigkeit bekannt gewordenen dienstlichen Angelegenheiten der BNetzA Ver</w:t>
      </w:r>
      <w:r w:rsidRPr="00140C34">
        <w:rPr>
          <w:rFonts w:cs="Arial"/>
        </w:rPr>
        <w:softHyphen/>
        <w:t>schwiegenheit z</w:t>
      </w:r>
      <w:r w:rsidR="009A25A1" w:rsidRPr="00140C34">
        <w:rPr>
          <w:rFonts w:cs="Arial"/>
        </w:rPr>
        <w:t xml:space="preserve">u bewahren. </w:t>
      </w:r>
      <w:r w:rsidR="005A7552" w:rsidRPr="00140C34">
        <w:rPr>
          <w:rFonts w:cs="Arial"/>
        </w:rPr>
        <w:t>Diese Regelung gilt auch über das Vergabeverfahren hinaus.</w:t>
      </w:r>
    </w:p>
    <w:p w14:paraId="4FB5F9D3" w14:textId="1EAF3ED7" w:rsidR="00140C34" w:rsidRPr="00140C34" w:rsidRDefault="00140C34" w:rsidP="00FA2135">
      <w:pPr>
        <w:pStyle w:val="berschrift2"/>
      </w:pPr>
      <w:bookmarkStart w:id="35" w:name="_Toc128766161"/>
      <w:r w:rsidRPr="00140C34">
        <w:t>Datenschutzhinweis</w:t>
      </w:r>
      <w:bookmarkEnd w:id="35"/>
    </w:p>
    <w:p w14:paraId="017BC8BA" w14:textId="77777777" w:rsidR="008747BA" w:rsidRDefault="00140C34" w:rsidP="00140C34">
      <w:pPr>
        <w:autoSpaceDE w:val="0"/>
        <w:autoSpaceDN w:val="0"/>
        <w:adjustRightInd w:val="0"/>
        <w:spacing w:after="0" w:line="240" w:lineRule="auto"/>
        <w:rPr>
          <w:rFonts w:cs="Courier New"/>
        </w:rPr>
      </w:pPr>
      <w:r w:rsidRPr="00140C34">
        <w:rPr>
          <w:rFonts w:cs="Courier New"/>
        </w:rPr>
        <w:t xml:space="preserve">Der Schutz Ihrer Daten ist uns wichtig. Nähere Informationen zum Umgang mit personenbezogenen Daten in der BNetzA können Sie der Datenschutzerklärung auf </w:t>
      </w:r>
    </w:p>
    <w:p w14:paraId="5EC990B0" w14:textId="27F30754" w:rsidR="008747BA" w:rsidRDefault="00EF4DC9" w:rsidP="008747BA">
      <w:pPr>
        <w:autoSpaceDE w:val="0"/>
        <w:autoSpaceDN w:val="0"/>
        <w:adjustRightInd w:val="0"/>
        <w:spacing w:after="0" w:line="240" w:lineRule="auto"/>
        <w:jc w:val="center"/>
        <w:rPr>
          <w:rFonts w:cs="Courier New"/>
        </w:rPr>
      </w:pPr>
      <w:hyperlink r:id="rId14" w:history="1">
        <w:r w:rsidR="00140C34" w:rsidRPr="00140C34">
          <w:rPr>
            <w:rStyle w:val="Hyperlink"/>
            <w:rFonts w:cs="Courier New"/>
          </w:rPr>
          <w:t>www.bundesnetzagentur.de/Datenschutz</w:t>
        </w:r>
      </w:hyperlink>
    </w:p>
    <w:p w14:paraId="10F9E9C7" w14:textId="11C8C8BC" w:rsidR="00140C34" w:rsidRPr="00140C34" w:rsidRDefault="00140C34" w:rsidP="008747BA">
      <w:pPr>
        <w:autoSpaceDE w:val="0"/>
        <w:autoSpaceDN w:val="0"/>
        <w:adjustRightInd w:val="0"/>
        <w:spacing w:after="0" w:line="240" w:lineRule="auto"/>
        <w:rPr>
          <w:rFonts w:cs="Courier New"/>
        </w:rPr>
      </w:pPr>
      <w:r w:rsidRPr="00140C34">
        <w:rPr>
          <w:rFonts w:cs="Courier New"/>
        </w:rPr>
        <w:t>entnehmen.</w:t>
      </w:r>
    </w:p>
    <w:p w14:paraId="5E54206D" w14:textId="085D7E35" w:rsidR="00140C34" w:rsidRPr="00140C34" w:rsidRDefault="00140C34" w:rsidP="00140C34">
      <w:pPr>
        <w:autoSpaceDE w:val="0"/>
        <w:autoSpaceDN w:val="0"/>
        <w:adjustRightInd w:val="0"/>
        <w:spacing w:after="0" w:line="240" w:lineRule="auto"/>
      </w:pPr>
      <w:r w:rsidRPr="00140C34">
        <w:rPr>
          <w:rFonts w:cs="Courier New"/>
        </w:rPr>
        <w:t>Sollte Ihnen ein Abruf der Datenschutzerklärung nicht möglich sein, kann Ihnen diese auch in Textform übermittelt werden.</w:t>
      </w:r>
    </w:p>
    <w:sectPr w:rsidR="00140C34" w:rsidRPr="00140C34" w:rsidSect="009A25A1">
      <w:headerReference w:type="default" r:id="rId15"/>
      <w:pgSz w:w="11906" w:h="16838"/>
      <w:pgMar w:top="1417" w:right="1417" w:bottom="1134"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31">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3">
      <wne:acd wne:acdName="acd15"/>
    </wne:keymap>
    <wne:keymap wne:kcmPrimary="0349">
      <wne:acd wne:acdName="acd11"/>
    </wne:keymap>
    <wne:keymap wne:kcmPrimary="0353">
      <wne:acd wne:acdName="acd12"/>
    </wne:keymap>
    <wne:keymap wne:kcmPrimary="0355">
      <wne:acd wne:acdName="acd10"/>
    </wne:keymap>
    <wne:keymap wne:kcmPrimary="0356">
      <wne:acd wne:acdName="acd16"/>
    </wne:keymap>
    <wne:keymap wne:kcmPrimary="0358">
      <wne:acd wne:acdName="acd14"/>
    </wne:keymap>
    <wne:keymap wne:kcmPrimary="0359">
      <wne:acd wne:acdName="acd13"/>
    </wne:keymap>
    <wne:keymap wne:kcmPrimary="035A">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gAxAC4AIABFAGkAbgByAPwAYwBrAHUAbgBnAA==" wne:acdName="acd5" wne:fciIndexBasedOn="0065"/>
    <wne:acd wne:argValue="AgAyAC4AIABFAGkAbgByAPwAYwBrAHUAbgBnAA==" wne:acdName="acd6" wne:fciIndexBasedOn="0065"/>
    <wne:acd wne:argValue="AgAzAC4AIABFAGkAbgByAPwAYwBrAHUAbgBnAA==" wne:acdName="acd7" wne:fciIndexBasedOn="0065"/>
    <wne:acd wne:argValue="AQAAAAkA" wne:acdName="acd8" wne:fciIndexBasedOn="0065"/>
    <wne:acd wne:argValue="AgAxAC4AIABXAGUAaQB0AGUAcgAgAG4AYQBjAGgAIABFAGkAbgByAPwAYwBrAHUAbgBnAA==" wne:acdName="acd9" wne:fciIndexBasedOn="0065"/>
    <wne:acd wne:argValue="AgAyAC4AIABXAGUAaQB0AGUAcgAgAG4AYQBjAGgAIABFAGkAbgByAPwAYwBrAHUAbgBnAA==" wne:acdName="acd10" wne:fciIndexBasedOn="0065"/>
    <wne:acd wne:argValue="AgAzAC4AIABXAGUAaQB0AGUAcgAgAG4AYQBjAGgAIABFAGkAbgByAPwAYwBrAHUAbgBnAA==" wne:acdName="acd11" wne:fciIndexBasedOn="0065"/>
    <wne:acd wne:argValue="AQAAAAAA" wne:acdName="acd12" wne:fciIndexBasedOn="0065"/>
    <wne:acd wne:argValue="AgBUAGEAYgBlAGwAbABlAG4AVABlAHgAdAA=" wne:acdName="acd13" wne:fciIndexBasedOn="0065"/>
    <wne:acd wne:argValue="AgBUAGEAYgBUAGUAeAB0ADEALgBFAGkAbgA=" wne:acdName="acd14" wne:fciIndexBasedOn="0065"/>
    <wne:acd wne:argValue="AgBUAGEAYgBUAGUAeAB0ADIALgBFAGkAbgA=" wne:acdName="acd15" wne:fciIndexBasedOn="0065"/>
    <wne:acd wne:argValue="AgBUAGEAYgBUAGUAeAB0ADMALgBFAGkAbg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3E9E" w14:textId="77777777" w:rsidR="00660F93" w:rsidRDefault="00660F93" w:rsidP="009A25A1">
      <w:pPr>
        <w:spacing w:after="0" w:line="240" w:lineRule="auto"/>
      </w:pPr>
      <w:r>
        <w:separator/>
      </w:r>
    </w:p>
  </w:endnote>
  <w:endnote w:type="continuationSeparator" w:id="0">
    <w:p w14:paraId="1818A8BF" w14:textId="77777777" w:rsidR="00660F93" w:rsidRDefault="00660F93" w:rsidP="009A2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3A01" w14:textId="77777777" w:rsidR="00660F93" w:rsidRDefault="00660F93" w:rsidP="009A25A1">
      <w:pPr>
        <w:spacing w:after="0" w:line="240" w:lineRule="auto"/>
      </w:pPr>
      <w:r>
        <w:separator/>
      </w:r>
    </w:p>
  </w:footnote>
  <w:footnote w:type="continuationSeparator" w:id="0">
    <w:p w14:paraId="12CA9EB1" w14:textId="77777777" w:rsidR="00660F93" w:rsidRDefault="00660F93" w:rsidP="009A2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701920"/>
      <w:docPartObj>
        <w:docPartGallery w:val="Page Numbers (Top of Page)"/>
        <w:docPartUnique/>
      </w:docPartObj>
    </w:sdtPr>
    <w:sdtEndPr/>
    <w:sdtContent>
      <w:p w14:paraId="00D205C6" w14:textId="7F8BE9F5" w:rsidR="00E67948" w:rsidRDefault="00F2106B">
        <w:pPr>
          <w:pStyle w:val="Kopfzeile"/>
          <w:jc w:val="right"/>
        </w:pPr>
        <w:r>
          <w:t xml:space="preserve">Besondere </w:t>
        </w:r>
        <w:r w:rsidR="00E67948">
          <w:t>Bewerbungsbedingungen</w:t>
        </w:r>
        <w:r w:rsidR="00E67948">
          <w:tab/>
        </w:r>
        <w:r w:rsidR="00E67948">
          <w:tab/>
          <w:t xml:space="preserve">Seite </w:t>
        </w:r>
        <w:r w:rsidR="00E67948">
          <w:rPr>
            <w:b/>
            <w:bCs/>
            <w:sz w:val="24"/>
            <w:szCs w:val="24"/>
          </w:rPr>
          <w:fldChar w:fldCharType="begin"/>
        </w:r>
        <w:r w:rsidR="00E67948">
          <w:rPr>
            <w:b/>
            <w:bCs/>
          </w:rPr>
          <w:instrText>PAGE</w:instrText>
        </w:r>
        <w:r w:rsidR="00E67948">
          <w:rPr>
            <w:b/>
            <w:bCs/>
            <w:sz w:val="24"/>
            <w:szCs w:val="24"/>
          </w:rPr>
          <w:fldChar w:fldCharType="separate"/>
        </w:r>
        <w:r w:rsidR="00E164B2">
          <w:rPr>
            <w:b/>
            <w:bCs/>
            <w:noProof/>
          </w:rPr>
          <w:t>4</w:t>
        </w:r>
        <w:r w:rsidR="00E67948">
          <w:rPr>
            <w:b/>
            <w:bCs/>
            <w:sz w:val="24"/>
            <w:szCs w:val="24"/>
          </w:rPr>
          <w:fldChar w:fldCharType="end"/>
        </w:r>
        <w:r w:rsidR="00E67948">
          <w:t xml:space="preserve"> von </w:t>
        </w:r>
        <w:r w:rsidR="00E67948">
          <w:rPr>
            <w:b/>
            <w:bCs/>
            <w:sz w:val="24"/>
            <w:szCs w:val="24"/>
          </w:rPr>
          <w:fldChar w:fldCharType="begin"/>
        </w:r>
        <w:r w:rsidR="00E67948">
          <w:rPr>
            <w:b/>
            <w:bCs/>
          </w:rPr>
          <w:instrText>NUMPAGES</w:instrText>
        </w:r>
        <w:r w:rsidR="00E67948">
          <w:rPr>
            <w:b/>
            <w:bCs/>
            <w:sz w:val="24"/>
            <w:szCs w:val="24"/>
          </w:rPr>
          <w:fldChar w:fldCharType="separate"/>
        </w:r>
        <w:r w:rsidR="00E164B2">
          <w:rPr>
            <w:b/>
            <w:bCs/>
            <w:noProof/>
          </w:rPr>
          <w:t>4</w:t>
        </w:r>
        <w:r w:rsidR="00E67948">
          <w:rPr>
            <w:b/>
            <w:bCs/>
            <w:sz w:val="24"/>
            <w:szCs w:val="24"/>
          </w:rPr>
          <w:fldChar w:fldCharType="end"/>
        </w:r>
      </w:p>
    </w:sdtContent>
  </w:sdt>
  <w:p w14:paraId="143439A0" w14:textId="77777777" w:rsidR="00E67948" w:rsidRDefault="00E679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C582F"/>
    <w:multiLevelType w:val="multilevel"/>
    <w:tmpl w:val="9E5CD066"/>
    <w:lvl w:ilvl="0">
      <w:start w:val="1"/>
      <w:numFmt w:val="decimal"/>
      <w:lvlText w:val="%1."/>
      <w:lvlJc w:val="left"/>
      <w:pPr>
        <w:ind w:left="928" w:hanging="360"/>
      </w:pPr>
    </w:lvl>
    <w:lvl w:ilvl="1">
      <w:start w:val="3"/>
      <w:numFmt w:val="decimal"/>
      <w:isLgl/>
      <w:lvlText w:val="%1.%2."/>
      <w:lvlJc w:val="left"/>
      <w:pPr>
        <w:ind w:left="92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2008" w:hanging="144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 w15:restartNumberingAfterBreak="0">
    <w:nsid w:val="40111709"/>
    <w:multiLevelType w:val="hybridMultilevel"/>
    <w:tmpl w:val="28303922"/>
    <w:lvl w:ilvl="0" w:tplc="04070017">
      <w:start w:val="1"/>
      <w:numFmt w:val="lowerLetter"/>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43DB7AED"/>
    <w:multiLevelType w:val="hybridMultilevel"/>
    <w:tmpl w:val="69BCAD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0D2212"/>
    <w:multiLevelType w:val="multilevel"/>
    <w:tmpl w:val="00E0F6CA"/>
    <w:lvl w:ilvl="0">
      <w:start w:val="1"/>
      <w:numFmt w:val="decimal"/>
      <w:lvlText w:val="%1."/>
      <w:lvlJc w:val="left"/>
      <w:pPr>
        <w:ind w:left="360" w:hanging="360"/>
      </w:pPr>
      <w:rPr>
        <w:rFonts w:hint="default"/>
      </w:rPr>
    </w:lvl>
    <w:lvl w:ilvl="1">
      <w:start w:val="1"/>
      <w:numFmt w:val="decimal"/>
      <w:pStyle w:val="Formatvorlage6"/>
      <w:lvlText w:val="%1.%2."/>
      <w:lvlJc w:val="left"/>
      <w:pPr>
        <w:ind w:left="1004" w:hanging="10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52FD0864"/>
    <w:multiLevelType w:val="multilevel"/>
    <w:tmpl w:val="9E5CD066"/>
    <w:lvl w:ilvl="0">
      <w:start w:val="1"/>
      <w:numFmt w:val="decimal"/>
      <w:lvlText w:val="%1."/>
      <w:lvlJc w:val="left"/>
      <w:pPr>
        <w:ind w:left="72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FF34636"/>
    <w:multiLevelType w:val="hybridMultilevel"/>
    <w:tmpl w:val="A742233A"/>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62AF28DF"/>
    <w:multiLevelType w:val="hybridMultilevel"/>
    <w:tmpl w:val="AD9226B2"/>
    <w:lvl w:ilvl="0" w:tplc="8C981F9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7B6E52"/>
    <w:multiLevelType w:val="multilevel"/>
    <w:tmpl w:val="297A77A8"/>
    <w:lvl w:ilvl="0">
      <w:start w:val="1"/>
      <w:numFmt w:val="decimal"/>
      <w:lvlText w:val="%1."/>
      <w:lvlJc w:val="left"/>
      <w:pPr>
        <w:ind w:left="420" w:hanging="42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8" w15:restartNumberingAfterBreak="0">
    <w:nsid w:val="67027DD5"/>
    <w:multiLevelType w:val="hybridMultilevel"/>
    <w:tmpl w:val="3D8C94EC"/>
    <w:lvl w:ilvl="0" w:tplc="04070001">
      <w:start w:val="1"/>
      <w:numFmt w:val="bullet"/>
      <w:lvlText w:val=""/>
      <w:lvlJc w:val="left"/>
      <w:pPr>
        <w:ind w:left="720" w:hanging="360"/>
      </w:pPr>
      <w:rPr>
        <w:rFonts w:ascii="Symbol" w:hAnsi="Symbol" w:hint="default"/>
      </w:rPr>
    </w:lvl>
    <w:lvl w:ilvl="1" w:tplc="C142993E">
      <w:numFmt w:val="bullet"/>
      <w:lvlText w:val="-"/>
      <w:lvlJc w:val="left"/>
      <w:pPr>
        <w:ind w:left="1440" w:hanging="360"/>
      </w:pPr>
      <w:rPr>
        <w:rFonts w:ascii="Calibri" w:eastAsiaTheme="minorHAnsi" w:hAnsi="Calibri"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502051"/>
    <w:multiLevelType w:val="hybridMultilevel"/>
    <w:tmpl w:val="0FD844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EE762D9"/>
    <w:multiLevelType w:val="multilevel"/>
    <w:tmpl w:val="C20020B6"/>
    <w:lvl w:ilvl="0">
      <w:start w:val="1"/>
      <w:numFmt w:val="decimal"/>
      <w:pStyle w:val="berschrift2"/>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3281C35"/>
    <w:multiLevelType w:val="hybridMultilevel"/>
    <w:tmpl w:val="8C840496"/>
    <w:lvl w:ilvl="0" w:tplc="04070001">
      <w:start w:val="1"/>
      <w:numFmt w:val="bullet"/>
      <w:lvlText w:val=""/>
      <w:lvlJc w:val="left"/>
      <w:pPr>
        <w:tabs>
          <w:tab w:val="num" w:pos="567"/>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20C4"/>
    <w:multiLevelType w:val="hybridMultilevel"/>
    <w:tmpl w:val="365270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4265117">
    <w:abstractNumId w:val="11"/>
  </w:num>
  <w:num w:numId="2" w16cid:durableId="1909681748">
    <w:abstractNumId w:val="0"/>
  </w:num>
  <w:num w:numId="3" w16cid:durableId="32393204">
    <w:abstractNumId w:val="3"/>
  </w:num>
  <w:num w:numId="4" w16cid:durableId="1879781129">
    <w:abstractNumId w:val="3"/>
  </w:num>
  <w:num w:numId="5" w16cid:durableId="1141119135">
    <w:abstractNumId w:val="3"/>
  </w:num>
  <w:num w:numId="6" w16cid:durableId="932782241">
    <w:abstractNumId w:val="3"/>
  </w:num>
  <w:num w:numId="7" w16cid:durableId="508523755">
    <w:abstractNumId w:val="3"/>
  </w:num>
  <w:num w:numId="8" w16cid:durableId="693309294">
    <w:abstractNumId w:val="3"/>
  </w:num>
  <w:num w:numId="9" w16cid:durableId="2048293412">
    <w:abstractNumId w:val="3"/>
  </w:num>
  <w:num w:numId="10" w16cid:durableId="412822057">
    <w:abstractNumId w:val="3"/>
  </w:num>
  <w:num w:numId="11" w16cid:durableId="864321213">
    <w:abstractNumId w:val="3"/>
  </w:num>
  <w:num w:numId="12" w16cid:durableId="1711152717">
    <w:abstractNumId w:val="3"/>
  </w:num>
  <w:num w:numId="13" w16cid:durableId="1645505602">
    <w:abstractNumId w:val="3"/>
  </w:num>
  <w:num w:numId="14" w16cid:durableId="466775768">
    <w:abstractNumId w:val="3"/>
  </w:num>
  <w:num w:numId="15" w16cid:durableId="2085831112">
    <w:abstractNumId w:val="3"/>
  </w:num>
  <w:num w:numId="16" w16cid:durableId="899361436">
    <w:abstractNumId w:val="2"/>
  </w:num>
  <w:num w:numId="17" w16cid:durableId="1078866199">
    <w:abstractNumId w:val="4"/>
  </w:num>
  <w:num w:numId="18" w16cid:durableId="1343901060">
    <w:abstractNumId w:val="1"/>
  </w:num>
  <w:num w:numId="19" w16cid:durableId="648751937">
    <w:abstractNumId w:val="12"/>
  </w:num>
  <w:num w:numId="20" w16cid:durableId="112408133">
    <w:abstractNumId w:val="8"/>
  </w:num>
  <w:num w:numId="21" w16cid:durableId="1111977924">
    <w:abstractNumId w:val="7"/>
  </w:num>
  <w:num w:numId="22" w16cid:durableId="558514509">
    <w:abstractNumId w:val="10"/>
  </w:num>
  <w:num w:numId="23" w16cid:durableId="654836962">
    <w:abstractNumId w:val="6"/>
  </w:num>
  <w:num w:numId="24" w16cid:durableId="94713987">
    <w:abstractNumId w:val="9"/>
  </w:num>
  <w:num w:numId="25" w16cid:durableId="1267615245">
    <w:abstractNumId w:val="5"/>
  </w:num>
  <w:num w:numId="26" w16cid:durableId="1213076970">
    <w:abstractNumId w:val="10"/>
  </w:num>
  <w:num w:numId="27" w16cid:durableId="1266503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de-DE" w:vendorID="64" w:dllVersion="6" w:nlCheck="1" w:checkStyle="0"/>
  <w:activeWritingStyle w:appName="MSWord" w:lang="de-DE" w:vendorID="64" w:dllVersion="4096" w:nlCheck="1" w:checkStyle="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D8"/>
    <w:rsid w:val="00003B75"/>
    <w:rsid w:val="00004D93"/>
    <w:rsid w:val="00007156"/>
    <w:rsid w:val="000078EC"/>
    <w:rsid w:val="00011714"/>
    <w:rsid w:val="00037222"/>
    <w:rsid w:val="000373FA"/>
    <w:rsid w:val="000408B4"/>
    <w:rsid w:val="00040C8C"/>
    <w:rsid w:val="00044F3A"/>
    <w:rsid w:val="00072199"/>
    <w:rsid w:val="00077C60"/>
    <w:rsid w:val="000850CA"/>
    <w:rsid w:val="0009145E"/>
    <w:rsid w:val="00095540"/>
    <w:rsid w:val="000B3CA3"/>
    <w:rsid w:val="000B3E3B"/>
    <w:rsid w:val="000C2DF0"/>
    <w:rsid w:val="000F5463"/>
    <w:rsid w:val="00114A17"/>
    <w:rsid w:val="00114DC9"/>
    <w:rsid w:val="00114F03"/>
    <w:rsid w:val="00115C57"/>
    <w:rsid w:val="00136DE3"/>
    <w:rsid w:val="00140C34"/>
    <w:rsid w:val="00142BCA"/>
    <w:rsid w:val="001504AB"/>
    <w:rsid w:val="0015245A"/>
    <w:rsid w:val="001612AF"/>
    <w:rsid w:val="001A4B9F"/>
    <w:rsid w:val="001A501A"/>
    <w:rsid w:val="001C080A"/>
    <w:rsid w:val="001E167F"/>
    <w:rsid w:val="002010BE"/>
    <w:rsid w:val="0022589C"/>
    <w:rsid w:val="002427C3"/>
    <w:rsid w:val="0024346D"/>
    <w:rsid w:val="00254D8E"/>
    <w:rsid w:val="00263538"/>
    <w:rsid w:val="00277319"/>
    <w:rsid w:val="00280BCE"/>
    <w:rsid w:val="00287892"/>
    <w:rsid w:val="002948F9"/>
    <w:rsid w:val="002A463B"/>
    <w:rsid w:val="002B2C9D"/>
    <w:rsid w:val="002C2376"/>
    <w:rsid w:val="002E3D9D"/>
    <w:rsid w:val="002F1E92"/>
    <w:rsid w:val="003261BD"/>
    <w:rsid w:val="003343E6"/>
    <w:rsid w:val="00341D35"/>
    <w:rsid w:val="00365BA2"/>
    <w:rsid w:val="00382D89"/>
    <w:rsid w:val="003948F5"/>
    <w:rsid w:val="00396561"/>
    <w:rsid w:val="003B7FD8"/>
    <w:rsid w:val="003C05F4"/>
    <w:rsid w:val="003E1311"/>
    <w:rsid w:val="003E2A84"/>
    <w:rsid w:val="003E4082"/>
    <w:rsid w:val="003E4DF3"/>
    <w:rsid w:val="003E7338"/>
    <w:rsid w:val="0041375C"/>
    <w:rsid w:val="00457038"/>
    <w:rsid w:val="004578F9"/>
    <w:rsid w:val="0046387D"/>
    <w:rsid w:val="00484BBC"/>
    <w:rsid w:val="004962F8"/>
    <w:rsid w:val="004C0AD3"/>
    <w:rsid w:val="004D21E6"/>
    <w:rsid w:val="00521DA5"/>
    <w:rsid w:val="00523125"/>
    <w:rsid w:val="00533966"/>
    <w:rsid w:val="0055261B"/>
    <w:rsid w:val="0055305B"/>
    <w:rsid w:val="005566C7"/>
    <w:rsid w:val="00565F06"/>
    <w:rsid w:val="005728E0"/>
    <w:rsid w:val="00575B32"/>
    <w:rsid w:val="00575EAB"/>
    <w:rsid w:val="00590966"/>
    <w:rsid w:val="00590C76"/>
    <w:rsid w:val="005A7552"/>
    <w:rsid w:val="005B53F2"/>
    <w:rsid w:val="005F2CEA"/>
    <w:rsid w:val="005F7419"/>
    <w:rsid w:val="006038E0"/>
    <w:rsid w:val="00603ED6"/>
    <w:rsid w:val="00622156"/>
    <w:rsid w:val="006436A5"/>
    <w:rsid w:val="00660F93"/>
    <w:rsid w:val="006667F4"/>
    <w:rsid w:val="006A47E0"/>
    <w:rsid w:val="006B1FD9"/>
    <w:rsid w:val="006C0A65"/>
    <w:rsid w:val="006C30B1"/>
    <w:rsid w:val="006D6891"/>
    <w:rsid w:val="006D6D10"/>
    <w:rsid w:val="006F3D46"/>
    <w:rsid w:val="00760E83"/>
    <w:rsid w:val="00766706"/>
    <w:rsid w:val="00771428"/>
    <w:rsid w:val="00781F7D"/>
    <w:rsid w:val="0078384A"/>
    <w:rsid w:val="0079621A"/>
    <w:rsid w:val="007A300F"/>
    <w:rsid w:val="008149C1"/>
    <w:rsid w:val="008442E5"/>
    <w:rsid w:val="00853939"/>
    <w:rsid w:val="00862A1E"/>
    <w:rsid w:val="008747BA"/>
    <w:rsid w:val="00877F92"/>
    <w:rsid w:val="0089707C"/>
    <w:rsid w:val="008A42FB"/>
    <w:rsid w:val="008A4AAB"/>
    <w:rsid w:val="008B1CCE"/>
    <w:rsid w:val="008C1775"/>
    <w:rsid w:val="008C2F4D"/>
    <w:rsid w:val="008D4575"/>
    <w:rsid w:val="008D76B8"/>
    <w:rsid w:val="008E147B"/>
    <w:rsid w:val="008F19FD"/>
    <w:rsid w:val="009223E5"/>
    <w:rsid w:val="009267FF"/>
    <w:rsid w:val="00936046"/>
    <w:rsid w:val="00946359"/>
    <w:rsid w:val="00956CB3"/>
    <w:rsid w:val="009A25A1"/>
    <w:rsid w:val="009A2D9A"/>
    <w:rsid w:val="009C5CE4"/>
    <w:rsid w:val="009D647D"/>
    <w:rsid w:val="009E576A"/>
    <w:rsid w:val="00A01408"/>
    <w:rsid w:val="00A0797D"/>
    <w:rsid w:val="00A10738"/>
    <w:rsid w:val="00A27FB2"/>
    <w:rsid w:val="00A35197"/>
    <w:rsid w:val="00A4788F"/>
    <w:rsid w:val="00A50EB5"/>
    <w:rsid w:val="00A627EA"/>
    <w:rsid w:val="00A65AF0"/>
    <w:rsid w:val="00A82C77"/>
    <w:rsid w:val="00A84BA3"/>
    <w:rsid w:val="00A874A7"/>
    <w:rsid w:val="00AC68FE"/>
    <w:rsid w:val="00AC7CE9"/>
    <w:rsid w:val="00AE5851"/>
    <w:rsid w:val="00AE654D"/>
    <w:rsid w:val="00AF138F"/>
    <w:rsid w:val="00B034D4"/>
    <w:rsid w:val="00B07ECA"/>
    <w:rsid w:val="00B11B84"/>
    <w:rsid w:val="00B16E51"/>
    <w:rsid w:val="00B2015C"/>
    <w:rsid w:val="00B22C95"/>
    <w:rsid w:val="00B260F7"/>
    <w:rsid w:val="00B268C4"/>
    <w:rsid w:val="00B417B8"/>
    <w:rsid w:val="00B95007"/>
    <w:rsid w:val="00BA79F4"/>
    <w:rsid w:val="00BD12C7"/>
    <w:rsid w:val="00BD5B75"/>
    <w:rsid w:val="00BE3FFA"/>
    <w:rsid w:val="00BE478C"/>
    <w:rsid w:val="00BE50B2"/>
    <w:rsid w:val="00BE608C"/>
    <w:rsid w:val="00BF5026"/>
    <w:rsid w:val="00BF608F"/>
    <w:rsid w:val="00C0003E"/>
    <w:rsid w:val="00C059E1"/>
    <w:rsid w:val="00C25F43"/>
    <w:rsid w:val="00C469BF"/>
    <w:rsid w:val="00C75BAC"/>
    <w:rsid w:val="00C82447"/>
    <w:rsid w:val="00C97CE7"/>
    <w:rsid w:val="00CA32F1"/>
    <w:rsid w:val="00CA7C80"/>
    <w:rsid w:val="00CB2AC2"/>
    <w:rsid w:val="00CB754B"/>
    <w:rsid w:val="00CD675B"/>
    <w:rsid w:val="00CF0727"/>
    <w:rsid w:val="00D013B5"/>
    <w:rsid w:val="00D05956"/>
    <w:rsid w:val="00D063A4"/>
    <w:rsid w:val="00D14762"/>
    <w:rsid w:val="00D149A9"/>
    <w:rsid w:val="00D23B59"/>
    <w:rsid w:val="00D3330D"/>
    <w:rsid w:val="00D55D1E"/>
    <w:rsid w:val="00D71B66"/>
    <w:rsid w:val="00D74B97"/>
    <w:rsid w:val="00D8229E"/>
    <w:rsid w:val="00D907D8"/>
    <w:rsid w:val="00DA006B"/>
    <w:rsid w:val="00DC64E9"/>
    <w:rsid w:val="00DE1250"/>
    <w:rsid w:val="00DE65E2"/>
    <w:rsid w:val="00DF31DE"/>
    <w:rsid w:val="00DF5AFD"/>
    <w:rsid w:val="00E073DB"/>
    <w:rsid w:val="00E164B2"/>
    <w:rsid w:val="00E214E0"/>
    <w:rsid w:val="00E27701"/>
    <w:rsid w:val="00E35E08"/>
    <w:rsid w:val="00E561C6"/>
    <w:rsid w:val="00E67948"/>
    <w:rsid w:val="00E842BC"/>
    <w:rsid w:val="00E855D2"/>
    <w:rsid w:val="00E866BE"/>
    <w:rsid w:val="00E92698"/>
    <w:rsid w:val="00EA00BB"/>
    <w:rsid w:val="00EA6649"/>
    <w:rsid w:val="00EB38DD"/>
    <w:rsid w:val="00EC07B0"/>
    <w:rsid w:val="00ED289C"/>
    <w:rsid w:val="00EF4DC9"/>
    <w:rsid w:val="00F121B5"/>
    <w:rsid w:val="00F2106B"/>
    <w:rsid w:val="00F4023E"/>
    <w:rsid w:val="00F421DC"/>
    <w:rsid w:val="00F47CFB"/>
    <w:rsid w:val="00F55F31"/>
    <w:rsid w:val="00F943E9"/>
    <w:rsid w:val="00F9741F"/>
    <w:rsid w:val="00FA2135"/>
    <w:rsid w:val="00FB0144"/>
    <w:rsid w:val="00FB286D"/>
    <w:rsid w:val="00FC4A69"/>
    <w:rsid w:val="00FD3CD7"/>
    <w:rsid w:val="00FF29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4ED8F"/>
  <w15:docId w15:val="{037A817A-564A-4A12-A5BA-B5D4BBFC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0C34"/>
    <w:rPr>
      <w:rFonts w:ascii="BundesSans Office" w:hAnsi="BundesSans Office"/>
    </w:rPr>
  </w:style>
  <w:style w:type="paragraph" w:styleId="berschrift1">
    <w:name w:val="heading 1"/>
    <w:basedOn w:val="Standard"/>
    <w:next w:val="Standard"/>
    <w:link w:val="berschrift1Zchn"/>
    <w:uiPriority w:val="9"/>
    <w:qFormat/>
    <w:rsid w:val="00D90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autoRedefine/>
    <w:uiPriority w:val="9"/>
    <w:unhideWhenUsed/>
    <w:qFormat/>
    <w:rsid w:val="00FA2135"/>
    <w:pPr>
      <w:keepNext/>
      <w:keepLines/>
      <w:numPr>
        <w:numId w:val="22"/>
      </w:numPr>
      <w:spacing w:before="200" w:after="120"/>
      <w:outlineLvl w:val="1"/>
    </w:pPr>
    <w:rPr>
      <w:rFonts w:eastAsiaTheme="majorEastAsia" w:cs="Arial"/>
      <w:b/>
      <w:bCs/>
      <w:color w:val="4F81BD" w:themeColor="accent1"/>
      <w:sz w:val="26"/>
      <w:szCs w:val="26"/>
    </w:rPr>
  </w:style>
  <w:style w:type="paragraph" w:styleId="berschrift3">
    <w:name w:val="heading 3"/>
    <w:basedOn w:val="Standard"/>
    <w:next w:val="Standard"/>
    <w:link w:val="berschrift3Zchn"/>
    <w:uiPriority w:val="9"/>
    <w:unhideWhenUsed/>
    <w:qFormat/>
    <w:rsid w:val="00D907D8"/>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D907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9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907D8"/>
    <w:rPr>
      <w:color w:val="0000FF" w:themeColor="hyperlink"/>
      <w:u w:val="single"/>
    </w:rPr>
  </w:style>
  <w:style w:type="paragraph" w:styleId="Sprechblasentext">
    <w:name w:val="Balloon Text"/>
    <w:basedOn w:val="Standard"/>
    <w:link w:val="SprechblasentextZchn"/>
    <w:uiPriority w:val="99"/>
    <w:semiHidden/>
    <w:unhideWhenUsed/>
    <w:rsid w:val="00D907D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07D8"/>
    <w:rPr>
      <w:rFonts w:ascii="Tahoma" w:hAnsi="Tahoma" w:cs="Tahoma"/>
      <w:sz w:val="16"/>
      <w:szCs w:val="16"/>
    </w:rPr>
  </w:style>
  <w:style w:type="character" w:customStyle="1" w:styleId="berschrift1Zchn">
    <w:name w:val="Überschrift 1 Zchn"/>
    <w:basedOn w:val="Absatz-Standardschriftart"/>
    <w:link w:val="berschrift1"/>
    <w:uiPriority w:val="9"/>
    <w:rsid w:val="00D907D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A2135"/>
    <w:rPr>
      <w:rFonts w:ascii="BundesSans Office" w:eastAsiaTheme="majorEastAsia" w:hAnsi="BundesSans Office" w:cs="Arial"/>
      <w:b/>
      <w:bCs/>
      <w:color w:val="4F81BD" w:themeColor="accent1"/>
      <w:sz w:val="26"/>
      <w:szCs w:val="26"/>
    </w:rPr>
  </w:style>
  <w:style w:type="paragraph" w:customStyle="1" w:styleId="Formatvorlage6">
    <w:name w:val="Formatvorlage6"/>
    <w:basedOn w:val="Standard"/>
    <w:rsid w:val="00D907D8"/>
    <w:pPr>
      <w:numPr>
        <w:ilvl w:val="1"/>
        <w:numId w:val="3"/>
      </w:numPr>
    </w:pPr>
  </w:style>
  <w:style w:type="character" w:customStyle="1" w:styleId="berschrift3Zchn">
    <w:name w:val="Überschrift 3 Zchn"/>
    <w:basedOn w:val="Absatz-Standardschriftart"/>
    <w:link w:val="berschrift3"/>
    <w:uiPriority w:val="9"/>
    <w:rsid w:val="00D907D8"/>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D907D8"/>
    <w:rPr>
      <w:rFonts w:asciiTheme="majorHAnsi" w:eastAsiaTheme="majorEastAsia" w:hAnsiTheme="majorHAnsi" w:cstheme="majorBidi"/>
      <w:b/>
      <w:bCs/>
      <w:i/>
      <w:iCs/>
      <w:color w:val="4F81BD" w:themeColor="accent1"/>
    </w:rPr>
  </w:style>
  <w:style w:type="paragraph" w:styleId="Inhaltsverzeichnisberschrift">
    <w:name w:val="TOC Heading"/>
    <w:basedOn w:val="berschrift1"/>
    <w:next w:val="Standard"/>
    <w:uiPriority w:val="39"/>
    <w:unhideWhenUsed/>
    <w:qFormat/>
    <w:rsid w:val="005B53F2"/>
    <w:pPr>
      <w:outlineLvl w:val="9"/>
    </w:pPr>
    <w:rPr>
      <w:lang w:eastAsia="de-DE"/>
    </w:rPr>
  </w:style>
  <w:style w:type="paragraph" w:styleId="Verzeichnis1">
    <w:name w:val="toc 1"/>
    <w:basedOn w:val="Standard"/>
    <w:next w:val="Standard"/>
    <w:autoRedefine/>
    <w:uiPriority w:val="39"/>
    <w:unhideWhenUsed/>
    <w:rsid w:val="005B53F2"/>
    <w:pPr>
      <w:spacing w:after="100"/>
    </w:pPr>
  </w:style>
  <w:style w:type="paragraph" w:styleId="Verzeichnis2">
    <w:name w:val="toc 2"/>
    <w:basedOn w:val="Standard"/>
    <w:next w:val="Standard"/>
    <w:autoRedefine/>
    <w:uiPriority w:val="39"/>
    <w:unhideWhenUsed/>
    <w:rsid w:val="005B53F2"/>
    <w:pPr>
      <w:spacing w:after="100"/>
      <w:ind w:left="220"/>
    </w:pPr>
  </w:style>
  <w:style w:type="paragraph" w:styleId="Kopfzeile">
    <w:name w:val="header"/>
    <w:basedOn w:val="Standard"/>
    <w:link w:val="KopfzeileZchn"/>
    <w:uiPriority w:val="99"/>
    <w:unhideWhenUsed/>
    <w:rsid w:val="009A25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5A1"/>
  </w:style>
  <w:style w:type="paragraph" w:styleId="Fuzeile">
    <w:name w:val="footer"/>
    <w:basedOn w:val="Standard"/>
    <w:link w:val="FuzeileZchn"/>
    <w:uiPriority w:val="99"/>
    <w:unhideWhenUsed/>
    <w:rsid w:val="009A25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5A1"/>
  </w:style>
  <w:style w:type="paragraph" w:styleId="Listenabsatz">
    <w:name w:val="List Paragraph"/>
    <w:basedOn w:val="Standard"/>
    <w:uiPriority w:val="34"/>
    <w:qFormat/>
    <w:rsid w:val="00382D89"/>
    <w:pPr>
      <w:ind w:left="720"/>
      <w:contextualSpacing/>
    </w:pPr>
  </w:style>
  <w:style w:type="character" w:styleId="Kommentarzeichen">
    <w:name w:val="annotation reference"/>
    <w:basedOn w:val="Absatz-Standardschriftart"/>
    <w:uiPriority w:val="99"/>
    <w:unhideWhenUsed/>
    <w:rsid w:val="00F47CFB"/>
    <w:rPr>
      <w:sz w:val="16"/>
      <w:szCs w:val="16"/>
    </w:rPr>
  </w:style>
  <w:style w:type="paragraph" w:styleId="Kommentartext">
    <w:name w:val="annotation text"/>
    <w:basedOn w:val="Standard"/>
    <w:link w:val="KommentartextZchn"/>
    <w:uiPriority w:val="99"/>
    <w:unhideWhenUsed/>
    <w:rsid w:val="00F47CFB"/>
    <w:pPr>
      <w:spacing w:line="240" w:lineRule="auto"/>
    </w:pPr>
    <w:rPr>
      <w:sz w:val="20"/>
      <w:szCs w:val="20"/>
    </w:rPr>
  </w:style>
  <w:style w:type="character" w:customStyle="1" w:styleId="KommentartextZchn">
    <w:name w:val="Kommentartext Zchn"/>
    <w:basedOn w:val="Absatz-Standardschriftart"/>
    <w:link w:val="Kommentartext"/>
    <w:uiPriority w:val="99"/>
    <w:rsid w:val="00F47CFB"/>
    <w:rPr>
      <w:sz w:val="20"/>
      <w:szCs w:val="20"/>
    </w:rPr>
  </w:style>
  <w:style w:type="paragraph" w:styleId="Kommentarthema">
    <w:name w:val="annotation subject"/>
    <w:basedOn w:val="Kommentartext"/>
    <w:next w:val="Kommentartext"/>
    <w:link w:val="KommentarthemaZchn"/>
    <w:uiPriority w:val="99"/>
    <w:semiHidden/>
    <w:unhideWhenUsed/>
    <w:rsid w:val="00F47CFB"/>
    <w:rPr>
      <w:b/>
      <w:bCs/>
    </w:rPr>
  </w:style>
  <w:style w:type="character" w:customStyle="1" w:styleId="KommentarthemaZchn">
    <w:name w:val="Kommentarthema Zchn"/>
    <w:basedOn w:val="KommentartextZchn"/>
    <w:link w:val="Kommentarthema"/>
    <w:uiPriority w:val="99"/>
    <w:semiHidden/>
    <w:rsid w:val="00F47CFB"/>
    <w:rPr>
      <w:b/>
      <w:bCs/>
      <w:sz w:val="20"/>
      <w:szCs w:val="20"/>
    </w:rPr>
  </w:style>
  <w:style w:type="paragraph" w:styleId="Verzeichnis3">
    <w:name w:val="toc 3"/>
    <w:basedOn w:val="Standard"/>
    <w:next w:val="Standard"/>
    <w:autoRedefine/>
    <w:uiPriority w:val="39"/>
    <w:unhideWhenUsed/>
    <w:rsid w:val="00140C34"/>
    <w:pPr>
      <w:spacing w:after="100"/>
      <w:ind w:left="440"/>
    </w:pPr>
  </w:style>
  <w:style w:type="character" w:styleId="NichtaufgelsteErwhnung">
    <w:name w:val="Unresolved Mention"/>
    <w:basedOn w:val="Absatz-Standardschriftart"/>
    <w:uiPriority w:val="99"/>
    <w:semiHidden/>
    <w:unhideWhenUsed/>
    <w:rsid w:val="00590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3089">
      <w:bodyDiv w:val="1"/>
      <w:marLeft w:val="0"/>
      <w:marRight w:val="0"/>
      <w:marTop w:val="0"/>
      <w:marBottom w:val="0"/>
      <w:divBdr>
        <w:top w:val="none" w:sz="0" w:space="0" w:color="auto"/>
        <w:left w:val="none" w:sz="0" w:space="0" w:color="auto"/>
        <w:bottom w:val="none" w:sz="0" w:space="0" w:color="auto"/>
        <w:right w:val="none" w:sz="0" w:space="0" w:color="auto"/>
      </w:divBdr>
    </w:div>
    <w:div w:id="411971469">
      <w:bodyDiv w:val="1"/>
      <w:marLeft w:val="0"/>
      <w:marRight w:val="0"/>
      <w:marTop w:val="0"/>
      <w:marBottom w:val="0"/>
      <w:divBdr>
        <w:top w:val="none" w:sz="0" w:space="0" w:color="auto"/>
        <w:left w:val="none" w:sz="0" w:space="0" w:color="auto"/>
        <w:bottom w:val="none" w:sz="0" w:space="0" w:color="auto"/>
        <w:right w:val="none" w:sz="0" w:space="0" w:color="auto"/>
      </w:divBdr>
    </w:div>
    <w:div w:id="680818118">
      <w:bodyDiv w:val="1"/>
      <w:marLeft w:val="0"/>
      <w:marRight w:val="0"/>
      <w:marTop w:val="0"/>
      <w:marBottom w:val="0"/>
      <w:divBdr>
        <w:top w:val="none" w:sz="0" w:space="0" w:color="auto"/>
        <w:left w:val="none" w:sz="0" w:space="0" w:color="auto"/>
        <w:bottom w:val="none" w:sz="0" w:space="0" w:color="auto"/>
        <w:right w:val="none" w:sz="0" w:space="0" w:color="auto"/>
      </w:divBdr>
    </w:div>
    <w:div w:id="820971933">
      <w:bodyDiv w:val="1"/>
      <w:marLeft w:val="0"/>
      <w:marRight w:val="0"/>
      <w:marTop w:val="0"/>
      <w:marBottom w:val="0"/>
      <w:divBdr>
        <w:top w:val="none" w:sz="0" w:space="0" w:color="auto"/>
        <w:left w:val="none" w:sz="0" w:space="0" w:color="auto"/>
        <w:bottom w:val="none" w:sz="0" w:space="0" w:color="auto"/>
        <w:right w:val="none" w:sz="0" w:space="0" w:color="auto"/>
      </w:divBdr>
    </w:div>
    <w:div w:id="1033462875">
      <w:bodyDiv w:val="1"/>
      <w:marLeft w:val="0"/>
      <w:marRight w:val="0"/>
      <w:marTop w:val="0"/>
      <w:marBottom w:val="0"/>
      <w:divBdr>
        <w:top w:val="none" w:sz="0" w:space="0" w:color="auto"/>
        <w:left w:val="none" w:sz="0" w:space="0" w:color="auto"/>
        <w:bottom w:val="none" w:sz="0" w:space="0" w:color="auto"/>
        <w:right w:val="none" w:sz="0" w:space="0" w:color="auto"/>
      </w:divBdr>
    </w:div>
    <w:div w:id="1361779803">
      <w:bodyDiv w:val="1"/>
      <w:marLeft w:val="0"/>
      <w:marRight w:val="0"/>
      <w:marTop w:val="0"/>
      <w:marBottom w:val="0"/>
      <w:divBdr>
        <w:top w:val="none" w:sz="0" w:space="0" w:color="auto"/>
        <w:left w:val="none" w:sz="0" w:space="0" w:color="auto"/>
        <w:bottom w:val="none" w:sz="0" w:space="0" w:color="auto"/>
        <w:right w:val="none" w:sz="0" w:space="0" w:color="auto"/>
      </w:divBdr>
    </w:div>
    <w:div w:id="1391921146">
      <w:bodyDiv w:val="1"/>
      <w:marLeft w:val="0"/>
      <w:marRight w:val="0"/>
      <w:marTop w:val="0"/>
      <w:marBottom w:val="0"/>
      <w:divBdr>
        <w:top w:val="none" w:sz="0" w:space="0" w:color="auto"/>
        <w:left w:val="none" w:sz="0" w:space="0" w:color="auto"/>
        <w:bottom w:val="none" w:sz="0" w:space="0" w:color="auto"/>
        <w:right w:val="none" w:sz="0" w:space="0" w:color="auto"/>
      </w:divBdr>
      <w:divsChild>
        <w:div w:id="1583106951">
          <w:marLeft w:val="0"/>
          <w:marRight w:val="0"/>
          <w:marTop w:val="0"/>
          <w:marBottom w:val="0"/>
          <w:divBdr>
            <w:top w:val="none" w:sz="0" w:space="0" w:color="auto"/>
            <w:left w:val="none" w:sz="0" w:space="0" w:color="auto"/>
            <w:bottom w:val="none" w:sz="0" w:space="0" w:color="auto"/>
            <w:right w:val="none" w:sz="0" w:space="0" w:color="auto"/>
          </w:divBdr>
        </w:div>
        <w:div w:id="358315453">
          <w:marLeft w:val="0"/>
          <w:marRight w:val="0"/>
          <w:marTop w:val="0"/>
          <w:marBottom w:val="0"/>
          <w:divBdr>
            <w:top w:val="none" w:sz="0" w:space="0" w:color="auto"/>
            <w:left w:val="none" w:sz="0" w:space="0" w:color="auto"/>
            <w:bottom w:val="none" w:sz="0" w:space="0" w:color="auto"/>
            <w:right w:val="none" w:sz="0" w:space="0" w:color="auto"/>
          </w:divBdr>
        </w:div>
        <w:div w:id="2068457505">
          <w:marLeft w:val="0"/>
          <w:marRight w:val="0"/>
          <w:marTop w:val="0"/>
          <w:marBottom w:val="0"/>
          <w:divBdr>
            <w:top w:val="none" w:sz="0" w:space="0" w:color="auto"/>
            <w:left w:val="none" w:sz="0" w:space="0" w:color="auto"/>
            <w:bottom w:val="none" w:sz="0" w:space="0" w:color="auto"/>
            <w:right w:val="none" w:sz="0" w:space="0" w:color="auto"/>
          </w:divBdr>
        </w:div>
        <w:div w:id="243489028">
          <w:marLeft w:val="0"/>
          <w:marRight w:val="0"/>
          <w:marTop w:val="0"/>
          <w:marBottom w:val="0"/>
          <w:divBdr>
            <w:top w:val="none" w:sz="0" w:space="0" w:color="auto"/>
            <w:left w:val="none" w:sz="0" w:space="0" w:color="auto"/>
            <w:bottom w:val="none" w:sz="0" w:space="0" w:color="auto"/>
            <w:right w:val="none" w:sz="0" w:space="0" w:color="auto"/>
          </w:divBdr>
        </w:div>
        <w:div w:id="297302361">
          <w:marLeft w:val="0"/>
          <w:marRight w:val="0"/>
          <w:marTop w:val="0"/>
          <w:marBottom w:val="0"/>
          <w:divBdr>
            <w:top w:val="none" w:sz="0" w:space="0" w:color="auto"/>
            <w:left w:val="none" w:sz="0" w:space="0" w:color="auto"/>
            <w:bottom w:val="none" w:sz="0" w:space="0" w:color="auto"/>
            <w:right w:val="none" w:sz="0" w:space="0" w:color="auto"/>
          </w:divBdr>
        </w:div>
        <w:div w:id="1701315894">
          <w:marLeft w:val="0"/>
          <w:marRight w:val="0"/>
          <w:marTop w:val="0"/>
          <w:marBottom w:val="0"/>
          <w:divBdr>
            <w:top w:val="none" w:sz="0" w:space="0" w:color="auto"/>
            <w:left w:val="none" w:sz="0" w:space="0" w:color="auto"/>
            <w:bottom w:val="none" w:sz="0" w:space="0" w:color="auto"/>
            <w:right w:val="none" w:sz="0" w:space="0" w:color="auto"/>
          </w:divBdr>
        </w:div>
        <w:div w:id="2061127350">
          <w:marLeft w:val="0"/>
          <w:marRight w:val="0"/>
          <w:marTop w:val="0"/>
          <w:marBottom w:val="0"/>
          <w:divBdr>
            <w:top w:val="none" w:sz="0" w:space="0" w:color="auto"/>
            <w:left w:val="none" w:sz="0" w:space="0" w:color="auto"/>
            <w:bottom w:val="none" w:sz="0" w:space="0" w:color="auto"/>
            <w:right w:val="none" w:sz="0" w:space="0" w:color="auto"/>
          </w:divBdr>
        </w:div>
        <w:div w:id="995575888">
          <w:marLeft w:val="0"/>
          <w:marRight w:val="0"/>
          <w:marTop w:val="0"/>
          <w:marBottom w:val="0"/>
          <w:divBdr>
            <w:top w:val="none" w:sz="0" w:space="0" w:color="auto"/>
            <w:left w:val="none" w:sz="0" w:space="0" w:color="auto"/>
            <w:bottom w:val="none" w:sz="0" w:space="0" w:color="auto"/>
            <w:right w:val="none" w:sz="0" w:space="0" w:color="auto"/>
          </w:divBdr>
        </w:div>
        <w:div w:id="998924177">
          <w:marLeft w:val="0"/>
          <w:marRight w:val="0"/>
          <w:marTop w:val="0"/>
          <w:marBottom w:val="0"/>
          <w:divBdr>
            <w:top w:val="none" w:sz="0" w:space="0" w:color="auto"/>
            <w:left w:val="none" w:sz="0" w:space="0" w:color="auto"/>
            <w:bottom w:val="none" w:sz="0" w:space="0" w:color="auto"/>
            <w:right w:val="none" w:sz="0" w:space="0" w:color="auto"/>
          </w:divBdr>
        </w:div>
        <w:div w:id="1959290702">
          <w:marLeft w:val="0"/>
          <w:marRight w:val="0"/>
          <w:marTop w:val="0"/>
          <w:marBottom w:val="0"/>
          <w:divBdr>
            <w:top w:val="none" w:sz="0" w:space="0" w:color="auto"/>
            <w:left w:val="none" w:sz="0" w:space="0" w:color="auto"/>
            <w:bottom w:val="none" w:sz="0" w:space="0" w:color="auto"/>
            <w:right w:val="none" w:sz="0" w:space="0" w:color="auto"/>
          </w:divBdr>
        </w:div>
        <w:div w:id="830753539">
          <w:marLeft w:val="0"/>
          <w:marRight w:val="0"/>
          <w:marTop w:val="0"/>
          <w:marBottom w:val="0"/>
          <w:divBdr>
            <w:top w:val="none" w:sz="0" w:space="0" w:color="auto"/>
            <w:left w:val="none" w:sz="0" w:space="0" w:color="auto"/>
            <w:bottom w:val="none" w:sz="0" w:space="0" w:color="auto"/>
            <w:right w:val="none" w:sz="0" w:space="0" w:color="auto"/>
          </w:divBdr>
        </w:div>
        <w:div w:id="1270967612">
          <w:marLeft w:val="0"/>
          <w:marRight w:val="0"/>
          <w:marTop w:val="0"/>
          <w:marBottom w:val="0"/>
          <w:divBdr>
            <w:top w:val="none" w:sz="0" w:space="0" w:color="auto"/>
            <w:left w:val="none" w:sz="0" w:space="0" w:color="auto"/>
            <w:bottom w:val="none" w:sz="0" w:space="0" w:color="auto"/>
            <w:right w:val="none" w:sz="0" w:space="0" w:color="auto"/>
          </w:divBdr>
        </w:div>
        <w:div w:id="1211723121">
          <w:marLeft w:val="0"/>
          <w:marRight w:val="0"/>
          <w:marTop w:val="0"/>
          <w:marBottom w:val="0"/>
          <w:divBdr>
            <w:top w:val="none" w:sz="0" w:space="0" w:color="auto"/>
            <w:left w:val="none" w:sz="0" w:space="0" w:color="auto"/>
            <w:bottom w:val="none" w:sz="0" w:space="0" w:color="auto"/>
            <w:right w:val="none" w:sz="0" w:space="0" w:color="auto"/>
          </w:divBdr>
        </w:div>
        <w:div w:id="869799440">
          <w:marLeft w:val="0"/>
          <w:marRight w:val="0"/>
          <w:marTop w:val="0"/>
          <w:marBottom w:val="0"/>
          <w:divBdr>
            <w:top w:val="none" w:sz="0" w:space="0" w:color="auto"/>
            <w:left w:val="none" w:sz="0" w:space="0" w:color="auto"/>
            <w:bottom w:val="none" w:sz="0" w:space="0" w:color="auto"/>
            <w:right w:val="none" w:sz="0" w:space="0" w:color="auto"/>
          </w:divBdr>
        </w:div>
        <w:div w:id="2065719091">
          <w:marLeft w:val="0"/>
          <w:marRight w:val="0"/>
          <w:marTop w:val="0"/>
          <w:marBottom w:val="0"/>
          <w:divBdr>
            <w:top w:val="none" w:sz="0" w:space="0" w:color="auto"/>
            <w:left w:val="none" w:sz="0" w:space="0" w:color="auto"/>
            <w:bottom w:val="none" w:sz="0" w:space="0" w:color="auto"/>
            <w:right w:val="none" w:sz="0" w:space="0" w:color="auto"/>
          </w:divBdr>
        </w:div>
        <w:div w:id="1572233757">
          <w:marLeft w:val="0"/>
          <w:marRight w:val="0"/>
          <w:marTop w:val="0"/>
          <w:marBottom w:val="0"/>
          <w:divBdr>
            <w:top w:val="none" w:sz="0" w:space="0" w:color="auto"/>
            <w:left w:val="none" w:sz="0" w:space="0" w:color="auto"/>
            <w:bottom w:val="none" w:sz="0" w:space="0" w:color="auto"/>
            <w:right w:val="none" w:sz="0" w:space="0" w:color="auto"/>
          </w:divBdr>
        </w:div>
        <w:div w:id="602688929">
          <w:marLeft w:val="0"/>
          <w:marRight w:val="0"/>
          <w:marTop w:val="0"/>
          <w:marBottom w:val="0"/>
          <w:divBdr>
            <w:top w:val="none" w:sz="0" w:space="0" w:color="auto"/>
            <w:left w:val="none" w:sz="0" w:space="0" w:color="auto"/>
            <w:bottom w:val="none" w:sz="0" w:space="0" w:color="auto"/>
            <w:right w:val="none" w:sz="0" w:space="0" w:color="auto"/>
          </w:divBdr>
        </w:div>
        <w:div w:id="900092607">
          <w:marLeft w:val="0"/>
          <w:marRight w:val="0"/>
          <w:marTop w:val="0"/>
          <w:marBottom w:val="0"/>
          <w:divBdr>
            <w:top w:val="none" w:sz="0" w:space="0" w:color="auto"/>
            <w:left w:val="none" w:sz="0" w:space="0" w:color="auto"/>
            <w:bottom w:val="none" w:sz="0" w:space="0" w:color="auto"/>
            <w:right w:val="none" w:sz="0" w:space="0" w:color="auto"/>
          </w:divBdr>
        </w:div>
        <w:div w:id="185676068">
          <w:marLeft w:val="0"/>
          <w:marRight w:val="0"/>
          <w:marTop w:val="0"/>
          <w:marBottom w:val="0"/>
          <w:divBdr>
            <w:top w:val="none" w:sz="0" w:space="0" w:color="auto"/>
            <w:left w:val="none" w:sz="0" w:space="0" w:color="auto"/>
            <w:bottom w:val="none" w:sz="0" w:space="0" w:color="auto"/>
            <w:right w:val="none" w:sz="0" w:space="0" w:color="auto"/>
          </w:divBdr>
        </w:div>
        <w:div w:id="1041591403">
          <w:marLeft w:val="0"/>
          <w:marRight w:val="0"/>
          <w:marTop w:val="0"/>
          <w:marBottom w:val="0"/>
          <w:divBdr>
            <w:top w:val="none" w:sz="0" w:space="0" w:color="auto"/>
            <w:left w:val="none" w:sz="0" w:space="0" w:color="auto"/>
            <w:bottom w:val="none" w:sz="0" w:space="0" w:color="auto"/>
            <w:right w:val="none" w:sz="0" w:space="0" w:color="auto"/>
          </w:divBdr>
        </w:div>
        <w:div w:id="2059011047">
          <w:marLeft w:val="0"/>
          <w:marRight w:val="0"/>
          <w:marTop w:val="0"/>
          <w:marBottom w:val="0"/>
          <w:divBdr>
            <w:top w:val="none" w:sz="0" w:space="0" w:color="auto"/>
            <w:left w:val="none" w:sz="0" w:space="0" w:color="auto"/>
            <w:bottom w:val="none" w:sz="0" w:space="0" w:color="auto"/>
            <w:right w:val="none" w:sz="0" w:space="0" w:color="auto"/>
          </w:divBdr>
        </w:div>
        <w:div w:id="920871470">
          <w:marLeft w:val="0"/>
          <w:marRight w:val="0"/>
          <w:marTop w:val="0"/>
          <w:marBottom w:val="0"/>
          <w:divBdr>
            <w:top w:val="none" w:sz="0" w:space="0" w:color="auto"/>
            <w:left w:val="none" w:sz="0" w:space="0" w:color="auto"/>
            <w:bottom w:val="none" w:sz="0" w:space="0" w:color="auto"/>
            <w:right w:val="none" w:sz="0" w:space="0" w:color="auto"/>
          </w:divBdr>
        </w:div>
        <w:div w:id="804932866">
          <w:marLeft w:val="0"/>
          <w:marRight w:val="0"/>
          <w:marTop w:val="0"/>
          <w:marBottom w:val="0"/>
          <w:divBdr>
            <w:top w:val="none" w:sz="0" w:space="0" w:color="auto"/>
            <w:left w:val="none" w:sz="0" w:space="0" w:color="auto"/>
            <w:bottom w:val="none" w:sz="0" w:space="0" w:color="auto"/>
            <w:right w:val="none" w:sz="0" w:space="0" w:color="auto"/>
          </w:divBdr>
        </w:div>
        <w:div w:id="1508835802">
          <w:marLeft w:val="0"/>
          <w:marRight w:val="0"/>
          <w:marTop w:val="0"/>
          <w:marBottom w:val="0"/>
          <w:divBdr>
            <w:top w:val="none" w:sz="0" w:space="0" w:color="auto"/>
            <w:left w:val="none" w:sz="0" w:space="0" w:color="auto"/>
            <w:bottom w:val="none" w:sz="0" w:space="0" w:color="auto"/>
            <w:right w:val="none" w:sz="0" w:space="0" w:color="auto"/>
          </w:divBdr>
        </w:div>
        <w:div w:id="33651831">
          <w:marLeft w:val="0"/>
          <w:marRight w:val="0"/>
          <w:marTop w:val="0"/>
          <w:marBottom w:val="0"/>
          <w:divBdr>
            <w:top w:val="none" w:sz="0" w:space="0" w:color="auto"/>
            <w:left w:val="none" w:sz="0" w:space="0" w:color="auto"/>
            <w:bottom w:val="none" w:sz="0" w:space="0" w:color="auto"/>
            <w:right w:val="none" w:sz="0" w:space="0" w:color="auto"/>
          </w:divBdr>
        </w:div>
        <w:div w:id="2108035913">
          <w:marLeft w:val="0"/>
          <w:marRight w:val="0"/>
          <w:marTop w:val="0"/>
          <w:marBottom w:val="0"/>
          <w:divBdr>
            <w:top w:val="none" w:sz="0" w:space="0" w:color="auto"/>
            <w:left w:val="none" w:sz="0" w:space="0" w:color="auto"/>
            <w:bottom w:val="none" w:sz="0" w:space="0" w:color="auto"/>
            <w:right w:val="none" w:sz="0" w:space="0" w:color="auto"/>
          </w:divBdr>
        </w:div>
        <w:div w:id="1824542057">
          <w:marLeft w:val="0"/>
          <w:marRight w:val="0"/>
          <w:marTop w:val="0"/>
          <w:marBottom w:val="0"/>
          <w:divBdr>
            <w:top w:val="none" w:sz="0" w:space="0" w:color="auto"/>
            <w:left w:val="none" w:sz="0" w:space="0" w:color="auto"/>
            <w:bottom w:val="none" w:sz="0" w:space="0" w:color="auto"/>
            <w:right w:val="none" w:sz="0" w:space="0" w:color="auto"/>
          </w:divBdr>
        </w:div>
        <w:div w:id="1447692785">
          <w:marLeft w:val="0"/>
          <w:marRight w:val="0"/>
          <w:marTop w:val="0"/>
          <w:marBottom w:val="0"/>
          <w:divBdr>
            <w:top w:val="none" w:sz="0" w:space="0" w:color="auto"/>
            <w:left w:val="none" w:sz="0" w:space="0" w:color="auto"/>
            <w:bottom w:val="none" w:sz="0" w:space="0" w:color="auto"/>
            <w:right w:val="none" w:sz="0" w:space="0" w:color="auto"/>
          </w:divBdr>
        </w:div>
        <w:div w:id="1875606926">
          <w:marLeft w:val="0"/>
          <w:marRight w:val="0"/>
          <w:marTop w:val="0"/>
          <w:marBottom w:val="0"/>
          <w:divBdr>
            <w:top w:val="none" w:sz="0" w:space="0" w:color="auto"/>
            <w:left w:val="none" w:sz="0" w:space="0" w:color="auto"/>
            <w:bottom w:val="none" w:sz="0" w:space="0" w:color="auto"/>
            <w:right w:val="none" w:sz="0" w:space="0" w:color="auto"/>
          </w:divBdr>
        </w:div>
        <w:div w:id="1846478663">
          <w:marLeft w:val="0"/>
          <w:marRight w:val="0"/>
          <w:marTop w:val="0"/>
          <w:marBottom w:val="0"/>
          <w:divBdr>
            <w:top w:val="none" w:sz="0" w:space="0" w:color="auto"/>
            <w:left w:val="none" w:sz="0" w:space="0" w:color="auto"/>
            <w:bottom w:val="none" w:sz="0" w:space="0" w:color="auto"/>
            <w:right w:val="none" w:sz="0" w:space="0" w:color="auto"/>
          </w:divBdr>
        </w:div>
        <w:div w:id="1192494624">
          <w:marLeft w:val="0"/>
          <w:marRight w:val="0"/>
          <w:marTop w:val="0"/>
          <w:marBottom w:val="0"/>
          <w:divBdr>
            <w:top w:val="none" w:sz="0" w:space="0" w:color="auto"/>
            <w:left w:val="none" w:sz="0" w:space="0" w:color="auto"/>
            <w:bottom w:val="none" w:sz="0" w:space="0" w:color="auto"/>
            <w:right w:val="none" w:sz="0" w:space="0" w:color="auto"/>
          </w:divBdr>
        </w:div>
        <w:div w:id="2102682517">
          <w:marLeft w:val="0"/>
          <w:marRight w:val="0"/>
          <w:marTop w:val="0"/>
          <w:marBottom w:val="0"/>
          <w:divBdr>
            <w:top w:val="none" w:sz="0" w:space="0" w:color="auto"/>
            <w:left w:val="none" w:sz="0" w:space="0" w:color="auto"/>
            <w:bottom w:val="none" w:sz="0" w:space="0" w:color="auto"/>
            <w:right w:val="none" w:sz="0" w:space="0" w:color="auto"/>
          </w:divBdr>
        </w:div>
        <w:div w:id="2101489848">
          <w:marLeft w:val="0"/>
          <w:marRight w:val="0"/>
          <w:marTop w:val="0"/>
          <w:marBottom w:val="0"/>
          <w:divBdr>
            <w:top w:val="none" w:sz="0" w:space="0" w:color="auto"/>
            <w:left w:val="none" w:sz="0" w:space="0" w:color="auto"/>
            <w:bottom w:val="none" w:sz="0" w:space="0" w:color="auto"/>
            <w:right w:val="none" w:sz="0" w:space="0" w:color="auto"/>
          </w:divBdr>
        </w:div>
        <w:div w:id="444933450">
          <w:marLeft w:val="0"/>
          <w:marRight w:val="0"/>
          <w:marTop w:val="0"/>
          <w:marBottom w:val="0"/>
          <w:divBdr>
            <w:top w:val="none" w:sz="0" w:space="0" w:color="auto"/>
            <w:left w:val="none" w:sz="0" w:space="0" w:color="auto"/>
            <w:bottom w:val="none" w:sz="0" w:space="0" w:color="auto"/>
            <w:right w:val="none" w:sz="0" w:space="0" w:color="auto"/>
          </w:divBdr>
        </w:div>
        <w:div w:id="255789112">
          <w:marLeft w:val="0"/>
          <w:marRight w:val="0"/>
          <w:marTop w:val="0"/>
          <w:marBottom w:val="0"/>
          <w:divBdr>
            <w:top w:val="none" w:sz="0" w:space="0" w:color="auto"/>
            <w:left w:val="none" w:sz="0" w:space="0" w:color="auto"/>
            <w:bottom w:val="none" w:sz="0" w:space="0" w:color="auto"/>
            <w:right w:val="none" w:sz="0" w:space="0" w:color="auto"/>
          </w:divBdr>
        </w:div>
        <w:div w:id="1388189127">
          <w:marLeft w:val="0"/>
          <w:marRight w:val="0"/>
          <w:marTop w:val="0"/>
          <w:marBottom w:val="0"/>
          <w:divBdr>
            <w:top w:val="none" w:sz="0" w:space="0" w:color="auto"/>
            <w:left w:val="none" w:sz="0" w:space="0" w:color="auto"/>
            <w:bottom w:val="none" w:sz="0" w:space="0" w:color="auto"/>
            <w:right w:val="none" w:sz="0" w:space="0" w:color="auto"/>
          </w:divBdr>
        </w:div>
        <w:div w:id="2030255320">
          <w:marLeft w:val="0"/>
          <w:marRight w:val="0"/>
          <w:marTop w:val="0"/>
          <w:marBottom w:val="0"/>
          <w:divBdr>
            <w:top w:val="none" w:sz="0" w:space="0" w:color="auto"/>
            <w:left w:val="none" w:sz="0" w:space="0" w:color="auto"/>
            <w:bottom w:val="none" w:sz="0" w:space="0" w:color="auto"/>
            <w:right w:val="none" w:sz="0" w:space="0" w:color="auto"/>
          </w:divBdr>
        </w:div>
        <w:div w:id="1441217151">
          <w:marLeft w:val="0"/>
          <w:marRight w:val="0"/>
          <w:marTop w:val="0"/>
          <w:marBottom w:val="0"/>
          <w:divBdr>
            <w:top w:val="none" w:sz="0" w:space="0" w:color="auto"/>
            <w:left w:val="none" w:sz="0" w:space="0" w:color="auto"/>
            <w:bottom w:val="none" w:sz="0" w:space="0" w:color="auto"/>
            <w:right w:val="none" w:sz="0" w:space="0" w:color="auto"/>
          </w:divBdr>
        </w:div>
        <w:div w:id="779760469">
          <w:marLeft w:val="0"/>
          <w:marRight w:val="0"/>
          <w:marTop w:val="0"/>
          <w:marBottom w:val="0"/>
          <w:divBdr>
            <w:top w:val="none" w:sz="0" w:space="0" w:color="auto"/>
            <w:left w:val="none" w:sz="0" w:space="0" w:color="auto"/>
            <w:bottom w:val="none" w:sz="0" w:space="0" w:color="auto"/>
            <w:right w:val="none" w:sz="0" w:space="0" w:color="auto"/>
          </w:divBdr>
        </w:div>
        <w:div w:id="1563523396">
          <w:marLeft w:val="0"/>
          <w:marRight w:val="0"/>
          <w:marTop w:val="0"/>
          <w:marBottom w:val="0"/>
          <w:divBdr>
            <w:top w:val="none" w:sz="0" w:space="0" w:color="auto"/>
            <w:left w:val="none" w:sz="0" w:space="0" w:color="auto"/>
            <w:bottom w:val="none" w:sz="0" w:space="0" w:color="auto"/>
            <w:right w:val="none" w:sz="0" w:space="0" w:color="auto"/>
          </w:divBdr>
        </w:div>
        <w:div w:id="1676883972">
          <w:marLeft w:val="0"/>
          <w:marRight w:val="0"/>
          <w:marTop w:val="0"/>
          <w:marBottom w:val="0"/>
          <w:divBdr>
            <w:top w:val="none" w:sz="0" w:space="0" w:color="auto"/>
            <w:left w:val="none" w:sz="0" w:space="0" w:color="auto"/>
            <w:bottom w:val="none" w:sz="0" w:space="0" w:color="auto"/>
            <w:right w:val="none" w:sz="0" w:space="0" w:color="auto"/>
          </w:divBdr>
        </w:div>
        <w:div w:id="2009674222">
          <w:marLeft w:val="0"/>
          <w:marRight w:val="0"/>
          <w:marTop w:val="0"/>
          <w:marBottom w:val="0"/>
          <w:divBdr>
            <w:top w:val="none" w:sz="0" w:space="0" w:color="auto"/>
            <w:left w:val="none" w:sz="0" w:space="0" w:color="auto"/>
            <w:bottom w:val="none" w:sz="0" w:space="0" w:color="auto"/>
            <w:right w:val="none" w:sz="0" w:space="0" w:color="auto"/>
          </w:divBdr>
        </w:div>
        <w:div w:id="2090498062">
          <w:marLeft w:val="0"/>
          <w:marRight w:val="0"/>
          <w:marTop w:val="0"/>
          <w:marBottom w:val="0"/>
          <w:divBdr>
            <w:top w:val="none" w:sz="0" w:space="0" w:color="auto"/>
            <w:left w:val="none" w:sz="0" w:space="0" w:color="auto"/>
            <w:bottom w:val="none" w:sz="0" w:space="0" w:color="auto"/>
            <w:right w:val="none" w:sz="0" w:space="0" w:color="auto"/>
          </w:divBdr>
        </w:div>
        <w:div w:id="1582057145">
          <w:marLeft w:val="0"/>
          <w:marRight w:val="0"/>
          <w:marTop w:val="0"/>
          <w:marBottom w:val="0"/>
          <w:divBdr>
            <w:top w:val="none" w:sz="0" w:space="0" w:color="auto"/>
            <w:left w:val="none" w:sz="0" w:space="0" w:color="auto"/>
            <w:bottom w:val="none" w:sz="0" w:space="0" w:color="auto"/>
            <w:right w:val="none" w:sz="0" w:space="0" w:color="auto"/>
          </w:divBdr>
        </w:div>
        <w:div w:id="1226380266">
          <w:marLeft w:val="0"/>
          <w:marRight w:val="0"/>
          <w:marTop w:val="0"/>
          <w:marBottom w:val="0"/>
          <w:divBdr>
            <w:top w:val="none" w:sz="0" w:space="0" w:color="auto"/>
            <w:left w:val="none" w:sz="0" w:space="0" w:color="auto"/>
            <w:bottom w:val="none" w:sz="0" w:space="0" w:color="auto"/>
            <w:right w:val="none" w:sz="0" w:space="0" w:color="auto"/>
          </w:divBdr>
        </w:div>
        <w:div w:id="2078089771">
          <w:marLeft w:val="0"/>
          <w:marRight w:val="0"/>
          <w:marTop w:val="0"/>
          <w:marBottom w:val="0"/>
          <w:divBdr>
            <w:top w:val="none" w:sz="0" w:space="0" w:color="auto"/>
            <w:left w:val="none" w:sz="0" w:space="0" w:color="auto"/>
            <w:bottom w:val="none" w:sz="0" w:space="0" w:color="auto"/>
            <w:right w:val="none" w:sz="0" w:space="0" w:color="auto"/>
          </w:divBdr>
        </w:div>
        <w:div w:id="1784378210">
          <w:marLeft w:val="0"/>
          <w:marRight w:val="0"/>
          <w:marTop w:val="0"/>
          <w:marBottom w:val="0"/>
          <w:divBdr>
            <w:top w:val="none" w:sz="0" w:space="0" w:color="auto"/>
            <w:left w:val="none" w:sz="0" w:space="0" w:color="auto"/>
            <w:bottom w:val="none" w:sz="0" w:space="0" w:color="auto"/>
            <w:right w:val="none" w:sz="0" w:space="0" w:color="auto"/>
          </w:divBdr>
        </w:div>
        <w:div w:id="580872161">
          <w:marLeft w:val="0"/>
          <w:marRight w:val="0"/>
          <w:marTop w:val="0"/>
          <w:marBottom w:val="0"/>
          <w:divBdr>
            <w:top w:val="none" w:sz="0" w:space="0" w:color="auto"/>
            <w:left w:val="none" w:sz="0" w:space="0" w:color="auto"/>
            <w:bottom w:val="none" w:sz="0" w:space="0" w:color="auto"/>
            <w:right w:val="none" w:sz="0" w:space="0" w:color="auto"/>
          </w:divBdr>
        </w:div>
        <w:div w:id="1031341100">
          <w:marLeft w:val="0"/>
          <w:marRight w:val="0"/>
          <w:marTop w:val="0"/>
          <w:marBottom w:val="0"/>
          <w:divBdr>
            <w:top w:val="none" w:sz="0" w:space="0" w:color="auto"/>
            <w:left w:val="none" w:sz="0" w:space="0" w:color="auto"/>
            <w:bottom w:val="none" w:sz="0" w:space="0" w:color="auto"/>
            <w:right w:val="none" w:sz="0" w:space="0" w:color="auto"/>
          </w:divBdr>
        </w:div>
        <w:div w:id="453062115">
          <w:marLeft w:val="0"/>
          <w:marRight w:val="0"/>
          <w:marTop w:val="0"/>
          <w:marBottom w:val="0"/>
          <w:divBdr>
            <w:top w:val="none" w:sz="0" w:space="0" w:color="auto"/>
            <w:left w:val="none" w:sz="0" w:space="0" w:color="auto"/>
            <w:bottom w:val="none" w:sz="0" w:space="0" w:color="auto"/>
            <w:right w:val="none" w:sz="0" w:space="0" w:color="auto"/>
          </w:divBdr>
        </w:div>
        <w:div w:id="1846506723">
          <w:marLeft w:val="0"/>
          <w:marRight w:val="0"/>
          <w:marTop w:val="0"/>
          <w:marBottom w:val="0"/>
          <w:divBdr>
            <w:top w:val="none" w:sz="0" w:space="0" w:color="auto"/>
            <w:left w:val="none" w:sz="0" w:space="0" w:color="auto"/>
            <w:bottom w:val="none" w:sz="0" w:space="0" w:color="auto"/>
            <w:right w:val="none" w:sz="0" w:space="0" w:color="auto"/>
          </w:divBdr>
        </w:div>
        <w:div w:id="1512526639">
          <w:marLeft w:val="0"/>
          <w:marRight w:val="0"/>
          <w:marTop w:val="0"/>
          <w:marBottom w:val="0"/>
          <w:divBdr>
            <w:top w:val="none" w:sz="0" w:space="0" w:color="auto"/>
            <w:left w:val="none" w:sz="0" w:space="0" w:color="auto"/>
            <w:bottom w:val="none" w:sz="0" w:space="0" w:color="auto"/>
            <w:right w:val="none" w:sz="0" w:space="0" w:color="auto"/>
          </w:divBdr>
        </w:div>
      </w:divsChild>
    </w:div>
    <w:div w:id="1509949818">
      <w:bodyDiv w:val="1"/>
      <w:marLeft w:val="0"/>
      <w:marRight w:val="0"/>
      <w:marTop w:val="0"/>
      <w:marBottom w:val="0"/>
      <w:divBdr>
        <w:top w:val="none" w:sz="0" w:space="0" w:color="auto"/>
        <w:left w:val="none" w:sz="0" w:space="0" w:color="auto"/>
        <w:bottom w:val="none" w:sz="0" w:space="0" w:color="auto"/>
        <w:right w:val="none" w:sz="0" w:space="0" w:color="auto"/>
      </w:divBdr>
    </w:div>
    <w:div w:id="1565026213">
      <w:bodyDiv w:val="1"/>
      <w:marLeft w:val="0"/>
      <w:marRight w:val="0"/>
      <w:marTop w:val="0"/>
      <w:marBottom w:val="0"/>
      <w:divBdr>
        <w:top w:val="none" w:sz="0" w:space="0" w:color="auto"/>
        <w:left w:val="none" w:sz="0" w:space="0" w:color="auto"/>
        <w:bottom w:val="none" w:sz="0" w:space="0" w:color="auto"/>
        <w:right w:val="none" w:sz="0" w:space="0" w:color="auto"/>
      </w:divBdr>
    </w:div>
    <w:div w:id="181583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25.Postfach@BNetzA.de" TargetMode="Externa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bundesnetzagentur.de/Datenschutz"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56C9C7A6555540AAC9BAEFDEEFE430" ma:contentTypeVersion="0" ma:contentTypeDescription="Ein neues Dokument erstellen." ma:contentTypeScope="" ma:versionID="0dbe6d7e66282af6409ea5a01629c8ed">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04125-ED72-4B39-A76D-50949C084C6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575166C-A576-4DBF-A66F-F3D4B269E85F}">
  <ds:schemaRefs>
    <ds:schemaRef ds:uri="http://schemas.microsoft.com/sharepoint/v3/contenttype/forms"/>
  </ds:schemaRefs>
</ds:datastoreItem>
</file>

<file path=customXml/itemProps3.xml><?xml version="1.0" encoding="utf-8"?>
<ds:datastoreItem xmlns:ds="http://schemas.openxmlformats.org/officeDocument/2006/customXml" ds:itemID="{F122436C-6A77-4576-84A9-C0DF6A459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AC3A75-1A36-4C0E-A4B0-2C7D56A83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7170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Falahat</dc:creator>
  <cp:lastModifiedBy>Z25-12</cp:lastModifiedBy>
  <cp:revision>16</cp:revision>
  <cp:lastPrinted>2023-02-17T14:14:00Z</cp:lastPrinted>
  <dcterms:created xsi:type="dcterms:W3CDTF">2023-03-08T16:35:00Z</dcterms:created>
  <dcterms:modified xsi:type="dcterms:W3CDTF">2026-07-08T08:09:00Z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0x0101008B56C9C7A6555540AAC9BAEFDEEFE430</vt:lpwstr>
  </property>
</Properties>
</file>