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C58" w:rsidRDefault="001838EA" w:rsidP="006F7C58">
      <w:pPr>
        <w:pStyle w:val="berschrift1"/>
      </w:pPr>
      <w:r>
        <w:t>Fragen und Antworten zum Vergabeverfahren</w:t>
      </w:r>
    </w:p>
    <w:p w:rsidR="006F7C58" w:rsidRDefault="006F7C58" w:rsidP="006F7C58">
      <w:pPr>
        <w:pStyle w:val="berschrift1"/>
      </w:pPr>
      <w:r>
        <w:rPr>
          <w:rStyle w:val="IntensiveHervorhebung"/>
          <w:color w:val="000000" w:themeColor="text1"/>
        </w:rPr>
        <w:t>„</w:t>
      </w:r>
      <w:r w:rsidR="00C94FA4">
        <w:rPr>
          <w:rStyle w:val="IntensiveHervorhebung"/>
          <w:color w:val="000000" w:themeColor="text1"/>
        </w:rPr>
        <w:t>Microsoft Schulungsleistungen</w:t>
      </w:r>
      <w:r>
        <w:t>“</w:t>
      </w:r>
    </w:p>
    <w:p w:rsidR="00DB5ACF" w:rsidRPr="00DB5ACF" w:rsidRDefault="00DB5ACF" w:rsidP="00DB5ACF">
      <w:pPr>
        <w:rPr>
          <w:b/>
          <w:color w:val="C45911" w:themeColor="accent2" w:themeShade="BF"/>
        </w:rPr>
      </w:pPr>
      <w:r w:rsidRPr="00DB5ACF">
        <w:rPr>
          <w:b/>
          <w:color w:val="C45911" w:themeColor="accent2" w:themeShade="BF"/>
        </w:rPr>
        <w:t>Hinweis</w:t>
      </w:r>
      <w:r>
        <w:rPr>
          <w:b/>
          <w:color w:val="C45911" w:themeColor="accent2" w:themeShade="BF"/>
        </w:rPr>
        <w:t>:</w:t>
      </w:r>
    </w:p>
    <w:p w:rsidR="00DB5ACF" w:rsidRPr="00DB5ACF" w:rsidRDefault="00C94FA4" w:rsidP="00DB5ACF">
      <w:pPr>
        <w:rPr>
          <w:color w:val="C45911" w:themeColor="accent2" w:themeShade="BF"/>
        </w:rPr>
      </w:pPr>
      <w:r>
        <w:rPr>
          <w:color w:val="C45911" w:themeColor="accent2" w:themeShade="BF"/>
        </w:rPr>
        <w:t>Die</w:t>
      </w:r>
      <w:r w:rsidR="00DB5ACF" w:rsidRPr="00DB5ACF">
        <w:rPr>
          <w:color w:val="C45911" w:themeColor="accent2" w:themeShade="BF"/>
        </w:rPr>
        <w:t xml:space="preserve"> Beantwortung der Bieterfragen</w:t>
      </w:r>
      <w:r>
        <w:rPr>
          <w:color w:val="C45911" w:themeColor="accent2" w:themeShade="BF"/>
        </w:rPr>
        <w:t xml:space="preserve"> erfolgt</w:t>
      </w:r>
      <w:r w:rsidR="00DB5ACF" w:rsidRPr="00DB5ACF">
        <w:rPr>
          <w:color w:val="C45911" w:themeColor="accent2" w:themeShade="BF"/>
        </w:rPr>
        <w:t xml:space="preserve"> für </w:t>
      </w:r>
      <w:r>
        <w:rPr>
          <w:color w:val="C45911" w:themeColor="accent2" w:themeShade="BF"/>
        </w:rPr>
        <w:t>alle</w:t>
      </w:r>
      <w:r w:rsidR="00DB5ACF" w:rsidRPr="00DB5ACF">
        <w:rPr>
          <w:color w:val="C45911" w:themeColor="accent2" w:themeShade="BF"/>
        </w:rPr>
        <w:t xml:space="preserve"> Lose in diesem zusammengeführten Dokument. Sofern es sich um eine </w:t>
      </w:r>
      <w:r w:rsidR="00DB5ACF">
        <w:rPr>
          <w:color w:val="C45911" w:themeColor="accent2" w:themeShade="BF"/>
        </w:rPr>
        <w:t>losspezifische</w:t>
      </w:r>
      <w:r w:rsidR="00DB5ACF" w:rsidRPr="00DB5ACF">
        <w:rPr>
          <w:color w:val="C45911" w:themeColor="accent2" w:themeShade="BF"/>
        </w:rPr>
        <w:t xml:space="preserve"> Frage handelt, ist dies in der Spalte „Quelle“ mit dem Hinweis „Betrifft nur Los X“ kenntlich g</w:t>
      </w:r>
      <w:bookmarkStart w:id="0" w:name="_GoBack"/>
      <w:bookmarkEnd w:id="0"/>
      <w:r w:rsidR="00DB5ACF" w:rsidRPr="00DB5ACF">
        <w:rPr>
          <w:color w:val="C45911" w:themeColor="accent2" w:themeShade="BF"/>
        </w:rPr>
        <w:t>emacht. In allen anderen Fällen gelten die Antworten gleichermaßen für beide Lose.</w:t>
      </w:r>
    </w:p>
    <w:p w:rsidR="00273A6E" w:rsidRDefault="001838EA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-1654974553"/>
          <w:placeholder>
            <w:docPart w:val="B8A2A32FF0124DD4A925F8A75822DFAD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26282">
            <w:t>Datum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Default="001838EA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:rsidR="00273A6E" w:rsidRDefault="001838EA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5368" w:type="dxa"/>
          </w:tcPr>
          <w:p w:rsidR="00273A6E" w:rsidRDefault="001838EA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Default="001838EA">
            <w:pPr>
              <w:pStyle w:val="Tabellenberschrift"/>
            </w:pPr>
            <w:r>
              <w:t>Antwort von BeschA</w:t>
            </w:r>
          </w:p>
        </w:tc>
      </w:tr>
      <w:tr w:rsidR="00273A6E" w:rsidTr="00273A6E">
        <w:tc>
          <w:tcPr>
            <w:tcW w:w="704" w:type="dxa"/>
          </w:tcPr>
          <w:p w:rsidR="00273A6E" w:rsidRPr="00AD6740" w:rsidRDefault="00273A6E"/>
        </w:tc>
        <w:tc>
          <w:tcPr>
            <w:tcW w:w="3119" w:type="dxa"/>
          </w:tcPr>
          <w:p w:rsidR="00273A6E" w:rsidRPr="00AD6740" w:rsidRDefault="00273A6E"/>
        </w:tc>
        <w:tc>
          <w:tcPr>
            <w:tcW w:w="5368" w:type="dxa"/>
          </w:tcPr>
          <w:p w:rsidR="00273A6E" w:rsidRPr="00AD6740" w:rsidRDefault="00273A6E" w:rsidP="000D013B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67200A" w:rsidRPr="00AD6740" w:rsidRDefault="0067200A" w:rsidP="001838EA"/>
        </w:tc>
      </w:tr>
    </w:tbl>
    <w:p w:rsidR="00ED5C1B" w:rsidRDefault="00ED5C1B" w:rsidP="00ED5C1B">
      <w:pPr>
        <w:pStyle w:val="berschrift3"/>
      </w:pPr>
      <w:r>
        <w:t xml:space="preserve">Fragen ab </w:t>
      </w:r>
      <w:sdt>
        <w:sdtPr>
          <w:alias w:val="Datum erste Version"/>
          <w:tag w:val="Datum erste Version"/>
          <w:id w:val="1729260479"/>
          <w:placeholder>
            <w:docPart w:val="BF9F7CC31BB54616A5AE2093907D123B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9258D">
            <w:t>Datum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ED5C1B" w:rsidTr="00F81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ED5C1B" w:rsidRDefault="00ED5C1B" w:rsidP="00F811D6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:rsidR="00ED5C1B" w:rsidRDefault="00ED5C1B" w:rsidP="00F811D6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5368" w:type="dxa"/>
          </w:tcPr>
          <w:p w:rsidR="00ED5C1B" w:rsidRDefault="00ED5C1B" w:rsidP="00F811D6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ED5C1B" w:rsidRDefault="00ED5C1B" w:rsidP="00F811D6">
            <w:pPr>
              <w:pStyle w:val="Tabellenberschrift"/>
            </w:pPr>
            <w:r>
              <w:t>Antwort von BeschA</w:t>
            </w:r>
          </w:p>
        </w:tc>
      </w:tr>
      <w:tr w:rsidR="00ED5C1B" w:rsidTr="00F811D6">
        <w:tc>
          <w:tcPr>
            <w:tcW w:w="704" w:type="dxa"/>
          </w:tcPr>
          <w:p w:rsidR="00ED5C1B" w:rsidRPr="000277AD" w:rsidRDefault="00ED5C1B" w:rsidP="00F811D6"/>
        </w:tc>
        <w:tc>
          <w:tcPr>
            <w:tcW w:w="3119" w:type="dxa"/>
          </w:tcPr>
          <w:p w:rsidR="00ED5C1B" w:rsidRPr="000277AD" w:rsidRDefault="00ED5C1B" w:rsidP="00F811D6"/>
        </w:tc>
        <w:tc>
          <w:tcPr>
            <w:tcW w:w="5368" w:type="dxa"/>
          </w:tcPr>
          <w:p w:rsidR="00ED5C1B" w:rsidRPr="000277AD" w:rsidRDefault="00ED5C1B" w:rsidP="00F811D6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  <w:shd w:val="clear" w:color="auto" w:fill="auto"/>
          </w:tcPr>
          <w:p w:rsidR="00ED5C1B" w:rsidRDefault="00ED5C1B" w:rsidP="00ED5C1B">
            <w:pPr>
              <w:pStyle w:val="Listenabsatz"/>
              <w:numPr>
                <w:ilvl w:val="0"/>
                <w:numId w:val="4"/>
              </w:numPr>
            </w:pPr>
          </w:p>
        </w:tc>
      </w:tr>
    </w:tbl>
    <w:p w:rsidR="00273A6E" w:rsidRDefault="001838EA">
      <w:pPr>
        <w:pStyle w:val="berschrift4"/>
      </w:pPr>
      <w:r>
        <w:t>Hinweise</w:t>
      </w:r>
    </w:p>
    <w:p w:rsidR="00273A6E" w:rsidRDefault="001838EA">
      <w:pPr>
        <w:pStyle w:val="Hinweis"/>
      </w:pPr>
      <w:r>
        <w:t>Für den Inhalt der Fragen ist der Fragestellende verantwortlich.</w:t>
      </w:r>
    </w:p>
    <w:p w:rsidR="00273A6E" w:rsidRDefault="001838EA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:rsidR="006F7C58" w:rsidRDefault="001838EA">
      <w:pPr>
        <w:pStyle w:val="Hinweis"/>
      </w:pPr>
      <w:r>
        <w:t>Bitte beachten Sie, dass Bieterfragen zum Verfahren spätestens 8 Tage vor Ablauf der Angebotsfrist übermittelt werden sollen. Spätere Anfragen</w:t>
      </w:r>
      <w:r w:rsidR="006F7C58" w:rsidRPr="006F7C58">
        <w:t xml:space="preserve"> </w:t>
      </w:r>
      <w:r w:rsidR="006F7C58">
        <w:t>können unberücksichtigt bleiben.</w:t>
      </w:r>
    </w:p>
    <w:sectPr w:rsidR="006F7C58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6E" w:rsidRDefault="001838EA">
      <w:pPr>
        <w:spacing w:after="0" w:line="240" w:lineRule="auto"/>
      </w:pPr>
      <w:r>
        <w:separator/>
      </w:r>
    </w:p>
  </w:endnote>
  <w:endnote w:type="continuationSeparator" w:id="0">
    <w:p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Pr="00506206" w:rsidRDefault="00DB5ACF" w:rsidP="00DB5ACF">
    <w:pPr>
      <w:pStyle w:val="Kopfzeile"/>
      <w:jc w:val="left"/>
    </w:pPr>
    <w:r>
      <w:t xml:space="preserve">Stand: </w:t>
    </w:r>
    <w:r w:rsidR="00C94FA4">
      <w:t>28</w:t>
    </w:r>
    <w:r>
      <w:t>.0</w:t>
    </w:r>
    <w:r w:rsidR="00C94FA4">
      <w:t>5</w:t>
    </w:r>
    <w:r>
      <w:t>.202</w:t>
    </w:r>
    <w:r w:rsidR="00C94FA4">
      <w:t>6</w:t>
    </w:r>
    <w:r>
      <w:tab/>
    </w:r>
    <w:r>
      <w:tab/>
    </w:r>
    <w:r>
      <w:tab/>
    </w:r>
    <w:r>
      <w:tab/>
    </w:r>
    <w:r>
      <w:tab/>
    </w:r>
    <w:r>
      <w:tab/>
    </w:r>
    <w:r w:rsidR="00506206" w:rsidRPr="00506206">
      <w:t xml:space="preserve">ZIB 14.03 – </w:t>
    </w:r>
    <w:r w:rsidR="004E72BD">
      <w:t>9912</w:t>
    </w:r>
    <w:r w:rsidR="00C94FA4">
      <w:t>9</w:t>
    </w:r>
    <w:r w:rsidR="004E72BD">
      <w:t>/2</w:t>
    </w:r>
    <w:r w:rsidR="00C94FA4">
      <w:t>5</w:t>
    </w:r>
    <w:r w:rsidR="004E72BD">
      <w:t>/</w:t>
    </w:r>
    <w:proofErr w:type="gramStart"/>
    <w:r w:rsidR="004E72BD">
      <w:t>VV :</w:t>
    </w:r>
    <w:proofErr w:type="gramEnd"/>
    <w:r w:rsidR="004E72BD">
      <w:t xml:space="preserve"> 1</w:t>
    </w:r>
    <w:r w:rsidR="00ED5C1B">
      <w:t xml:space="preserve"> </w:t>
    </w:r>
    <w:r w:rsidR="00C94FA4">
      <w:t>bis</w:t>
    </w:r>
    <w:r w:rsidR="00ED5C1B">
      <w:t xml:space="preserve"> </w:t>
    </w:r>
    <w:r w:rsidR="00C94FA4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FB4"/>
    <w:multiLevelType w:val="hybridMultilevel"/>
    <w:tmpl w:val="5F5A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1047"/>
    <w:multiLevelType w:val="hybridMultilevel"/>
    <w:tmpl w:val="52121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" w15:restartNumberingAfterBreak="0">
    <w:nsid w:val="157B55A5"/>
    <w:multiLevelType w:val="hybridMultilevel"/>
    <w:tmpl w:val="50449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FB5B3F"/>
    <w:multiLevelType w:val="hybridMultilevel"/>
    <w:tmpl w:val="F2928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00194C"/>
    <w:rsid w:val="00033A6B"/>
    <w:rsid w:val="00052746"/>
    <w:rsid w:val="000C3DA3"/>
    <w:rsid w:val="000D013B"/>
    <w:rsid w:val="0010041E"/>
    <w:rsid w:val="00111809"/>
    <w:rsid w:val="00152BC8"/>
    <w:rsid w:val="00163768"/>
    <w:rsid w:val="001838EA"/>
    <w:rsid w:val="001C63E4"/>
    <w:rsid w:val="001F33F2"/>
    <w:rsid w:val="00273A6E"/>
    <w:rsid w:val="00314319"/>
    <w:rsid w:val="004903B2"/>
    <w:rsid w:val="004E72BD"/>
    <w:rsid w:val="00506206"/>
    <w:rsid w:val="00555B84"/>
    <w:rsid w:val="00563E4E"/>
    <w:rsid w:val="00592855"/>
    <w:rsid w:val="005F53F8"/>
    <w:rsid w:val="00604F84"/>
    <w:rsid w:val="0060617A"/>
    <w:rsid w:val="00647336"/>
    <w:rsid w:val="00647C26"/>
    <w:rsid w:val="00654F0C"/>
    <w:rsid w:val="0067200A"/>
    <w:rsid w:val="006F7C58"/>
    <w:rsid w:val="00704D16"/>
    <w:rsid w:val="0072348B"/>
    <w:rsid w:val="00726282"/>
    <w:rsid w:val="007324D9"/>
    <w:rsid w:val="0075720B"/>
    <w:rsid w:val="007F3027"/>
    <w:rsid w:val="0080089B"/>
    <w:rsid w:val="00800DAD"/>
    <w:rsid w:val="008619A1"/>
    <w:rsid w:val="008C59EE"/>
    <w:rsid w:val="008E4176"/>
    <w:rsid w:val="008F1EA1"/>
    <w:rsid w:val="0090358B"/>
    <w:rsid w:val="00A331E5"/>
    <w:rsid w:val="00A9258D"/>
    <w:rsid w:val="00AA1861"/>
    <w:rsid w:val="00AD6740"/>
    <w:rsid w:val="00B628FD"/>
    <w:rsid w:val="00B750E4"/>
    <w:rsid w:val="00BB25F8"/>
    <w:rsid w:val="00BE3F5A"/>
    <w:rsid w:val="00C004DA"/>
    <w:rsid w:val="00C44664"/>
    <w:rsid w:val="00C94FA4"/>
    <w:rsid w:val="00CE36E8"/>
    <w:rsid w:val="00D255B6"/>
    <w:rsid w:val="00D326A1"/>
    <w:rsid w:val="00D55D9E"/>
    <w:rsid w:val="00DB5ACF"/>
    <w:rsid w:val="00DD5A17"/>
    <w:rsid w:val="00E01FD6"/>
    <w:rsid w:val="00E17A40"/>
    <w:rsid w:val="00E55C2C"/>
    <w:rsid w:val="00ED5C1B"/>
    <w:rsid w:val="00F01A6F"/>
    <w:rsid w:val="00F26C59"/>
    <w:rsid w:val="00F30E2F"/>
    <w:rsid w:val="00F3715D"/>
    <w:rsid w:val="00F76F47"/>
    <w:rsid w:val="00F86599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CD216E8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  <w:style w:type="character" w:styleId="IntensiveHervorhebung">
    <w:name w:val="Intense Emphasis"/>
    <w:basedOn w:val="Absatz-Standardschriftart"/>
    <w:uiPriority w:val="21"/>
    <w:rsid w:val="006F7C58"/>
    <w:rPr>
      <w:rFonts w:ascii="Calibri" w:hAnsi="Calibri" w:cs="Calibri"/>
      <w:i/>
      <w:iCs/>
      <w:color w:val="4472C4" w:themeColor="accent1"/>
    </w:rPr>
  </w:style>
  <w:style w:type="paragraph" w:styleId="Listenabsatz">
    <w:name w:val="List Paragraph"/>
    <w:basedOn w:val="Standard"/>
    <w:uiPriority w:val="34"/>
    <w:semiHidden/>
    <w:qFormat/>
    <w:rsid w:val="00E17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A2A32FF0124DD4A925F8A75822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C534-ABC3-4784-BCEE-4832F96B8556}"/>
      </w:docPartPr>
      <w:docPartBody>
        <w:p w:rsidR="002E1265" w:rsidRDefault="002E1265">
          <w:pPr>
            <w:pStyle w:val="B8A2A32FF0124DD4A925F8A75822DFA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F9F7CC31BB54616A5AE2093907D1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0B64E-399E-40E2-A474-85CB78EBDD3E}"/>
      </w:docPartPr>
      <w:docPartBody>
        <w:p w:rsidR="00D47E29" w:rsidRDefault="006E7B36" w:rsidP="006E7B36">
          <w:pPr>
            <w:pStyle w:val="BF9F7CC31BB54616A5AE2093907D123B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5"/>
    <w:rsid w:val="002E1265"/>
    <w:rsid w:val="003A00A2"/>
    <w:rsid w:val="006E7B36"/>
    <w:rsid w:val="00D47E29"/>
    <w:rsid w:val="00F4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E7B36"/>
    <w:rPr>
      <w:color w:val="808080"/>
    </w:rPr>
  </w:style>
  <w:style w:type="paragraph" w:customStyle="1" w:styleId="B8A2A32FF0124DD4A925F8A75822DFAD">
    <w:name w:val="B8A2A32FF0124DD4A925F8A75822DFAD"/>
  </w:style>
  <w:style w:type="paragraph" w:customStyle="1" w:styleId="1FCF1E4C4D01491BB51C40340B6F2F33">
    <w:name w:val="1FCF1E4C4D01491BB51C40340B6F2F33"/>
  </w:style>
  <w:style w:type="paragraph" w:customStyle="1" w:styleId="CD19A03FC7944EF188E9FC38312158F6">
    <w:name w:val="CD19A03FC7944EF188E9FC38312158F6"/>
  </w:style>
  <w:style w:type="paragraph" w:customStyle="1" w:styleId="C51449AFF6DF44F2A860FC8C08900466">
    <w:name w:val="C51449AFF6DF44F2A860FC8C08900466"/>
  </w:style>
  <w:style w:type="paragraph" w:customStyle="1" w:styleId="F7EB1BBDA9844CF8B537B1521A6EB563">
    <w:name w:val="F7EB1BBDA9844CF8B537B1521A6EB563"/>
    <w:rsid w:val="003A00A2"/>
  </w:style>
  <w:style w:type="paragraph" w:customStyle="1" w:styleId="BF9F7CC31BB54616A5AE2093907D123B">
    <w:name w:val="BF9F7CC31BB54616A5AE2093907D123B"/>
    <w:rsid w:val="006E7B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Müller, Alina (BeschA BN, ZIB14)</cp:lastModifiedBy>
  <cp:revision>2</cp:revision>
  <dcterms:created xsi:type="dcterms:W3CDTF">2026-05-27T07:18:00Z</dcterms:created>
  <dcterms:modified xsi:type="dcterms:W3CDTF">2026-05-27T07:18:00Z</dcterms:modified>
</cp:coreProperties>
</file>