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5124" w14:textId="4C1E8089" w:rsidR="002A4F30" w:rsidRDefault="00F3140A">
      <w:pPr>
        <w:shd w:val="clear" w:color="auto" w:fill="E7E6E6"/>
        <w:spacing w:after="372" w:line="259" w:lineRule="auto"/>
        <w:ind w:left="295" w:firstLine="0"/>
        <w:jc w:val="left"/>
        <w:rPr>
          <w:rFonts w:asciiTheme="minorHAnsi" w:hAnsiTheme="minorHAnsi" w:cstheme="minorHAnsi"/>
        </w:rPr>
      </w:pPr>
      <w:r>
        <w:rPr>
          <w:b/>
          <w:sz w:val="24"/>
        </w:rPr>
        <w:t xml:space="preserve"> </w:t>
      </w:r>
      <w:r>
        <w:rPr>
          <w:rFonts w:asciiTheme="minorHAnsi" w:hAnsiTheme="minorHAnsi" w:cstheme="minorHAnsi"/>
          <w:b/>
          <w:sz w:val="24"/>
        </w:rPr>
        <w:t xml:space="preserve">„Selbstauskunft des Bieters/Nachunternehmers/Bietergemeinschaft“ </w:t>
      </w:r>
      <w:r>
        <w:rPr>
          <w:rFonts w:asciiTheme="minorHAnsi" w:hAnsiTheme="minorHAnsi" w:cstheme="minorHAnsi"/>
          <w:b/>
          <w:sz w:val="24"/>
        </w:rPr>
        <w:br/>
        <w:t xml:space="preserve"> Aktenzeichen: </w:t>
      </w:r>
      <w:r>
        <w:rPr>
          <w:rFonts w:asciiTheme="minorHAnsi" w:hAnsiTheme="minorHAnsi" w:cstheme="minorHAnsi"/>
        </w:rPr>
        <w:fldChar w:fldCharType="begin">
          <w:ffData>
            <w:name w:val="Text22"/>
            <w:enabled/>
            <w:calcOnExit w:val="0"/>
            <w:textInput/>
          </w:ffData>
        </w:fldChar>
      </w:r>
      <w:bookmarkStart w:id="0" w:name="Text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ZD 2 - 08313</w:t>
      </w:r>
      <w:r>
        <w:rPr>
          <w:rFonts w:asciiTheme="minorHAnsi" w:hAnsiTheme="minorHAnsi" w:cstheme="minorHAnsi"/>
          <w:noProof/>
        </w:rPr>
        <w:t>/3626S72251</w:t>
      </w:r>
      <w:r>
        <w:rPr>
          <w:rFonts w:asciiTheme="minorHAnsi" w:hAnsiTheme="minorHAnsi" w:cstheme="minorHAnsi"/>
        </w:rPr>
        <w:fldChar w:fldCharType="end"/>
      </w:r>
      <w:bookmarkEnd w:id="0"/>
    </w:p>
    <w:p w14:paraId="0778BD3B" w14:textId="77777777" w:rsidR="002A4F30" w:rsidRDefault="00F3140A">
      <w:pPr>
        <w:shd w:val="clear" w:color="auto" w:fill="E7E6E6"/>
        <w:spacing w:after="372" w:line="259" w:lineRule="auto"/>
        <w:ind w:left="295" w:firstLine="0"/>
        <w:jc w:val="left"/>
        <w:rPr>
          <w:rFonts w:asciiTheme="minorHAnsi" w:hAnsiTheme="minorHAnsi" w:cstheme="minorHAnsi"/>
        </w:rPr>
      </w:pPr>
      <w:r>
        <w:rPr>
          <w:rFonts w:asciiTheme="minorHAnsi" w:hAnsiTheme="minorHAnsi" w:cstheme="minorHAnsi"/>
          <w:b/>
          <w:sz w:val="24"/>
        </w:rPr>
        <w:t>Unternehmensbezeichnung:</w:t>
      </w:r>
    </w:p>
    <w:p w14:paraId="3E002A52" w14:textId="77777777" w:rsidR="002A4F30" w:rsidRDefault="00F3140A">
      <w:pPr>
        <w:pStyle w:val="berschrift1"/>
        <w:ind w:left="442" w:hanging="252"/>
        <w:rPr>
          <w:rFonts w:asciiTheme="minorHAnsi" w:hAnsiTheme="minorHAnsi" w:cstheme="minorHAnsi"/>
        </w:rPr>
      </w:pPr>
      <w:r>
        <w:rPr>
          <w:rFonts w:asciiTheme="minorHAnsi" w:hAnsiTheme="minorHAnsi" w:cstheme="minorHAnsi"/>
        </w:rPr>
        <w:t xml:space="preserve">Erklärung gemäß § 123 GWB </w:t>
      </w:r>
    </w:p>
    <w:p w14:paraId="276453DF" w14:textId="77777777" w:rsidR="002A4F30" w:rsidRDefault="00F3140A">
      <w:pPr>
        <w:numPr>
          <w:ilvl w:val="0"/>
          <w:numId w:val="1"/>
        </w:numPr>
        <w:spacing w:after="206"/>
        <w:ind w:right="43" w:hanging="360"/>
        <w:rPr>
          <w:rFonts w:asciiTheme="minorHAnsi" w:hAnsiTheme="minorHAnsi" w:cstheme="minorHAnsi"/>
        </w:rPr>
      </w:pPr>
      <w:r>
        <w:rPr>
          <w:rFonts w:asciiTheme="minorHAnsi" w:hAnsiTheme="minorHAnsi" w:cstheme="minorHAnsi"/>
        </w:rPr>
        <w:t>Gemäß § 123 GWB erkläre/n ich/wir, dass weder ich/wir noch eine Person, deren Verhalten unserem Unternehmen nach § 123 Abs.3 GWB zuzurechnen ist, in den letzten fünf Jahren rechtskräftig verurteilt wurde/ wurden /wurde und auch gegen das bietende/ teilnehmende Unternehmen keine Geldbuße nach § 30 OWiG rechtskräftig festgesetzt wurde, wegen einer Straftat nach:</w:t>
      </w:r>
    </w:p>
    <w:p w14:paraId="4EF261CF"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 xml:space="preserve">§ 129 des Strafgesetzbuchs (Bildung krimineller Vereinigungen), § 129a des Strafgesetzbuchs (Bildung terroristischer Vereinigungen) oder § 129b des Strafgesetzbuchs (Kriminelle und terroristische Vereinigungen im Ausland), </w:t>
      </w:r>
    </w:p>
    <w:p w14:paraId="439F2D32" w14:textId="77777777" w:rsidR="002A4F30" w:rsidRDefault="00F3140A">
      <w:pPr>
        <w:numPr>
          <w:ilvl w:val="1"/>
          <w:numId w:val="1"/>
        </w:numPr>
        <w:spacing w:after="148"/>
        <w:ind w:right="43" w:hanging="360"/>
        <w:rPr>
          <w:rFonts w:asciiTheme="minorHAnsi" w:hAnsiTheme="minorHAnsi" w:cstheme="minorHAnsi"/>
        </w:rPr>
      </w:pPr>
      <w:r>
        <w:rPr>
          <w:rFonts w:asciiTheme="minorHAnsi" w:hAnsiTheme="minorHAnsi" w:cstheme="minorHAnsi"/>
        </w:rPr>
        <w:t xml:space="preserve">§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 </w:t>
      </w:r>
    </w:p>
    <w:p w14:paraId="4C95BFB0"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 xml:space="preserve">§ 261 des Strafgesetzbuchs (Geldwäsche; Verschleierung unrechtmäßig erlangter Vermögenswerte), </w:t>
      </w:r>
    </w:p>
    <w:p w14:paraId="27E7ABB0"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 xml:space="preserve">§ 263 des Strafgesetzbuchs (Betrug), soweit sich die Straftat gegen den Haushalt der Europäischen Union oder gegen Haushalte richtet, die von der Europäischen Union oder in ihrem Auftrag verwaltet werden, </w:t>
      </w:r>
    </w:p>
    <w:p w14:paraId="7DB2563A"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 xml:space="preserve">§ 264 des Strafgesetzbuchs (Subventionsbetrug), soweit sich die Straftat gegen den Haushalt der Europäischen Union oder gegen Haushalte richtet, die von der Europäischen Union oder in ihrem Auftrag verwaltet werden, </w:t>
      </w:r>
    </w:p>
    <w:p w14:paraId="3DA2E05D" w14:textId="77777777" w:rsidR="002A4F30" w:rsidRDefault="00F3140A">
      <w:pPr>
        <w:numPr>
          <w:ilvl w:val="1"/>
          <w:numId w:val="1"/>
        </w:numPr>
        <w:spacing w:after="153"/>
        <w:ind w:right="43" w:hanging="360"/>
        <w:rPr>
          <w:rFonts w:asciiTheme="minorHAnsi" w:hAnsiTheme="minorHAnsi" w:cstheme="minorHAnsi"/>
        </w:rPr>
      </w:pPr>
      <w:r>
        <w:rPr>
          <w:rFonts w:asciiTheme="minorHAnsi" w:hAnsiTheme="minorHAnsi" w:cstheme="minorHAnsi"/>
        </w:rPr>
        <w:t xml:space="preserve">§ 299 des Strafgesetzbuchs (Bestechlichkeit und Bestechung im geschäftlichen Verkehr), </w:t>
      </w:r>
    </w:p>
    <w:p w14:paraId="2C861BD7" w14:textId="77777777" w:rsidR="002A4F30" w:rsidRDefault="00F3140A">
      <w:pPr>
        <w:numPr>
          <w:ilvl w:val="1"/>
          <w:numId w:val="1"/>
        </w:numPr>
        <w:spacing w:after="153"/>
        <w:ind w:right="43" w:hanging="360"/>
        <w:rPr>
          <w:rFonts w:asciiTheme="minorHAnsi" w:hAnsiTheme="minorHAnsi" w:cstheme="minorHAnsi"/>
        </w:rPr>
      </w:pPr>
      <w:r>
        <w:rPr>
          <w:rFonts w:asciiTheme="minorHAnsi" w:hAnsiTheme="minorHAnsi" w:cstheme="minorHAnsi"/>
        </w:rPr>
        <w:t xml:space="preserve">§ 108e des Strafgesetzbuchs (Bestechlichkeit und Bestechung von Mandatsträgern), </w:t>
      </w:r>
    </w:p>
    <w:p w14:paraId="2FE6C898"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den §§ 333 und 334 des Strafgesetzbuchs (Vorteilsgewährung und Bestechung), jeweils auch in Verbindung mit § 335a des Strafgesetzbuchs (Ausländische und internationale Bedienstete),</w:t>
      </w:r>
    </w:p>
    <w:p w14:paraId="43AA3F9E" w14:textId="77777777" w:rsidR="002A4F30" w:rsidRDefault="00F3140A">
      <w:pPr>
        <w:numPr>
          <w:ilvl w:val="1"/>
          <w:numId w:val="1"/>
        </w:numPr>
        <w:ind w:right="43" w:hanging="360"/>
        <w:rPr>
          <w:rFonts w:asciiTheme="minorHAnsi" w:hAnsiTheme="minorHAnsi" w:cstheme="minorHAnsi"/>
        </w:rPr>
      </w:pPr>
      <w:r>
        <w:rPr>
          <w:rFonts w:asciiTheme="minorHAnsi" w:hAnsiTheme="minorHAnsi" w:cstheme="minorHAnsi"/>
        </w:rPr>
        <w:t>Artikel 2 § 2 des Gesetzes zur Bekämpfung internationaler Bestechung (Bestechung ausländischer Abgeordneter im Zusammenhang mit internationalem Geschäftsverkehr) oder</w:t>
      </w:r>
    </w:p>
    <w:p w14:paraId="7557666A" w14:textId="77777777" w:rsidR="002A4F30" w:rsidRDefault="00F3140A">
      <w:pPr>
        <w:numPr>
          <w:ilvl w:val="1"/>
          <w:numId w:val="1"/>
        </w:numPr>
        <w:spacing w:after="253"/>
        <w:ind w:right="43" w:hanging="360"/>
        <w:rPr>
          <w:rFonts w:asciiTheme="minorHAnsi" w:hAnsiTheme="minorHAnsi" w:cstheme="minorHAnsi"/>
        </w:rPr>
      </w:pPr>
      <w:r>
        <w:rPr>
          <w:rFonts w:asciiTheme="minorHAnsi" w:hAnsiTheme="minorHAnsi" w:cstheme="minorHAnsi"/>
        </w:rPr>
        <w:t>den §§ 232 und 233 des Strafgesetzbuchs (Menschenhandel) oder § 233a des Strafgesetzbuchs (Förderung des Menschenhandels).</w:t>
      </w:r>
    </w:p>
    <w:p w14:paraId="3500DE6E" w14:textId="77777777" w:rsidR="002A4F30" w:rsidRDefault="00F3140A">
      <w:pPr>
        <w:spacing w:after="418"/>
        <w:ind w:left="864" w:right="43" w:firstLine="0"/>
        <w:rPr>
          <w:rFonts w:asciiTheme="minorHAnsi" w:hAnsiTheme="minorHAnsi" w:cstheme="minorHAnsi"/>
        </w:rPr>
      </w:pPr>
      <w:r>
        <w:rPr>
          <w:rFonts w:asciiTheme="minorHAnsi" w:hAnsiTheme="minorHAnsi" w:cstheme="minorHAnsi"/>
        </w:rPr>
        <w:t xml:space="preserve">Einer Verurteilung oder der Festsetzung einer Geldbuße im Sinne dieser Erklärung stehen eine Verurteilung oder die Festsetzung einer Geldbuße nach den vergleichbaren Vorschriften anderer Staaten gleich. </w:t>
      </w:r>
    </w:p>
    <w:p w14:paraId="7D61E76B" w14:textId="77777777" w:rsidR="002A4F30" w:rsidRDefault="00F3140A">
      <w:pPr>
        <w:numPr>
          <w:ilvl w:val="0"/>
          <w:numId w:val="1"/>
        </w:numPr>
        <w:ind w:right="43" w:hanging="360"/>
        <w:rPr>
          <w:rFonts w:asciiTheme="minorHAnsi" w:hAnsiTheme="minorHAnsi" w:cstheme="minorHAnsi"/>
        </w:rPr>
      </w:pPr>
      <w:r>
        <w:rPr>
          <w:rFonts w:asciiTheme="minorHAnsi" w:hAnsiTheme="minorHAnsi" w:cstheme="minorHAnsi"/>
        </w:rPr>
        <w:lastRenderedPageBreak/>
        <w:t>Weiter erklären ich/wir, dass nicht durch eine rechtskräftige Gerichts- oder bestandskräftige Verwaltungsentscheidung festgestellt wurde, dass das Unternehmen seinen Verpflichtungen zur Zahlung von Steuern, Abgaben oder Beiträgen zur Sozialversicherung nicht nachgekommen ist.</w:t>
      </w:r>
    </w:p>
    <w:p w14:paraId="2FF7DC53" w14:textId="77777777" w:rsidR="002A4F30" w:rsidRDefault="00F3140A">
      <w:pPr>
        <w:pStyle w:val="berschrift1"/>
        <w:spacing w:after="187"/>
        <w:ind w:left="441" w:hanging="307"/>
        <w:rPr>
          <w:rFonts w:asciiTheme="minorHAnsi" w:hAnsiTheme="minorHAnsi" w:cstheme="minorHAnsi"/>
        </w:rPr>
      </w:pPr>
      <w:r>
        <w:rPr>
          <w:rFonts w:asciiTheme="minorHAnsi" w:hAnsiTheme="minorHAnsi" w:cstheme="minorHAnsi"/>
        </w:rPr>
        <w:t>Erklärung gemäß § 124 GWB</w:t>
      </w:r>
    </w:p>
    <w:p w14:paraId="52CC17B8" w14:textId="77777777" w:rsidR="002A4F30" w:rsidRDefault="00F3140A">
      <w:pPr>
        <w:ind w:left="519" w:right="43" w:firstLine="0"/>
        <w:rPr>
          <w:rFonts w:asciiTheme="minorHAnsi" w:hAnsiTheme="minorHAnsi" w:cstheme="minorHAnsi"/>
        </w:rPr>
      </w:pPr>
      <w:r>
        <w:rPr>
          <w:rFonts w:asciiTheme="minorHAnsi" w:hAnsiTheme="minorHAnsi" w:cstheme="minorHAnsi"/>
        </w:rPr>
        <w:t>1. Gemäß § 124 GWB erkläre/n ich/wir, dass:</w:t>
      </w:r>
    </w:p>
    <w:p w14:paraId="7AB6D731" w14:textId="77777777" w:rsidR="002A4F30" w:rsidRDefault="00F3140A">
      <w:pPr>
        <w:numPr>
          <w:ilvl w:val="0"/>
          <w:numId w:val="2"/>
        </w:numPr>
        <w:ind w:right="43" w:hanging="360"/>
        <w:rPr>
          <w:rFonts w:asciiTheme="minorHAnsi" w:hAnsiTheme="minorHAnsi" w:cstheme="minorHAnsi"/>
        </w:rPr>
      </w:pPr>
      <w:r>
        <w:rPr>
          <w:rFonts w:asciiTheme="minorHAnsi" w:hAnsiTheme="minorHAnsi" w:cstheme="minorHAnsi"/>
        </w:rPr>
        <w:t>das Unternehmen bei der Ausführung öffentlicher Aufträge nicht gegen geltende umwelt-, sozial- oder arbeitsrechtliche Verpflichtungen verstoßen hat,</w:t>
      </w:r>
    </w:p>
    <w:p w14:paraId="536A5B7A" w14:textId="77777777" w:rsidR="002A4F30" w:rsidRDefault="00F3140A">
      <w:pPr>
        <w:numPr>
          <w:ilvl w:val="0"/>
          <w:numId w:val="2"/>
        </w:numPr>
        <w:spacing w:after="146"/>
        <w:ind w:right="43" w:hanging="360"/>
        <w:rPr>
          <w:rFonts w:asciiTheme="minorHAnsi" w:hAnsiTheme="minorHAnsi" w:cstheme="minorHAnsi"/>
        </w:rPr>
      </w:pPr>
      <w:r>
        <w:rPr>
          <w:rFonts w:asciiTheme="minorHAnsi" w:hAnsiTheme="minorHAnsi" w:cstheme="minorHAnsi"/>
        </w:rPr>
        <w:t>das Unternehmen weder zahlungsunfähig ist, über das Vermögen des Unternehmens ein Insolvenzverfahren oder ein vergleichbares Verfahren beantragt oder eröffnet worden ist, die Eröffnung eines solchen Verfahrens mangels Masse abgelehnt worden ist, noch dass sich das Unternehmen im Verfahren der Liquidation befindet oder seine Tätigkeit eingestellt hat,</w:t>
      </w:r>
    </w:p>
    <w:p w14:paraId="324427B8" w14:textId="77777777" w:rsidR="002A4F30" w:rsidRDefault="00F3140A">
      <w:pPr>
        <w:numPr>
          <w:ilvl w:val="0"/>
          <w:numId w:val="2"/>
        </w:numPr>
        <w:ind w:right="43" w:hanging="360"/>
        <w:rPr>
          <w:rFonts w:asciiTheme="minorHAnsi" w:hAnsiTheme="minorHAnsi" w:cstheme="minorHAnsi"/>
        </w:rPr>
      </w:pPr>
      <w:r>
        <w:rPr>
          <w:rFonts w:asciiTheme="minorHAnsi" w:hAnsiTheme="minorHAnsi" w:cstheme="minorHAnsi"/>
        </w:rPr>
        <w:t>das Unternehmen oder eine Person, deren Verhalten dem Unternehmen nach § 123 Abs.3 GWB zuzurechnen ist, nicht im Rahmen der beruflichen Tätigkeit nachweislich eine schwere Verfehlung begangen hat, durch die die Integrität des Unternehmens infrage gestellt wird,</w:t>
      </w:r>
    </w:p>
    <w:p w14:paraId="7BB493DC" w14:textId="77777777" w:rsidR="002A4F30" w:rsidRDefault="00F3140A">
      <w:pPr>
        <w:numPr>
          <w:ilvl w:val="0"/>
          <w:numId w:val="2"/>
        </w:numPr>
        <w:ind w:right="43" w:hanging="360"/>
        <w:rPr>
          <w:rFonts w:asciiTheme="minorHAnsi" w:hAnsiTheme="minorHAnsi" w:cstheme="minorHAnsi"/>
        </w:rPr>
      </w:pPr>
      <w:r>
        <w:rPr>
          <w:rFonts w:asciiTheme="minorHAnsi" w:hAnsiTheme="minorHAnsi" w:cstheme="minorHAnsi"/>
        </w:rPr>
        <w:t>das Unternehmen keine Vereinbarungen mit anderen Unternehmen getroffen hat, die eine Verhinderung, Einschränkung oder Verfälschung des Wettbewerbs bezwecken oder bewirken,</w:t>
      </w:r>
    </w:p>
    <w:p w14:paraId="59994CD7" w14:textId="77777777" w:rsidR="002A4F30" w:rsidRDefault="00F3140A">
      <w:pPr>
        <w:numPr>
          <w:ilvl w:val="0"/>
          <w:numId w:val="2"/>
        </w:numPr>
        <w:ind w:right="43" w:hanging="360"/>
        <w:rPr>
          <w:rFonts w:asciiTheme="minorHAnsi" w:hAnsiTheme="minorHAnsi" w:cstheme="minorHAnsi"/>
        </w:rPr>
      </w:pPr>
      <w:r>
        <w:rPr>
          <w:rFonts w:asciiTheme="minorHAnsi" w:hAnsiTheme="minorHAnsi" w:cstheme="minorHAnsi"/>
        </w:rPr>
        <w:t xml:space="preserve">kein </w:t>
      </w:r>
      <w:r>
        <w:rPr>
          <w:rFonts w:asciiTheme="minorHAnsi" w:hAnsiTheme="minorHAnsi" w:cstheme="minorHAnsi"/>
        </w:rPr>
        <w:t>Interessenkonflikt bei der Durchführung des Vergabeverfahrens besteht, der die Unparteilichkeit und Unabhängigkeit einer für den öffentlichen Auftraggeber tätigen Person bei der Durchführung des Vergabeverfahrens beeinträchtigen könnte,</w:t>
      </w:r>
    </w:p>
    <w:p w14:paraId="6925BFED" w14:textId="77777777" w:rsidR="002A4F30" w:rsidRDefault="00F3140A">
      <w:pPr>
        <w:numPr>
          <w:ilvl w:val="0"/>
          <w:numId w:val="2"/>
        </w:numPr>
        <w:ind w:right="43" w:hanging="360"/>
        <w:rPr>
          <w:rFonts w:asciiTheme="minorHAnsi" w:hAnsiTheme="minorHAnsi" w:cstheme="minorHAnsi"/>
        </w:rPr>
      </w:pPr>
      <w:r>
        <w:rPr>
          <w:rFonts w:asciiTheme="minorHAnsi" w:hAnsiTheme="minorHAnsi" w:cstheme="minorHAnsi"/>
        </w:rPr>
        <w:t>keine Wettbewerbsverzerrung daraus resultiert, dass das Unternehmen bereits in die Vorbereitung des Vergabeverfahrens einbezogen war,</w:t>
      </w:r>
    </w:p>
    <w:p w14:paraId="6840CF8C" w14:textId="77777777" w:rsidR="002A4F30" w:rsidRDefault="00F3140A">
      <w:pPr>
        <w:pStyle w:val="Listenabsatz"/>
        <w:numPr>
          <w:ilvl w:val="0"/>
          <w:numId w:val="2"/>
        </w:numPr>
        <w:spacing w:after="970" w:line="259" w:lineRule="auto"/>
        <w:ind w:right="43" w:hanging="360"/>
        <w:jc w:val="left"/>
        <w:rPr>
          <w:rFonts w:asciiTheme="minorHAnsi" w:hAnsiTheme="minorHAnsi" w:cstheme="minorHAnsi"/>
        </w:rPr>
      </w:pPr>
      <w:r>
        <w:rPr>
          <w:rFonts w:asciiTheme="minorHAnsi" w:hAnsiTheme="minorHAnsi" w:cstheme="minorHAnsi"/>
        </w:rPr>
        <w:t>das Unternehmen nicht wesentliche Anforderung bei der Ausführung eines früheren öffentlichen Auftrags oder Konzessionsvertrags erheblich oder fortdauernd mangelhaft verletzt hat,</w:t>
      </w:r>
    </w:p>
    <w:p w14:paraId="19670FA5" w14:textId="77777777" w:rsidR="002A4F30" w:rsidRDefault="002A4F30">
      <w:pPr>
        <w:pStyle w:val="Listenabsatz"/>
        <w:spacing w:after="970" w:line="259" w:lineRule="auto"/>
        <w:ind w:left="1224" w:right="43" w:firstLine="0"/>
        <w:jc w:val="left"/>
        <w:rPr>
          <w:rFonts w:asciiTheme="minorHAnsi" w:hAnsiTheme="minorHAnsi" w:cstheme="minorHAnsi"/>
        </w:rPr>
      </w:pPr>
    </w:p>
    <w:p w14:paraId="21CFE1FE" w14:textId="77777777" w:rsidR="002A4F30" w:rsidRDefault="00F3140A">
      <w:pPr>
        <w:pStyle w:val="Listenabsatz"/>
        <w:numPr>
          <w:ilvl w:val="0"/>
          <w:numId w:val="2"/>
        </w:numPr>
        <w:spacing w:after="970" w:line="259" w:lineRule="auto"/>
        <w:ind w:right="43" w:hanging="360"/>
        <w:jc w:val="left"/>
        <w:rPr>
          <w:rFonts w:asciiTheme="minorHAnsi" w:hAnsiTheme="minorHAnsi" w:cstheme="minorHAnsi"/>
        </w:rPr>
      </w:pPr>
      <w:r>
        <w:rPr>
          <w:rFonts w:asciiTheme="minorHAnsi" w:hAnsiTheme="minorHAnsi" w:cstheme="minorHAnsi"/>
        </w:rPr>
        <w:t>das Unternehmen in Bezug auf Ausschlussgründe oder Eignungskriterien keine schwerwiegende Täuschung begangen oder Auskünfte zurückgehalten hat und nicht nicht in der Lage ist, die erforderlichen Nachweise zu übermitteln,</w:t>
      </w:r>
    </w:p>
    <w:p w14:paraId="3F1D97D4" w14:textId="77777777" w:rsidR="002A4F30" w:rsidRDefault="002A4F30">
      <w:pPr>
        <w:pStyle w:val="Listenabsatz"/>
        <w:rPr>
          <w:rFonts w:asciiTheme="minorHAnsi" w:hAnsiTheme="minorHAnsi" w:cstheme="minorHAnsi"/>
        </w:rPr>
      </w:pPr>
    </w:p>
    <w:p w14:paraId="6D566F96" w14:textId="77777777" w:rsidR="002A4F30" w:rsidRDefault="00F3140A">
      <w:pPr>
        <w:pStyle w:val="Listenabsatz"/>
        <w:numPr>
          <w:ilvl w:val="0"/>
          <w:numId w:val="2"/>
        </w:numPr>
        <w:spacing w:after="970" w:line="259" w:lineRule="auto"/>
        <w:ind w:right="43" w:hanging="360"/>
        <w:jc w:val="left"/>
        <w:rPr>
          <w:rFonts w:asciiTheme="minorHAnsi" w:hAnsiTheme="minorHAnsi" w:cstheme="minorHAnsi"/>
        </w:rPr>
      </w:pPr>
      <w:r>
        <w:rPr>
          <w:rFonts w:asciiTheme="minorHAnsi" w:hAnsiTheme="minorHAnsi" w:cstheme="minorHAnsi"/>
        </w:rPr>
        <w:t>das Unternehmen weder versucht hat, die Entscheidungsfindung des öffentlichen Auftraggebers in unzulässiger Weise zu beeinflussen,</w:t>
      </w:r>
    </w:p>
    <w:p w14:paraId="2803C9F3" w14:textId="77777777" w:rsidR="002A4F30" w:rsidRDefault="002A4F30">
      <w:pPr>
        <w:pStyle w:val="Listenabsatz"/>
        <w:rPr>
          <w:rFonts w:asciiTheme="minorHAnsi" w:hAnsiTheme="minorHAnsi" w:cstheme="minorHAnsi"/>
        </w:rPr>
      </w:pPr>
    </w:p>
    <w:p w14:paraId="34673DE1" w14:textId="77777777" w:rsidR="002A4F30" w:rsidRDefault="00F3140A">
      <w:pPr>
        <w:pStyle w:val="Listenabsatz"/>
        <w:numPr>
          <w:ilvl w:val="0"/>
          <w:numId w:val="2"/>
        </w:numPr>
        <w:spacing w:after="970" w:line="259" w:lineRule="auto"/>
        <w:ind w:right="43" w:hanging="360"/>
        <w:jc w:val="left"/>
        <w:rPr>
          <w:rFonts w:asciiTheme="minorHAnsi" w:hAnsiTheme="minorHAnsi" w:cstheme="minorHAnsi"/>
        </w:rPr>
      </w:pPr>
      <w:r>
        <w:rPr>
          <w:rFonts w:asciiTheme="minorHAnsi" w:hAnsiTheme="minorHAnsi" w:cstheme="minorHAnsi"/>
        </w:rPr>
        <w:t>noch versucht hat, vertrauliche Informationen zu erhalten, durch die es unzulässige Vorteile beim Vergabeverfahren erlangen könnte,</w:t>
      </w:r>
    </w:p>
    <w:p w14:paraId="77BDA8F7" w14:textId="77777777" w:rsidR="002A4F30" w:rsidRDefault="002A4F30">
      <w:pPr>
        <w:pStyle w:val="Listenabsatz"/>
        <w:rPr>
          <w:rFonts w:asciiTheme="minorHAnsi" w:hAnsiTheme="minorHAnsi" w:cstheme="minorHAnsi"/>
        </w:rPr>
      </w:pPr>
    </w:p>
    <w:p w14:paraId="42080FD4" w14:textId="77777777" w:rsidR="002A4F30" w:rsidRDefault="00F3140A">
      <w:pPr>
        <w:pStyle w:val="Listenabsatz"/>
        <w:numPr>
          <w:ilvl w:val="0"/>
          <w:numId w:val="2"/>
        </w:numPr>
        <w:spacing w:after="970" w:line="259" w:lineRule="auto"/>
        <w:ind w:right="43" w:hanging="360"/>
        <w:jc w:val="left"/>
        <w:rPr>
          <w:rFonts w:asciiTheme="minorHAnsi" w:hAnsiTheme="minorHAnsi" w:cstheme="minorHAnsi"/>
        </w:rPr>
      </w:pPr>
      <w:r>
        <w:rPr>
          <w:rFonts w:asciiTheme="minorHAnsi" w:hAnsiTheme="minorHAnsi" w:cstheme="minorHAnsi"/>
        </w:rPr>
        <w:t>noch fahrlässig oder vorsätzlich irreführende Informationen übermittelt hat, die die Vergabeentscheidung des öffentlichen Auftraggebers erheblich beeinflussen könnten, noch versucht hat, solche Informationen zu übermitteln.</w:t>
      </w:r>
    </w:p>
    <w:p w14:paraId="4A541AD9" w14:textId="77777777" w:rsidR="002A4F30" w:rsidRDefault="00F3140A">
      <w:pPr>
        <w:spacing w:after="160" w:line="259" w:lineRule="auto"/>
        <w:ind w:left="0" w:firstLine="0"/>
        <w:jc w:val="left"/>
        <w:rPr>
          <w:rFonts w:asciiTheme="minorHAnsi" w:hAnsiTheme="minorHAnsi" w:cstheme="minorHAnsi"/>
          <w:b/>
        </w:rPr>
      </w:pPr>
      <w:r>
        <w:rPr>
          <w:rFonts w:asciiTheme="minorHAnsi" w:hAnsiTheme="minorHAnsi" w:cstheme="minorHAnsi"/>
        </w:rPr>
        <w:br w:type="page"/>
      </w:r>
    </w:p>
    <w:p w14:paraId="1796C0B7" w14:textId="77777777" w:rsidR="002A4F30" w:rsidRDefault="00F3140A">
      <w:pPr>
        <w:pStyle w:val="berschrift1"/>
        <w:spacing w:after="330"/>
        <w:ind w:left="426" w:hanging="362"/>
        <w:rPr>
          <w:rFonts w:asciiTheme="minorHAnsi" w:hAnsiTheme="minorHAnsi" w:cstheme="minorHAnsi"/>
        </w:rPr>
      </w:pPr>
      <w:r>
        <w:rPr>
          <w:rFonts w:asciiTheme="minorHAnsi" w:hAnsiTheme="minorHAnsi" w:cstheme="minorHAnsi"/>
        </w:rPr>
        <w:lastRenderedPageBreak/>
        <w:t xml:space="preserve">Laufende </w:t>
      </w:r>
      <w:r>
        <w:rPr>
          <w:rFonts w:asciiTheme="minorHAnsi" w:hAnsiTheme="minorHAnsi" w:cstheme="minorHAnsi"/>
        </w:rPr>
        <w:t>Ermittlungs- oder Ordnungswidrigkeitenverfahren</w:t>
      </w:r>
    </w:p>
    <w:p w14:paraId="0D6BE3B5" w14:textId="77777777" w:rsidR="002A4F30" w:rsidRDefault="00F3140A">
      <w:pPr>
        <w:spacing w:after="313"/>
        <w:ind w:left="442" w:right="43" w:firstLine="0"/>
        <w:rPr>
          <w:rFonts w:asciiTheme="minorHAnsi" w:hAnsiTheme="minorHAnsi" w:cstheme="minorHAnsi"/>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Gegen mich/uns ist </w:t>
      </w: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Ermittlungsverfahren / </w:t>
      </w: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Ordnungswidrigkeitenverfahren wegen einer Zuwiderhandlung gegen gesetzliche Vorschriften anhängig, die als schwere Verfehlung im Sinne des § 124 Abs. 1 Nr. 3 GWB einzustufen sein könnte. </w:t>
      </w:r>
    </w:p>
    <w:p w14:paraId="7F0B4535" w14:textId="77777777" w:rsidR="002A4F30" w:rsidRDefault="00F3140A">
      <w:pPr>
        <w:spacing w:after="577"/>
        <w:ind w:left="442" w:right="43" w:firstLine="0"/>
        <w:rPr>
          <w:rFonts w:asciiTheme="minorHAnsi" w:hAnsiTheme="minorHAnsi" w:cstheme="minorHAnsi"/>
        </w:rPr>
      </w:pPr>
      <w:r>
        <w:rPr>
          <w:rFonts w:asciiTheme="minorHAnsi" w:hAnsiTheme="minorHAnsi" w:cstheme="minorHAnsi"/>
        </w:rPr>
        <w:fldChar w:fldCharType="begin">
          <w:ffData>
            <w:name w:val="Kontrollkästchen12"/>
            <w:enabled/>
            <w:calcOnExit w:val="0"/>
            <w:checkBox>
              <w:sizeAuto/>
              <w:default w:val="0"/>
              <w:checked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Gegen mich/uns ist kein Ermittlungs- und/oder Ordnungswidrigkeitenverfahren im oben genannten Sinne anhängig. </w:t>
      </w:r>
    </w:p>
    <w:p w14:paraId="6E6AF3C5" w14:textId="77777777" w:rsidR="002A4F30" w:rsidRDefault="00F3140A">
      <w:pPr>
        <w:pStyle w:val="berschrift1"/>
        <w:ind w:left="450" w:hanging="386"/>
        <w:rPr>
          <w:rFonts w:asciiTheme="minorHAnsi" w:hAnsiTheme="minorHAnsi" w:cstheme="minorHAnsi"/>
        </w:rPr>
      </w:pPr>
      <w:r>
        <w:rPr>
          <w:rFonts w:asciiTheme="minorHAnsi" w:hAnsiTheme="minorHAnsi" w:cstheme="minorHAnsi"/>
        </w:rPr>
        <w:t>Erklärung nach § 19 MiLoG, § 23 AEntG</w:t>
      </w:r>
    </w:p>
    <w:p w14:paraId="1816AD9A" w14:textId="77777777" w:rsidR="002A4F30" w:rsidRDefault="00F3140A">
      <w:pPr>
        <w:numPr>
          <w:ilvl w:val="0"/>
          <w:numId w:val="3"/>
        </w:numPr>
        <w:spacing w:after="153"/>
        <w:ind w:right="43" w:hanging="359"/>
        <w:rPr>
          <w:rFonts w:asciiTheme="minorHAnsi" w:hAnsiTheme="minorHAnsi" w:cstheme="minorHAnsi"/>
        </w:rPr>
      </w:pPr>
      <w:r>
        <w:rPr>
          <w:rFonts w:asciiTheme="minorHAnsi" w:hAnsiTheme="minorHAnsi" w:cstheme="minorHAnsi"/>
        </w:rPr>
        <w:t xml:space="preserve">§ 19 MiLoG </w:t>
      </w:r>
    </w:p>
    <w:p w14:paraId="390EA91D" w14:textId="77777777" w:rsidR="002A4F30" w:rsidRDefault="00F3140A">
      <w:pPr>
        <w:spacing w:after="306"/>
        <w:ind w:left="802" w:right="43" w:firstLine="0"/>
        <w:rPr>
          <w:rFonts w:asciiTheme="minorHAnsi" w:hAnsiTheme="minorHAnsi" w:cstheme="minorHAnsi"/>
        </w:rPr>
      </w:pPr>
      <w:r>
        <w:rPr>
          <w:rFonts w:asciiTheme="minorHAnsi" w:hAnsiTheme="minorHAnsi" w:cstheme="minorHAnsi"/>
        </w:rPr>
        <w:t xml:space="preserve">Ich/wir erkläre/n, dass ich/wir in den letzten zwei Jahren </w:t>
      </w:r>
      <w:r>
        <w:rPr>
          <w:rFonts w:asciiTheme="minorHAnsi" w:hAnsiTheme="minorHAnsi" w:cstheme="minorHAnsi"/>
          <w:b/>
          <w:u w:val="single" w:color="000000"/>
        </w:rPr>
        <w:t>nicht</w:t>
      </w:r>
      <w:r>
        <w:rPr>
          <w:rFonts w:asciiTheme="minorHAnsi" w:hAnsiTheme="minorHAnsi" w:cstheme="minorHAnsi"/>
        </w:rPr>
        <w:t xml:space="preserve"> wegen Verstoßes nach § 21 MiLoG mit einer Geldbuße von wenigstens 2.500 € belegt worden bin/sind. </w:t>
      </w:r>
    </w:p>
    <w:p w14:paraId="027A91E9" w14:textId="77777777" w:rsidR="002A4F30" w:rsidRDefault="00F3140A">
      <w:pPr>
        <w:numPr>
          <w:ilvl w:val="0"/>
          <w:numId w:val="3"/>
        </w:numPr>
        <w:spacing w:after="153"/>
        <w:ind w:right="43" w:hanging="359"/>
        <w:rPr>
          <w:rFonts w:asciiTheme="minorHAnsi" w:hAnsiTheme="minorHAnsi" w:cstheme="minorHAnsi"/>
        </w:rPr>
      </w:pPr>
      <w:r>
        <w:rPr>
          <w:rFonts w:asciiTheme="minorHAnsi" w:hAnsiTheme="minorHAnsi" w:cstheme="minorHAnsi"/>
        </w:rPr>
        <w:t xml:space="preserve">§ 23 AEntG </w:t>
      </w:r>
    </w:p>
    <w:p w14:paraId="333C38FD" w14:textId="77777777" w:rsidR="002A4F30" w:rsidRDefault="00F3140A">
      <w:pPr>
        <w:spacing w:after="465"/>
        <w:ind w:left="802" w:right="43" w:firstLine="0"/>
        <w:rPr>
          <w:rFonts w:asciiTheme="minorHAnsi" w:hAnsiTheme="minorHAnsi" w:cstheme="minorHAnsi"/>
        </w:rPr>
      </w:pPr>
      <w:r>
        <w:rPr>
          <w:rFonts w:asciiTheme="minorHAnsi" w:hAnsiTheme="minorHAnsi" w:cstheme="minorHAnsi"/>
        </w:rPr>
        <w:t xml:space="preserve">Ich/wir erkläre/n, dass ich/wir in den letzten zwei Jahren </w:t>
      </w:r>
      <w:r>
        <w:rPr>
          <w:rFonts w:asciiTheme="minorHAnsi" w:hAnsiTheme="minorHAnsi" w:cstheme="minorHAnsi"/>
          <w:b/>
          <w:u w:val="single" w:color="000000"/>
        </w:rPr>
        <w:t>nicht</w:t>
      </w:r>
      <w:r>
        <w:rPr>
          <w:rFonts w:asciiTheme="minorHAnsi" w:hAnsiTheme="minorHAnsi" w:cstheme="minorHAnsi"/>
        </w:rPr>
        <w:t xml:space="preserve"> wegen Verstoßes nach § 23 AEntG mit einer Geldbuße von wenigstens 2.500 € belegt worden bin/sind. </w:t>
      </w:r>
    </w:p>
    <w:p w14:paraId="2863153C" w14:textId="77777777" w:rsidR="002A4F30" w:rsidRDefault="00F3140A">
      <w:pPr>
        <w:pStyle w:val="berschrift1"/>
        <w:ind w:left="168"/>
        <w:rPr>
          <w:rFonts w:asciiTheme="minorHAnsi" w:hAnsiTheme="minorHAnsi" w:cstheme="minorHAnsi"/>
        </w:rPr>
      </w:pPr>
      <w:r>
        <w:rPr>
          <w:rFonts w:asciiTheme="minorHAnsi" w:hAnsiTheme="minorHAnsi" w:cstheme="minorHAnsi"/>
        </w:rPr>
        <w:t xml:space="preserve">Ergänzende Angaben (nur auszufüllen, sofern nicht alle Erklärungen abgegeben werden können) </w:t>
      </w:r>
    </w:p>
    <w:p w14:paraId="7C3268AC" w14:textId="77777777" w:rsidR="002A4F30" w:rsidRDefault="00F3140A">
      <w:pPr>
        <w:spacing w:after="0"/>
        <w:ind w:left="442" w:right="43" w:firstLine="0"/>
        <w:rPr>
          <w:rFonts w:asciiTheme="minorHAnsi" w:hAnsiTheme="minorHAnsi" w:cstheme="minorHAnsi"/>
        </w:rPr>
      </w:pPr>
      <w:r>
        <w:rPr>
          <w:rFonts w:asciiTheme="minorHAnsi" w:hAnsiTheme="minorHAnsi" w:cstheme="minorHAnsi"/>
        </w:rPr>
        <w:t xml:space="preserve">Folgende Erklärungen können von mir/uns nicht abgegeben werden (ggf. auf Extrablatt): </w:t>
      </w:r>
    </w:p>
    <w:tbl>
      <w:tblPr>
        <w:tblStyle w:val="Tabellenraster"/>
        <w:tblW w:w="0" w:type="auto"/>
        <w:tblInd w:w="442" w:type="dxa"/>
        <w:tblLook w:val="04A0" w:firstRow="1" w:lastRow="0" w:firstColumn="1" w:lastColumn="0" w:noHBand="0" w:noVBand="1"/>
      </w:tblPr>
      <w:tblGrid>
        <w:gridCol w:w="8835"/>
      </w:tblGrid>
      <w:tr w:rsidR="002A4F30" w14:paraId="05461378" w14:textId="77777777">
        <w:trPr>
          <w:trHeight w:val="1794"/>
        </w:trPr>
        <w:tc>
          <w:tcPr>
            <w:tcW w:w="8835" w:type="dxa"/>
          </w:tcPr>
          <w:p w14:paraId="34E6926F" w14:textId="77777777" w:rsidR="002A4F30" w:rsidRDefault="00F3140A">
            <w:pPr>
              <w:spacing w:after="196"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p w14:paraId="0C8C8139" w14:textId="77777777" w:rsidR="002A4F30" w:rsidRDefault="002A4F30">
            <w:pPr>
              <w:spacing w:after="0"/>
              <w:ind w:left="0" w:right="43" w:firstLine="0"/>
              <w:rPr>
                <w:rFonts w:asciiTheme="minorHAnsi" w:hAnsiTheme="minorHAnsi" w:cstheme="minorHAnsi"/>
              </w:rPr>
            </w:pPr>
          </w:p>
        </w:tc>
      </w:tr>
    </w:tbl>
    <w:p w14:paraId="6C659910" w14:textId="77777777" w:rsidR="002A4F30" w:rsidRDefault="002A4F30">
      <w:pPr>
        <w:spacing w:after="0"/>
        <w:ind w:left="442" w:right="43" w:firstLine="0"/>
        <w:rPr>
          <w:rFonts w:asciiTheme="minorHAnsi" w:hAnsiTheme="minorHAnsi" w:cstheme="minorHAnsi"/>
        </w:rPr>
      </w:pPr>
    </w:p>
    <w:p w14:paraId="10ADFD0B" w14:textId="77777777" w:rsidR="002A4F30" w:rsidRDefault="00F3140A">
      <w:pPr>
        <w:spacing w:after="0"/>
        <w:ind w:left="442" w:right="43" w:firstLine="0"/>
        <w:rPr>
          <w:rFonts w:asciiTheme="minorHAnsi" w:hAnsiTheme="minorHAnsi" w:cstheme="minorHAnsi"/>
        </w:rPr>
      </w:pPr>
      <w:r>
        <w:rPr>
          <w:rFonts w:asciiTheme="minorHAnsi" w:hAnsiTheme="minorHAnsi" w:cstheme="minorHAnsi"/>
        </w:rPr>
        <w:t>Begründung / Erläuterung sowie ggf. Angaben zu Selbstreinigungsmaßnahmen:</w:t>
      </w:r>
    </w:p>
    <w:tbl>
      <w:tblPr>
        <w:tblStyle w:val="Tabellenraster"/>
        <w:tblW w:w="0" w:type="auto"/>
        <w:tblInd w:w="442" w:type="dxa"/>
        <w:tblLook w:val="04A0" w:firstRow="1" w:lastRow="0" w:firstColumn="1" w:lastColumn="0" w:noHBand="0" w:noVBand="1"/>
      </w:tblPr>
      <w:tblGrid>
        <w:gridCol w:w="8835"/>
      </w:tblGrid>
      <w:tr w:rsidR="002A4F30" w14:paraId="5F938C15" w14:textId="77777777">
        <w:trPr>
          <w:trHeight w:val="1842"/>
        </w:trPr>
        <w:tc>
          <w:tcPr>
            <w:tcW w:w="9277" w:type="dxa"/>
          </w:tcPr>
          <w:p w14:paraId="7DD136C8" w14:textId="77777777" w:rsidR="002A4F30" w:rsidRDefault="00F3140A">
            <w:pPr>
              <w:spacing w:after="196" w:line="259" w:lineRule="auto"/>
              <w:ind w:left="709" w:hanging="709"/>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E2F81CD" w14:textId="77777777" w:rsidR="002A4F30" w:rsidRDefault="002A4F30">
            <w:pPr>
              <w:spacing w:after="0"/>
              <w:ind w:left="0" w:right="43" w:firstLine="0"/>
              <w:rPr>
                <w:rFonts w:asciiTheme="minorHAnsi" w:hAnsiTheme="minorHAnsi" w:cstheme="minorHAnsi"/>
              </w:rPr>
            </w:pPr>
          </w:p>
        </w:tc>
      </w:tr>
    </w:tbl>
    <w:p w14:paraId="3A71F013" w14:textId="77777777" w:rsidR="002A4F30" w:rsidRDefault="002A4F30">
      <w:pPr>
        <w:spacing w:after="0"/>
        <w:ind w:left="442" w:right="43" w:firstLine="0"/>
        <w:rPr>
          <w:rFonts w:asciiTheme="minorHAnsi" w:hAnsiTheme="minorHAnsi" w:cstheme="minorHAnsi"/>
        </w:rPr>
      </w:pPr>
    </w:p>
    <w:p w14:paraId="4013D8B4" w14:textId="77777777" w:rsidR="002A4F30" w:rsidRDefault="002A4F30">
      <w:pPr>
        <w:spacing w:after="160" w:line="259" w:lineRule="auto"/>
        <w:ind w:left="0" w:firstLine="0"/>
        <w:jc w:val="left"/>
        <w:rPr>
          <w:rFonts w:asciiTheme="minorHAnsi" w:hAnsiTheme="minorHAnsi" w:cstheme="minorHAnsi"/>
        </w:rPr>
      </w:pPr>
    </w:p>
    <w:p w14:paraId="546D3606" w14:textId="77777777" w:rsidR="002A4F30" w:rsidRDefault="00F3140A">
      <w:pPr>
        <w:spacing w:after="160" w:line="259" w:lineRule="auto"/>
        <w:ind w:left="0" w:firstLine="0"/>
        <w:jc w:val="left"/>
        <w:rPr>
          <w:rFonts w:asciiTheme="minorHAnsi" w:hAnsiTheme="minorHAnsi" w:cstheme="minorHAnsi"/>
          <w:b/>
        </w:rPr>
      </w:pPr>
      <w:r>
        <w:rPr>
          <w:rFonts w:asciiTheme="minorHAnsi" w:hAnsiTheme="minorHAnsi" w:cstheme="minorHAnsi"/>
        </w:rPr>
        <w:br w:type="page"/>
      </w:r>
    </w:p>
    <w:p w14:paraId="7CBE6CB4" w14:textId="77777777" w:rsidR="002A4F30" w:rsidRDefault="00F3140A">
      <w:pPr>
        <w:pStyle w:val="berschrift1"/>
        <w:ind w:left="451" w:hanging="387"/>
        <w:rPr>
          <w:rFonts w:asciiTheme="minorHAnsi" w:hAnsiTheme="minorHAnsi" w:cstheme="minorHAnsi"/>
        </w:rPr>
      </w:pPr>
      <w:r>
        <w:rPr>
          <w:rFonts w:asciiTheme="minorHAnsi" w:hAnsiTheme="minorHAnsi" w:cstheme="minorHAnsi"/>
        </w:rPr>
        <w:lastRenderedPageBreak/>
        <w:t>Auskunft aus dem Wettbewerbsregister</w:t>
      </w:r>
    </w:p>
    <w:p w14:paraId="305D1E24" w14:textId="77777777" w:rsidR="002A4F30" w:rsidRDefault="00F3140A">
      <w:pPr>
        <w:spacing w:after="357"/>
        <w:ind w:left="442" w:right="43" w:firstLine="0"/>
        <w:rPr>
          <w:rFonts w:asciiTheme="minorHAnsi" w:hAnsiTheme="minorHAnsi" w:cstheme="minorHAnsi"/>
        </w:rPr>
      </w:pPr>
      <w:r>
        <w:rPr>
          <w:rFonts w:asciiTheme="minorHAnsi" w:hAnsiTheme="minorHAnsi" w:cstheme="minorHAnsi"/>
        </w:rPr>
        <w:t xml:space="preserve">Ab einer Auftragssumme von 30.000 € netto wird der Auftraggeber für den Bieter, auf dessen Angebot der Zuschlag erteilt werden soll, einen Auszug aus dem Wettbewerbsregister gem. § 6 </w:t>
      </w:r>
      <w:proofErr w:type="spellStart"/>
      <w:r>
        <w:rPr>
          <w:rFonts w:asciiTheme="minorHAnsi" w:hAnsiTheme="minorHAnsi" w:cstheme="minorHAnsi"/>
        </w:rPr>
        <w:t>WRegG</w:t>
      </w:r>
      <w:proofErr w:type="spellEnd"/>
      <w:r>
        <w:rPr>
          <w:rFonts w:asciiTheme="minorHAnsi" w:hAnsiTheme="minorHAnsi" w:cstheme="minorHAnsi"/>
        </w:rPr>
        <w:t xml:space="preserve"> beim Bundeskartellamt anfordern. Bieter, die zur Eintragung in das Handelsregister verpflichtet sind, werden gebeten, nachfolgende Angaben zu machen. </w:t>
      </w:r>
    </w:p>
    <w:tbl>
      <w:tblPr>
        <w:tblStyle w:val="TableGrid"/>
        <w:tblW w:w="8780" w:type="dxa"/>
        <w:tblInd w:w="444" w:type="dxa"/>
        <w:tblCellMar>
          <w:left w:w="305" w:type="dxa"/>
          <w:right w:w="115" w:type="dxa"/>
        </w:tblCellMar>
        <w:tblLook w:val="04A0" w:firstRow="1" w:lastRow="0" w:firstColumn="1" w:lastColumn="0" w:noHBand="0" w:noVBand="1"/>
      </w:tblPr>
      <w:tblGrid>
        <w:gridCol w:w="3684"/>
        <w:gridCol w:w="5096"/>
      </w:tblGrid>
      <w:tr w:rsidR="002A4F30" w14:paraId="3A64CC09"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7F5A2284"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Name des Bieters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3FEB212F" w14:textId="77777777" w:rsidR="002A4F30" w:rsidRDefault="00F3140A">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3376F9F7" w14:textId="77777777">
        <w:trPr>
          <w:trHeight w:val="577"/>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47F44571"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Rechtsform des Bieters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0118E788" w14:textId="77777777" w:rsidR="002A4F30" w:rsidRDefault="00F3140A">
            <w:pPr>
              <w:spacing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4BDB472E" w14:textId="77777777">
        <w:trPr>
          <w:trHeight w:val="577"/>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76603CFD"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Handelsregisternummer (HRB)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6510AD75"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2A73A45C"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36469C35"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Amtsgericht (AG)</w:t>
            </w:r>
            <w:r>
              <w:rPr>
                <w:rFonts w:asciiTheme="minorHAnsi" w:hAnsiTheme="minorHAnsi" w:cstheme="minorHAnsi"/>
              </w:rPr>
              <w:t xml:space="preserve">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4DE377B1"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317515D8" w14:textId="77777777" w:rsidR="002A4F30" w:rsidRDefault="002A4F30">
      <w:pPr>
        <w:spacing w:after="0" w:line="240" w:lineRule="auto"/>
        <w:ind w:left="442" w:firstLine="0"/>
        <w:jc w:val="left"/>
        <w:rPr>
          <w:rFonts w:asciiTheme="minorHAnsi" w:hAnsiTheme="minorHAnsi" w:cstheme="minorHAnsi"/>
        </w:rPr>
      </w:pPr>
    </w:p>
    <w:p w14:paraId="73D3D0B0" w14:textId="77777777" w:rsidR="002A4F30" w:rsidRDefault="00F3140A">
      <w:pPr>
        <w:spacing w:after="0" w:line="277" w:lineRule="auto"/>
        <w:ind w:left="442" w:firstLine="0"/>
        <w:jc w:val="left"/>
        <w:rPr>
          <w:rFonts w:asciiTheme="minorHAnsi" w:hAnsiTheme="minorHAnsi" w:cstheme="minorHAnsi"/>
        </w:rPr>
      </w:pPr>
      <w:r>
        <w:rPr>
          <w:rFonts w:asciiTheme="minorHAnsi" w:hAnsiTheme="minorHAnsi" w:cstheme="minorHAnsi"/>
        </w:rPr>
        <w:t>Alle anderen Bieter werden gebeten die folgende Tabelle auszufüllen:</w:t>
      </w:r>
    </w:p>
    <w:p w14:paraId="1FF9EC3F" w14:textId="77777777" w:rsidR="002A4F30" w:rsidRDefault="002A4F30">
      <w:pPr>
        <w:spacing w:after="0" w:line="277" w:lineRule="auto"/>
        <w:ind w:left="442" w:firstLine="0"/>
        <w:jc w:val="left"/>
        <w:rPr>
          <w:rFonts w:asciiTheme="minorHAnsi" w:hAnsiTheme="minorHAnsi" w:cstheme="minorHAnsi"/>
        </w:rPr>
      </w:pPr>
    </w:p>
    <w:tbl>
      <w:tblPr>
        <w:tblStyle w:val="TableGrid"/>
        <w:tblW w:w="8780" w:type="dxa"/>
        <w:tblInd w:w="444" w:type="dxa"/>
        <w:tblCellMar>
          <w:left w:w="305" w:type="dxa"/>
          <w:right w:w="115" w:type="dxa"/>
        </w:tblCellMar>
        <w:tblLook w:val="04A0" w:firstRow="1" w:lastRow="0" w:firstColumn="1" w:lastColumn="0" w:noHBand="0" w:noVBand="1"/>
      </w:tblPr>
      <w:tblGrid>
        <w:gridCol w:w="3684"/>
        <w:gridCol w:w="5096"/>
      </w:tblGrid>
      <w:tr w:rsidR="002A4F30" w14:paraId="1A1D2BA7"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51E8ED8D"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Geburtsname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6FEE0AB1"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07826088" w14:textId="77777777">
        <w:trPr>
          <w:trHeight w:val="577"/>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6C20692D"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Familienname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vAlign w:val="center"/>
          </w:tcPr>
          <w:p w14:paraId="326FD670"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3A67963D" w14:textId="77777777">
        <w:trPr>
          <w:trHeight w:val="577"/>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2FBDECB7"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 xml:space="preserve">Vorname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242F01DF"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101F256F"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32FB6DEA" w14:textId="77777777" w:rsidR="002A4F30" w:rsidRDefault="00F3140A">
            <w:pPr>
              <w:spacing w:after="0" w:line="259" w:lineRule="auto"/>
              <w:ind w:left="0" w:firstLine="0"/>
              <w:jc w:val="left"/>
              <w:rPr>
                <w:rFonts w:asciiTheme="minorHAnsi" w:hAnsiTheme="minorHAnsi" w:cstheme="minorHAnsi"/>
              </w:rPr>
            </w:pPr>
            <w:r>
              <w:rPr>
                <w:rFonts w:asciiTheme="minorHAnsi" w:hAnsiTheme="minorHAnsi" w:cstheme="minorHAnsi"/>
                <w:b/>
              </w:rPr>
              <w:t>Geburtsdatum</w:t>
            </w:r>
            <w:r>
              <w:rPr>
                <w:rFonts w:asciiTheme="minorHAnsi" w:hAnsiTheme="minorHAnsi" w:cstheme="minorHAnsi"/>
              </w:rPr>
              <w:t xml:space="preserve"> </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72B475FB"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4A6B087C"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15EBC18F" w14:textId="77777777" w:rsidR="002A4F30" w:rsidRDefault="00F3140A">
            <w:pPr>
              <w:spacing w:after="0" w:line="259" w:lineRule="auto"/>
              <w:ind w:left="0" w:firstLine="0"/>
              <w:jc w:val="left"/>
              <w:rPr>
                <w:rFonts w:asciiTheme="minorHAnsi" w:hAnsiTheme="minorHAnsi" w:cstheme="minorHAnsi"/>
                <w:b/>
              </w:rPr>
            </w:pPr>
            <w:r>
              <w:rPr>
                <w:rFonts w:asciiTheme="minorHAnsi" w:hAnsiTheme="minorHAnsi" w:cstheme="minorHAnsi"/>
                <w:b/>
              </w:rPr>
              <w:t>Geburtsort</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106D4133"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2F014157"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0731576A" w14:textId="77777777" w:rsidR="002A4F30" w:rsidRDefault="00F3140A">
            <w:pPr>
              <w:spacing w:after="0" w:line="259" w:lineRule="auto"/>
              <w:ind w:left="0" w:firstLine="0"/>
              <w:jc w:val="left"/>
              <w:rPr>
                <w:rFonts w:asciiTheme="minorHAnsi" w:hAnsiTheme="minorHAnsi" w:cstheme="minorHAnsi"/>
                <w:b/>
              </w:rPr>
            </w:pPr>
            <w:r>
              <w:rPr>
                <w:rFonts w:asciiTheme="minorHAnsi" w:hAnsiTheme="minorHAnsi" w:cstheme="minorHAnsi"/>
                <w:b/>
              </w:rPr>
              <w:t>Staatsangehörigkeit(en)</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0AF3333C"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A4F30" w14:paraId="6DEDED80" w14:textId="77777777">
        <w:trPr>
          <w:trHeight w:val="575"/>
        </w:trPr>
        <w:tc>
          <w:tcPr>
            <w:tcW w:w="3684" w:type="dxa"/>
            <w:tcBorders>
              <w:top w:val="single" w:sz="4" w:space="0" w:color="000000"/>
              <w:left w:val="single" w:sz="4" w:space="0" w:color="000000"/>
              <w:bottom w:val="single" w:sz="4" w:space="0" w:color="000000"/>
              <w:right w:val="single" w:sz="4" w:space="0" w:color="000000"/>
            </w:tcBorders>
            <w:shd w:val="clear" w:color="auto" w:fill="95BA83"/>
            <w:vAlign w:val="center"/>
          </w:tcPr>
          <w:p w14:paraId="5E347774" w14:textId="77777777" w:rsidR="002A4F30" w:rsidRDefault="00F3140A">
            <w:pPr>
              <w:spacing w:after="0" w:line="259" w:lineRule="auto"/>
              <w:ind w:left="0" w:firstLine="0"/>
              <w:jc w:val="left"/>
              <w:rPr>
                <w:rFonts w:asciiTheme="minorHAnsi" w:hAnsiTheme="minorHAnsi" w:cstheme="minorHAnsi"/>
                <w:b/>
              </w:rPr>
            </w:pPr>
            <w:r>
              <w:rPr>
                <w:rFonts w:asciiTheme="minorHAnsi" w:hAnsiTheme="minorHAnsi" w:cstheme="minorHAnsi"/>
                <w:b/>
              </w:rPr>
              <w:t>Geburtsname der Mutter</w:t>
            </w:r>
          </w:p>
        </w:tc>
        <w:tc>
          <w:tcPr>
            <w:tcW w:w="5096" w:type="dxa"/>
            <w:tcBorders>
              <w:top w:val="single" w:sz="4" w:space="0" w:color="000000"/>
              <w:left w:val="single" w:sz="4" w:space="0" w:color="000000"/>
              <w:bottom w:val="single" w:sz="4" w:space="0" w:color="000000"/>
              <w:right w:val="single" w:sz="4" w:space="0" w:color="000000"/>
            </w:tcBorders>
            <w:shd w:val="clear" w:color="auto" w:fill="CCDDC1"/>
          </w:tcPr>
          <w:p w14:paraId="1DD7769B" w14:textId="77777777" w:rsidR="002A4F30" w:rsidRDefault="00F3140A">
            <w:pPr>
              <w:spacing w:before="120" w:after="160" w:line="259" w:lineRule="auto"/>
              <w:ind w:left="0" w:firstLine="0"/>
              <w:jc w:val="left"/>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5BBD357E" w14:textId="77777777" w:rsidR="002A4F30" w:rsidRDefault="002A4F30">
      <w:pPr>
        <w:spacing w:after="0" w:line="277" w:lineRule="auto"/>
        <w:ind w:left="442" w:firstLine="0"/>
        <w:jc w:val="left"/>
        <w:rPr>
          <w:rFonts w:asciiTheme="minorHAnsi" w:hAnsiTheme="minorHAnsi" w:cstheme="minorHAnsi"/>
          <w:i/>
        </w:rPr>
      </w:pPr>
    </w:p>
    <w:p w14:paraId="04BA157E" w14:textId="77777777" w:rsidR="002A4F30" w:rsidRDefault="002A4F30">
      <w:pPr>
        <w:spacing w:after="691" w:line="277" w:lineRule="auto"/>
        <w:ind w:left="442" w:firstLine="0"/>
        <w:jc w:val="left"/>
        <w:rPr>
          <w:rFonts w:asciiTheme="minorHAnsi" w:hAnsiTheme="minorHAnsi" w:cstheme="minorHAnsi"/>
          <w:i/>
        </w:rPr>
      </w:pPr>
    </w:p>
    <w:p w14:paraId="71D739C5" w14:textId="77777777" w:rsidR="002A4F30" w:rsidRDefault="002A4F30">
      <w:pPr>
        <w:spacing w:after="691" w:line="277" w:lineRule="auto"/>
        <w:ind w:left="442" w:firstLine="0"/>
        <w:jc w:val="left"/>
        <w:rPr>
          <w:rFonts w:asciiTheme="minorHAnsi" w:hAnsiTheme="minorHAnsi" w:cstheme="minorHAnsi"/>
          <w:i/>
        </w:rPr>
      </w:pPr>
    </w:p>
    <w:p w14:paraId="68D020D7" w14:textId="77777777" w:rsidR="002A4F30" w:rsidRDefault="002A4F30">
      <w:pPr>
        <w:spacing w:after="691" w:line="277" w:lineRule="auto"/>
        <w:ind w:left="442" w:firstLine="0"/>
        <w:jc w:val="left"/>
        <w:rPr>
          <w:rFonts w:asciiTheme="minorHAnsi" w:hAnsiTheme="minorHAnsi" w:cstheme="minorHAnsi"/>
          <w:i/>
        </w:rPr>
      </w:pPr>
    </w:p>
    <w:p w14:paraId="1388D610" w14:textId="77777777" w:rsidR="002A4F30" w:rsidRDefault="002A4F30">
      <w:pPr>
        <w:spacing w:after="691" w:line="277" w:lineRule="auto"/>
        <w:ind w:left="0" w:firstLine="0"/>
        <w:jc w:val="left"/>
        <w:rPr>
          <w:rFonts w:asciiTheme="minorHAnsi" w:hAnsiTheme="minorHAnsi" w:cstheme="minorHAnsi"/>
        </w:rPr>
      </w:pPr>
    </w:p>
    <w:p w14:paraId="0388E441" w14:textId="77777777" w:rsidR="002A4F30" w:rsidRDefault="00F3140A">
      <w:pPr>
        <w:pStyle w:val="berschrift1"/>
        <w:ind w:left="442" w:hanging="442"/>
        <w:rPr>
          <w:rFonts w:asciiTheme="minorHAnsi" w:hAnsiTheme="minorHAnsi" w:cstheme="minorHAnsi"/>
        </w:rPr>
      </w:pPr>
      <w:r>
        <w:rPr>
          <w:rFonts w:asciiTheme="minorHAnsi" w:hAnsiTheme="minorHAnsi" w:cstheme="minorHAnsi"/>
        </w:rPr>
        <w:lastRenderedPageBreak/>
        <w:t>Hinweise</w:t>
      </w:r>
    </w:p>
    <w:p w14:paraId="35A94D2F" w14:textId="77777777" w:rsidR="002A4F30" w:rsidRDefault="00F3140A">
      <w:pPr>
        <w:spacing w:after="128"/>
        <w:ind w:left="442" w:right="43" w:firstLine="0"/>
        <w:rPr>
          <w:rFonts w:asciiTheme="minorHAnsi" w:hAnsiTheme="minorHAnsi" w:cstheme="minorHAnsi"/>
        </w:rPr>
      </w:pPr>
      <w:r>
        <w:rPr>
          <w:rFonts w:asciiTheme="minorHAnsi" w:hAnsiTheme="minorHAnsi" w:cstheme="minorHAnsi"/>
        </w:rPr>
        <w:t xml:space="preserve">Dem Bieter / Teilnehmer ist freigestellt, die Eigenerklärung der Zuverlässigkeit durch Einreichung der Einheitlichen Europäischen Eigenerklärung (EEE) gemäß Durchführungsverordnung (EU) 2016/7 zu erbringen.  </w:t>
      </w:r>
    </w:p>
    <w:p w14:paraId="3B02C710" w14:textId="77777777" w:rsidR="002A4F30" w:rsidRDefault="00F3140A">
      <w:pPr>
        <w:spacing w:after="863"/>
        <w:ind w:left="442" w:right="43" w:firstLine="0"/>
        <w:rPr>
          <w:rFonts w:asciiTheme="minorHAnsi" w:hAnsiTheme="minorHAnsi" w:cstheme="minorHAnsi"/>
        </w:rPr>
      </w:pPr>
      <w:r>
        <w:rPr>
          <w:rFonts w:asciiTheme="minorHAnsi" w:hAnsiTheme="minorHAnsi" w:cstheme="minorHAnsi"/>
        </w:rPr>
        <w:t xml:space="preserve">Dem Bieter/ Teilnehmer ist weiter freigestellt, diese Eigenerklärung durch Vorlage eines Zertifikats einer Präqualifizierungsdatenbank zu erbringen, sobald und sofern die bei der jeweiligen Präqualifizierungsdatenbank hinterlegten Nachweise und Erklärungen die Anforderungen der §§ 123,124 GWB sowie § 19 MiLoG und § 23 AentG erfüllen. </w:t>
      </w:r>
    </w:p>
    <w:p w14:paraId="749B731F" w14:textId="77777777" w:rsidR="002A4F30" w:rsidRDefault="00F3140A">
      <w:pPr>
        <w:shd w:val="clear" w:color="auto" w:fill="D6D7DE"/>
        <w:spacing w:after="0" w:line="277" w:lineRule="auto"/>
        <w:ind w:left="795" w:right="692" w:firstLine="0"/>
        <w:jc w:val="center"/>
      </w:pPr>
      <w:r>
        <w:rPr>
          <w:rFonts w:asciiTheme="minorHAnsi" w:hAnsiTheme="minorHAnsi" w:cstheme="minorHAnsi"/>
          <w:b/>
        </w:rPr>
        <w:t>Mir/uns ist bewusst, dass wissentlich falsche Angaben in den vorstehenden Erklärungen meinen/unseren Ausschluss von der Auftragserteilung gemäß § 124 Abs. 1 Nr. 8 GWB zur Folge haben können.</w:t>
      </w:r>
      <w:r>
        <w:rPr>
          <w:b/>
        </w:rPr>
        <w:t xml:space="preserve"> </w:t>
      </w:r>
    </w:p>
    <w:sectPr w:rsidR="002A4F30">
      <w:headerReference w:type="even" r:id="rId7"/>
      <w:headerReference w:type="default" r:id="rId8"/>
      <w:footerReference w:type="even" r:id="rId9"/>
      <w:footerReference w:type="default" r:id="rId10"/>
      <w:headerReference w:type="first" r:id="rId11"/>
      <w:footerReference w:type="first" r:id="rId12"/>
      <w:pgSz w:w="11900" w:h="16840"/>
      <w:pgMar w:top="362" w:right="1356" w:bottom="1356" w:left="1257" w:header="816"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920F" w14:textId="77777777" w:rsidR="002A4F30" w:rsidRDefault="00F3140A">
      <w:pPr>
        <w:spacing w:after="0" w:line="240" w:lineRule="auto"/>
      </w:pPr>
      <w:r>
        <w:separator/>
      </w:r>
    </w:p>
  </w:endnote>
  <w:endnote w:type="continuationSeparator" w:id="0">
    <w:p w14:paraId="0BF702F0" w14:textId="77777777" w:rsidR="002A4F30" w:rsidRDefault="00F3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C9A7" w14:textId="77777777" w:rsidR="002A4F30" w:rsidRDefault="00F3140A">
    <w:pPr>
      <w:spacing w:after="0" w:line="259" w:lineRule="auto"/>
      <w:ind w:left="0" w:right="81" w:firstLine="0"/>
      <w:jc w:val="right"/>
    </w:pPr>
    <w:r>
      <w:rPr>
        <w:color w:val="8596B0"/>
        <w:sz w:val="16"/>
      </w:rPr>
      <w:t xml:space="preserve">S e i t e </w:t>
    </w:r>
    <w:r>
      <w:rPr>
        <w:color w:val="323E4F"/>
        <w:sz w:val="16"/>
      </w:rPr>
      <w:fldChar w:fldCharType="begin"/>
    </w:r>
    <w:r>
      <w:rPr>
        <w:color w:val="323E4F"/>
        <w:sz w:val="16"/>
      </w:rPr>
      <w:instrText xml:space="preserve"> PAGE   \* MERGEFORMAT </w:instrText>
    </w:r>
    <w:r>
      <w:rPr>
        <w:color w:val="323E4F"/>
        <w:sz w:val="16"/>
      </w:rPr>
      <w:fldChar w:fldCharType="separate"/>
    </w:r>
    <w:r>
      <w:rPr>
        <w:color w:val="323E4F"/>
        <w:sz w:val="16"/>
      </w:rPr>
      <w:t>1</w:t>
    </w:r>
    <w:r>
      <w:rPr>
        <w:color w:val="323E4F"/>
        <w:sz w:val="16"/>
      </w:rPr>
      <w:fldChar w:fldCharType="end"/>
    </w:r>
    <w:r>
      <w:rPr>
        <w:color w:val="323E4F"/>
        <w:sz w:val="16"/>
      </w:rPr>
      <w:t xml:space="preserve"> | </w:t>
    </w:r>
    <w:r>
      <w:rPr>
        <w:color w:val="323E4F"/>
        <w:sz w:val="16"/>
      </w:rPr>
      <w:fldChar w:fldCharType="begin"/>
    </w:r>
    <w:r>
      <w:rPr>
        <w:color w:val="323E4F"/>
        <w:sz w:val="16"/>
      </w:rPr>
      <w:instrText xml:space="preserve"> NUMPAGES   \* MERGEFORMAT </w:instrText>
    </w:r>
    <w:r>
      <w:rPr>
        <w:color w:val="323E4F"/>
        <w:sz w:val="16"/>
      </w:rPr>
      <w:fldChar w:fldCharType="separate"/>
    </w:r>
    <w:r>
      <w:rPr>
        <w:color w:val="323E4F"/>
        <w:sz w:val="16"/>
      </w:rPr>
      <w:t>4</w:t>
    </w:r>
    <w:r>
      <w:rPr>
        <w:color w:val="323E4F"/>
        <w:sz w:val="16"/>
      </w:rPr>
      <w:fldChar w:fldCharType="end"/>
    </w:r>
    <w:r>
      <w:rPr>
        <w:color w:val="222A35"/>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06B1" w14:textId="77777777" w:rsidR="002A4F30" w:rsidRDefault="00F3140A">
    <w:pPr>
      <w:spacing w:after="0" w:line="259" w:lineRule="auto"/>
      <w:ind w:left="0" w:right="81" w:firstLine="0"/>
      <w:jc w:val="right"/>
      <w:rPr>
        <w:rFonts w:asciiTheme="minorHAnsi" w:hAnsiTheme="minorHAnsi" w:cstheme="minorHAnsi"/>
        <w:color w:val="6A829D"/>
      </w:rPr>
    </w:pPr>
    <w:r>
      <w:rPr>
        <w:rFonts w:asciiTheme="minorHAnsi" w:hAnsiTheme="minorHAnsi" w:cstheme="minorHAnsi"/>
        <w:color w:val="6A829D"/>
        <w:sz w:val="16"/>
      </w:rPr>
      <w:t xml:space="preserve">S e i t e </w:t>
    </w:r>
    <w:r>
      <w:rPr>
        <w:rFonts w:asciiTheme="minorHAnsi" w:hAnsiTheme="minorHAnsi" w:cstheme="minorHAnsi"/>
        <w:color w:val="6A829D"/>
        <w:sz w:val="16"/>
      </w:rPr>
      <w:fldChar w:fldCharType="begin"/>
    </w:r>
    <w:r>
      <w:rPr>
        <w:rFonts w:asciiTheme="minorHAnsi" w:hAnsiTheme="minorHAnsi" w:cstheme="minorHAnsi"/>
        <w:color w:val="6A829D"/>
        <w:sz w:val="16"/>
      </w:rPr>
      <w:instrText xml:space="preserve"> PAGE   \* MERGEFORMAT </w:instrText>
    </w:r>
    <w:r>
      <w:rPr>
        <w:rFonts w:asciiTheme="minorHAnsi" w:hAnsiTheme="minorHAnsi" w:cstheme="minorHAnsi"/>
        <w:color w:val="6A829D"/>
        <w:sz w:val="16"/>
      </w:rPr>
      <w:fldChar w:fldCharType="separate"/>
    </w:r>
    <w:r>
      <w:rPr>
        <w:rFonts w:asciiTheme="minorHAnsi" w:hAnsiTheme="minorHAnsi" w:cstheme="minorHAnsi"/>
        <w:noProof/>
        <w:color w:val="6A829D"/>
        <w:sz w:val="16"/>
      </w:rPr>
      <w:t>2</w:t>
    </w:r>
    <w:r>
      <w:rPr>
        <w:rFonts w:asciiTheme="minorHAnsi" w:hAnsiTheme="minorHAnsi" w:cstheme="minorHAnsi"/>
        <w:color w:val="6A829D"/>
        <w:sz w:val="16"/>
      </w:rPr>
      <w:fldChar w:fldCharType="end"/>
    </w:r>
    <w:r>
      <w:rPr>
        <w:rFonts w:asciiTheme="minorHAnsi" w:hAnsiTheme="minorHAnsi" w:cstheme="minorHAnsi"/>
        <w:color w:val="6A829D"/>
        <w:sz w:val="16"/>
      </w:rPr>
      <w:t xml:space="preserve"> | </w:t>
    </w:r>
    <w:r>
      <w:rPr>
        <w:rFonts w:asciiTheme="minorHAnsi" w:hAnsiTheme="minorHAnsi" w:cstheme="minorHAnsi"/>
        <w:color w:val="6A829D"/>
        <w:sz w:val="16"/>
      </w:rPr>
      <w:fldChar w:fldCharType="begin"/>
    </w:r>
    <w:r>
      <w:rPr>
        <w:rFonts w:asciiTheme="minorHAnsi" w:hAnsiTheme="minorHAnsi" w:cstheme="minorHAnsi"/>
        <w:color w:val="6A829D"/>
        <w:sz w:val="16"/>
      </w:rPr>
      <w:instrText xml:space="preserve"> NUMPAGES   \* MERGEFORMAT </w:instrText>
    </w:r>
    <w:r>
      <w:rPr>
        <w:rFonts w:asciiTheme="minorHAnsi" w:hAnsiTheme="minorHAnsi" w:cstheme="minorHAnsi"/>
        <w:color w:val="6A829D"/>
        <w:sz w:val="16"/>
      </w:rPr>
      <w:fldChar w:fldCharType="separate"/>
    </w:r>
    <w:r>
      <w:rPr>
        <w:rFonts w:asciiTheme="minorHAnsi" w:hAnsiTheme="minorHAnsi" w:cstheme="minorHAnsi"/>
        <w:noProof/>
        <w:color w:val="6A829D"/>
        <w:sz w:val="16"/>
      </w:rPr>
      <w:t>4</w:t>
    </w:r>
    <w:r>
      <w:rPr>
        <w:rFonts w:asciiTheme="minorHAnsi" w:hAnsiTheme="minorHAnsi" w:cstheme="minorHAnsi"/>
        <w:color w:val="6A829D"/>
        <w:sz w:val="16"/>
      </w:rPr>
      <w:fldChar w:fldCharType="end"/>
    </w:r>
    <w:r>
      <w:rPr>
        <w:rFonts w:asciiTheme="minorHAnsi" w:hAnsiTheme="minorHAnsi" w:cstheme="minorHAnsi"/>
        <w:color w:val="6A829D"/>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20B9" w14:textId="77777777" w:rsidR="002A4F30" w:rsidRDefault="00F3140A">
    <w:pPr>
      <w:spacing w:after="0" w:line="259" w:lineRule="auto"/>
      <w:ind w:left="0" w:right="81" w:firstLine="0"/>
      <w:jc w:val="right"/>
    </w:pPr>
    <w:r>
      <w:rPr>
        <w:color w:val="8596B0"/>
        <w:sz w:val="16"/>
      </w:rPr>
      <w:t xml:space="preserve">S e i t e </w:t>
    </w:r>
    <w:r>
      <w:rPr>
        <w:color w:val="323E4F"/>
        <w:sz w:val="16"/>
      </w:rPr>
      <w:fldChar w:fldCharType="begin"/>
    </w:r>
    <w:r>
      <w:rPr>
        <w:color w:val="323E4F"/>
        <w:sz w:val="16"/>
      </w:rPr>
      <w:instrText xml:space="preserve"> PAGE   \* MERGEFORMAT </w:instrText>
    </w:r>
    <w:r>
      <w:rPr>
        <w:color w:val="323E4F"/>
        <w:sz w:val="16"/>
      </w:rPr>
      <w:fldChar w:fldCharType="separate"/>
    </w:r>
    <w:r>
      <w:rPr>
        <w:color w:val="323E4F"/>
        <w:sz w:val="16"/>
      </w:rPr>
      <w:t>1</w:t>
    </w:r>
    <w:r>
      <w:rPr>
        <w:color w:val="323E4F"/>
        <w:sz w:val="16"/>
      </w:rPr>
      <w:fldChar w:fldCharType="end"/>
    </w:r>
    <w:r>
      <w:rPr>
        <w:color w:val="323E4F"/>
        <w:sz w:val="16"/>
      </w:rPr>
      <w:t xml:space="preserve"> | </w:t>
    </w:r>
    <w:r>
      <w:rPr>
        <w:color w:val="323E4F"/>
        <w:sz w:val="16"/>
      </w:rPr>
      <w:fldChar w:fldCharType="begin"/>
    </w:r>
    <w:r>
      <w:rPr>
        <w:color w:val="323E4F"/>
        <w:sz w:val="16"/>
      </w:rPr>
      <w:instrText xml:space="preserve"> NUMPAGES   \* MERGEFORMAT </w:instrText>
    </w:r>
    <w:r>
      <w:rPr>
        <w:color w:val="323E4F"/>
        <w:sz w:val="16"/>
      </w:rPr>
      <w:fldChar w:fldCharType="separate"/>
    </w:r>
    <w:r>
      <w:rPr>
        <w:color w:val="323E4F"/>
        <w:sz w:val="16"/>
      </w:rPr>
      <w:t>4</w:t>
    </w:r>
    <w:r>
      <w:rPr>
        <w:color w:val="323E4F"/>
        <w:sz w:val="16"/>
      </w:rPr>
      <w:fldChar w:fldCharType="end"/>
    </w:r>
    <w:r>
      <w:rPr>
        <w:color w:val="222A35"/>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D354" w14:textId="77777777" w:rsidR="002A4F30" w:rsidRDefault="00F3140A">
      <w:pPr>
        <w:spacing w:after="0" w:line="240" w:lineRule="auto"/>
      </w:pPr>
      <w:r>
        <w:separator/>
      </w:r>
    </w:p>
  </w:footnote>
  <w:footnote w:type="continuationSeparator" w:id="0">
    <w:p w14:paraId="1731882D" w14:textId="77777777" w:rsidR="002A4F30" w:rsidRDefault="00F3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6246" w14:textId="77777777" w:rsidR="002A4F30" w:rsidRDefault="00F3140A">
    <w:pPr>
      <w:spacing w:after="0" w:line="259" w:lineRule="auto"/>
      <w:ind w:left="-1257" w:right="46" w:firstLine="0"/>
      <w:jc w:val="left"/>
    </w:pPr>
    <w:r>
      <w:rPr>
        <w:noProof/>
      </w:rPr>
      <w:drawing>
        <wp:anchor distT="0" distB="0" distL="114300" distR="114300" simplePos="0" relativeHeight="251658240" behindDoc="0" locked="0" layoutInCell="1" allowOverlap="0" wp14:anchorId="76C30A33" wp14:editId="336B33D9">
          <wp:simplePos x="0" y="0"/>
          <wp:positionH relativeFrom="page">
            <wp:posOffset>5443728</wp:posOffset>
          </wp:positionH>
          <wp:positionV relativeFrom="page">
            <wp:posOffset>518155</wp:posOffset>
          </wp:positionV>
          <wp:extent cx="1222248" cy="472440"/>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22248" cy="4724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1E89" w14:textId="77777777" w:rsidR="002A4F30" w:rsidRDefault="00F3140A">
    <w:pPr>
      <w:spacing w:after="0" w:line="259" w:lineRule="auto"/>
      <w:ind w:left="0" w:right="46" w:firstLine="0"/>
      <w:jc w:val="left"/>
      <w:rPr>
        <w:rFonts w:asciiTheme="minorHAnsi" w:hAnsiTheme="minorHAnsi" w:cstheme="minorHAnsi"/>
        <w:i/>
      </w:rPr>
    </w:pPr>
    <w:r>
      <w:rPr>
        <w:noProof/>
      </w:rPr>
      <w:drawing>
        <wp:anchor distT="0" distB="0" distL="114300" distR="114300" simplePos="0" relativeHeight="251661312" behindDoc="0" locked="0" layoutInCell="1" allowOverlap="1" wp14:anchorId="32B0E646" wp14:editId="477EC81F">
          <wp:simplePos x="0" y="0"/>
          <wp:positionH relativeFrom="page">
            <wp:posOffset>5711390</wp:posOffset>
          </wp:positionH>
          <wp:positionV relativeFrom="paragraph">
            <wp:posOffset>-518160</wp:posOffset>
          </wp:positionV>
          <wp:extent cx="1844475" cy="1028700"/>
          <wp:effectExtent l="0" t="0" r="3810" b="0"/>
          <wp:wrapNone/>
          <wp:docPr id="1" name="Grafik 1" descr="file:///C:/Users/mea-sz/AppData/Local/Temp/BfS%20ohne%20Slogan%20Farb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mea-sz/AppData/Local/Temp/BfS%20ohne%20Slogan%20Farb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910" cy="102894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Rev. 19.07.2021</w:t>
    </w:r>
  </w:p>
  <w:p w14:paraId="454F413D" w14:textId="77777777" w:rsidR="002A4F30" w:rsidRDefault="002A4F30">
    <w:pPr>
      <w:spacing w:after="0" w:line="259" w:lineRule="auto"/>
      <w:ind w:left="-1257" w:right="46" w:firstLine="0"/>
      <w:jc w:val="left"/>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F95B" w14:textId="77777777" w:rsidR="002A4F30" w:rsidRDefault="00F3140A">
    <w:pPr>
      <w:spacing w:after="0" w:line="259" w:lineRule="auto"/>
      <w:ind w:left="-1257" w:right="46" w:firstLine="0"/>
      <w:jc w:val="left"/>
    </w:pPr>
    <w:r>
      <w:rPr>
        <w:noProof/>
      </w:rPr>
      <w:drawing>
        <wp:anchor distT="0" distB="0" distL="114300" distR="114300" simplePos="0" relativeHeight="251660288" behindDoc="0" locked="0" layoutInCell="1" allowOverlap="0" wp14:anchorId="65D02C0B" wp14:editId="7E369994">
          <wp:simplePos x="0" y="0"/>
          <wp:positionH relativeFrom="page">
            <wp:posOffset>5443728</wp:posOffset>
          </wp:positionH>
          <wp:positionV relativeFrom="page">
            <wp:posOffset>518155</wp:posOffset>
          </wp:positionV>
          <wp:extent cx="1222248" cy="472440"/>
          <wp:effectExtent l="0" t="0" r="0" b="0"/>
          <wp:wrapSquare wrapText="bothSides"/>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22248" cy="472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DF9"/>
    <w:multiLevelType w:val="hybridMultilevel"/>
    <w:tmpl w:val="2BD60642"/>
    <w:lvl w:ilvl="0" w:tplc="4ABC96EE">
      <w:start w:val="1"/>
      <w:numFmt w:val="decimal"/>
      <w:lvlText w:val="%1."/>
      <w:lvlJc w:val="left"/>
      <w:pPr>
        <w:ind w:left="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CF6DA">
      <w:start w:val="1"/>
      <w:numFmt w:val="bullet"/>
      <w:lvlText w:val="•"/>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5E3C9A">
      <w:start w:val="1"/>
      <w:numFmt w:val="bullet"/>
      <w:lvlText w:val="▪"/>
      <w:lvlJc w:val="left"/>
      <w:pPr>
        <w:ind w:left="1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0C8BA4">
      <w:start w:val="1"/>
      <w:numFmt w:val="bullet"/>
      <w:lvlText w:val="•"/>
      <w:lvlJc w:val="left"/>
      <w:pPr>
        <w:ind w:left="2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6FBCC">
      <w:start w:val="1"/>
      <w:numFmt w:val="bullet"/>
      <w:lvlText w:val="o"/>
      <w:lvlJc w:val="left"/>
      <w:pPr>
        <w:ind w:left="3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07600">
      <w:start w:val="1"/>
      <w:numFmt w:val="bullet"/>
      <w:lvlText w:val="▪"/>
      <w:lvlJc w:val="left"/>
      <w:pPr>
        <w:ind w:left="3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2A181C">
      <w:start w:val="1"/>
      <w:numFmt w:val="bullet"/>
      <w:lvlText w:val="•"/>
      <w:lvlJc w:val="left"/>
      <w:pPr>
        <w:ind w:left="4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BE11D4">
      <w:start w:val="1"/>
      <w:numFmt w:val="bullet"/>
      <w:lvlText w:val="o"/>
      <w:lvlJc w:val="left"/>
      <w:pPr>
        <w:ind w:left="5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DABF1E">
      <w:start w:val="1"/>
      <w:numFmt w:val="bullet"/>
      <w:lvlText w:val="▪"/>
      <w:lvlJc w:val="left"/>
      <w:pPr>
        <w:ind w:left="6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FA24C9"/>
    <w:multiLevelType w:val="hybridMultilevel"/>
    <w:tmpl w:val="BF6C3606"/>
    <w:lvl w:ilvl="0" w:tplc="DAEC0B36">
      <w:start w:val="1"/>
      <w:numFmt w:val="decimal"/>
      <w:lvlText w:val="(%1)"/>
      <w:lvlJc w:val="left"/>
      <w:pPr>
        <w:ind w:left="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AE3038">
      <w:start w:val="1"/>
      <w:numFmt w:val="lowerLetter"/>
      <w:lvlText w:val="%2"/>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482E22">
      <w:start w:val="1"/>
      <w:numFmt w:val="lowerRoman"/>
      <w:lvlText w:val="%3"/>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602DE4">
      <w:start w:val="1"/>
      <w:numFmt w:val="decimal"/>
      <w:lvlText w:val="%4"/>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3AA4E0">
      <w:start w:val="1"/>
      <w:numFmt w:val="lowerLetter"/>
      <w:lvlText w:val="%5"/>
      <w:lvlJc w:val="left"/>
      <w:pPr>
        <w:ind w:left="3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B8EBE4">
      <w:start w:val="1"/>
      <w:numFmt w:val="lowerRoman"/>
      <w:lvlText w:val="%6"/>
      <w:lvlJc w:val="left"/>
      <w:pPr>
        <w:ind w:left="4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E6CAC8">
      <w:start w:val="1"/>
      <w:numFmt w:val="decimal"/>
      <w:lvlText w:val="%7"/>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20255E">
      <w:start w:val="1"/>
      <w:numFmt w:val="lowerLetter"/>
      <w:lvlText w:val="%8"/>
      <w:lvlJc w:val="left"/>
      <w:pPr>
        <w:ind w:left="5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92C9B6">
      <w:start w:val="1"/>
      <w:numFmt w:val="lowerRoman"/>
      <w:lvlText w:val="%9"/>
      <w:lvlJc w:val="left"/>
      <w:pPr>
        <w:ind w:left="6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6B1307"/>
    <w:multiLevelType w:val="hybridMultilevel"/>
    <w:tmpl w:val="31222A34"/>
    <w:lvl w:ilvl="0" w:tplc="64BE4A0A">
      <w:start w:val="1"/>
      <w:numFmt w:val="bullet"/>
      <w:lvlText w:val="•"/>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909252">
      <w:start w:val="1"/>
      <w:numFmt w:val="bullet"/>
      <w:lvlText w:val="o"/>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FA4744">
      <w:start w:val="1"/>
      <w:numFmt w:val="bullet"/>
      <w:lvlText w:val="▪"/>
      <w:lvlJc w:val="left"/>
      <w:pPr>
        <w:ind w:left="2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6A3FAA">
      <w:start w:val="1"/>
      <w:numFmt w:val="bullet"/>
      <w:lvlText w:val="•"/>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C2FA4">
      <w:start w:val="1"/>
      <w:numFmt w:val="bullet"/>
      <w:lvlText w:val="o"/>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0A4378">
      <w:start w:val="1"/>
      <w:numFmt w:val="bullet"/>
      <w:lvlText w:val="▪"/>
      <w:lvlJc w:val="left"/>
      <w:pPr>
        <w:ind w:left="4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44DC">
      <w:start w:val="1"/>
      <w:numFmt w:val="bullet"/>
      <w:lvlText w:val="•"/>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5052AE">
      <w:start w:val="1"/>
      <w:numFmt w:val="bullet"/>
      <w:lvlText w:val="o"/>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101A58">
      <w:start w:val="1"/>
      <w:numFmt w:val="bullet"/>
      <w:lvlText w:val="▪"/>
      <w:lvlJc w:val="left"/>
      <w:pPr>
        <w:ind w:left="6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B55DF4"/>
    <w:multiLevelType w:val="hybridMultilevel"/>
    <w:tmpl w:val="61D0FD34"/>
    <w:lvl w:ilvl="0" w:tplc="5E788598">
      <w:start w:val="1"/>
      <w:numFmt w:val="upperRoman"/>
      <w:pStyle w:val="berschrift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548836C">
      <w:start w:val="1"/>
      <w:numFmt w:val="lowerLetter"/>
      <w:lvlText w:val="%2"/>
      <w:lvlJc w:val="left"/>
      <w:pPr>
        <w:ind w:left="11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ADE82B2">
      <w:start w:val="1"/>
      <w:numFmt w:val="lowerRoman"/>
      <w:lvlText w:val="%3"/>
      <w:lvlJc w:val="left"/>
      <w:pPr>
        <w:ind w:left="18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A54AA2C">
      <w:start w:val="1"/>
      <w:numFmt w:val="decimal"/>
      <w:lvlText w:val="%4"/>
      <w:lvlJc w:val="left"/>
      <w:pPr>
        <w:ind w:left="25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2E8F4E0">
      <w:start w:val="1"/>
      <w:numFmt w:val="lowerLetter"/>
      <w:lvlText w:val="%5"/>
      <w:lvlJc w:val="left"/>
      <w:pPr>
        <w:ind w:left="32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4FAE3BE">
      <w:start w:val="1"/>
      <w:numFmt w:val="lowerRoman"/>
      <w:lvlText w:val="%6"/>
      <w:lvlJc w:val="left"/>
      <w:pPr>
        <w:ind w:left="39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666FD44">
      <w:start w:val="1"/>
      <w:numFmt w:val="decimal"/>
      <w:lvlText w:val="%7"/>
      <w:lvlJc w:val="left"/>
      <w:pPr>
        <w:ind w:left="4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C2EFC88">
      <w:start w:val="1"/>
      <w:numFmt w:val="lowerLetter"/>
      <w:lvlText w:val="%8"/>
      <w:lvlJc w:val="left"/>
      <w:pPr>
        <w:ind w:left="54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5E6FD74">
      <w:start w:val="1"/>
      <w:numFmt w:val="lowerRoman"/>
      <w:lvlText w:val="%9"/>
      <w:lvlJc w:val="left"/>
      <w:pPr>
        <w:ind w:left="61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9764229">
    <w:abstractNumId w:val="0"/>
  </w:num>
  <w:num w:numId="2" w16cid:durableId="1633826186">
    <w:abstractNumId w:val="2"/>
  </w:num>
  <w:num w:numId="3" w16cid:durableId="1919710061">
    <w:abstractNumId w:val="1"/>
  </w:num>
  <w:num w:numId="4" w16cid:durableId="112184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30"/>
    <w:rsid w:val="0021758D"/>
    <w:rsid w:val="002A4F30"/>
    <w:rsid w:val="00F31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E4FC91"/>
  <w15:docId w15:val="{93DD740A-5AE9-4668-ACF4-20FDE8C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1" w:line="288" w:lineRule="auto"/>
      <w:ind w:left="889" w:hanging="370"/>
      <w:jc w:val="both"/>
    </w:pPr>
    <w:rPr>
      <w:rFonts w:ascii="Arial" w:eastAsia="Arial" w:hAnsi="Arial" w:cs="Arial"/>
      <w:color w:val="000000"/>
      <w:sz w:val="20"/>
    </w:rPr>
  </w:style>
  <w:style w:type="paragraph" w:styleId="berschrift1">
    <w:name w:val="heading 1"/>
    <w:next w:val="Standard"/>
    <w:link w:val="berschrift1Zchn"/>
    <w:uiPriority w:val="9"/>
    <w:unhideWhenUsed/>
    <w:qFormat/>
    <w:pPr>
      <w:keepNext/>
      <w:keepLines/>
      <w:numPr>
        <w:numId w:val="4"/>
      </w:numPr>
      <w:spacing w:after="280"/>
      <w:ind w:left="200"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6757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(Microsoft Word - C2. Anlage A - Eigenerklärung 31 UVgO)</vt:lpstr>
    </vt:vector>
  </TitlesOfParts>
  <Company>Bundesamt für Strahlenschutz</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C2. Anlage A - Eigenerklärung 31 UVgO)</dc:title>
  <dc:subject/>
  <dc:creator>rl-sz</dc:creator>
  <cp:keywords/>
  <cp:lastModifiedBy>Kathleen Rothe</cp:lastModifiedBy>
  <cp:revision>5</cp:revision>
  <dcterms:created xsi:type="dcterms:W3CDTF">2025-08-07T06:15:00Z</dcterms:created>
  <dcterms:modified xsi:type="dcterms:W3CDTF">2026-03-24T13:25:00Z</dcterms:modified>
</cp:coreProperties>
</file>