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2B428" w14:textId="6FB183B4" w:rsidR="00E9745F" w:rsidRDefault="00E9745F" w:rsidP="000763A1">
      <w:pPr>
        <w:rPr>
          <w:rFonts w:ascii="Arial" w:hAnsi="Arial" w:cs="Arial"/>
        </w:rPr>
      </w:pPr>
      <w:r w:rsidRPr="00E9745F">
        <w:rPr>
          <w:rFonts w:ascii="Arial" w:hAnsi="Arial" w:cs="Arial"/>
        </w:rPr>
        <w:t xml:space="preserve">Anlage 01 zur Ausschreibung Nr. </w:t>
      </w:r>
      <w:r w:rsidR="000763A1">
        <w:rPr>
          <w:rFonts w:ascii="Arial" w:hAnsi="Arial" w:cs="Arial"/>
        </w:rPr>
        <w:t>1525/25 IM</w:t>
      </w:r>
    </w:p>
    <w:p w14:paraId="66265E89" w14:textId="77777777" w:rsidR="00E9745F" w:rsidRPr="00E9745F" w:rsidRDefault="00E9745F">
      <w:pPr>
        <w:rPr>
          <w:rFonts w:ascii="Arial" w:hAnsi="Arial" w:cs="Arial"/>
        </w:rPr>
      </w:pPr>
    </w:p>
    <w:tbl>
      <w:tblPr>
        <w:tblStyle w:val="Tabellenraster"/>
        <w:tblW w:w="0" w:type="auto"/>
        <w:tblLook w:val="04A0" w:firstRow="1" w:lastRow="0" w:firstColumn="1" w:lastColumn="0" w:noHBand="0" w:noVBand="1"/>
      </w:tblPr>
      <w:tblGrid>
        <w:gridCol w:w="562"/>
        <w:gridCol w:w="3402"/>
        <w:gridCol w:w="4536"/>
      </w:tblGrid>
      <w:tr w:rsidR="00E9745F" w14:paraId="5D01C1B8" w14:textId="77777777" w:rsidTr="00007DE8">
        <w:tc>
          <w:tcPr>
            <w:tcW w:w="562" w:type="dxa"/>
          </w:tcPr>
          <w:p w14:paraId="69059F49" w14:textId="77777777" w:rsidR="00E9745F" w:rsidRPr="0058734F" w:rsidRDefault="00E9745F" w:rsidP="00E9745F">
            <w:pPr>
              <w:pStyle w:val="TableParagraph"/>
              <w:spacing w:line="275" w:lineRule="exact"/>
              <w:ind w:left="69"/>
              <w:rPr>
                <w:b/>
                <w:sz w:val="24"/>
              </w:rPr>
            </w:pPr>
            <w:r w:rsidRPr="0058734F">
              <w:rPr>
                <w:b/>
                <w:sz w:val="24"/>
              </w:rPr>
              <w:t>1.</w:t>
            </w:r>
          </w:p>
        </w:tc>
        <w:tc>
          <w:tcPr>
            <w:tcW w:w="3402" w:type="dxa"/>
          </w:tcPr>
          <w:p w14:paraId="17BC947B" w14:textId="77777777" w:rsidR="00E9745F" w:rsidRPr="0058734F" w:rsidRDefault="00E9745F" w:rsidP="00E9745F">
            <w:pPr>
              <w:pStyle w:val="TableParagraph"/>
              <w:spacing w:line="276" w:lineRule="auto"/>
              <w:ind w:left="69" w:right="945"/>
              <w:rPr>
                <w:b/>
                <w:sz w:val="24"/>
              </w:rPr>
            </w:pPr>
            <w:r w:rsidRPr="0058734F">
              <w:rPr>
                <w:b/>
                <w:sz w:val="24"/>
              </w:rPr>
              <w:t>Bezeichnung der Maßnahme</w:t>
            </w:r>
            <w:r>
              <w:rPr>
                <w:b/>
                <w:sz w:val="24"/>
              </w:rPr>
              <w:t xml:space="preserve">(n) </w:t>
            </w:r>
          </w:p>
        </w:tc>
        <w:tc>
          <w:tcPr>
            <w:tcW w:w="4536" w:type="dxa"/>
          </w:tcPr>
          <w:p w14:paraId="3898E7CF" w14:textId="2BCEF25E" w:rsidR="00E9745F" w:rsidRPr="0084424C" w:rsidRDefault="00A4434D" w:rsidP="00850809">
            <w:pPr>
              <w:pStyle w:val="TableParagraph"/>
              <w:spacing w:line="276" w:lineRule="auto"/>
              <w:ind w:left="0" w:right="59"/>
              <w:rPr>
                <w:sz w:val="24"/>
                <w:highlight w:val="yellow"/>
              </w:rPr>
            </w:pPr>
            <w:r w:rsidRPr="00756B3E">
              <w:rPr>
                <w:sz w:val="24"/>
              </w:rPr>
              <w:t>Rhetorik</w:t>
            </w:r>
            <w:r w:rsidR="00352629">
              <w:rPr>
                <w:sz w:val="24"/>
              </w:rPr>
              <w:t xml:space="preserve"> </w:t>
            </w:r>
            <w:r w:rsidRPr="00756B3E">
              <w:rPr>
                <w:sz w:val="24"/>
              </w:rPr>
              <w:t>- Grundlagen</w:t>
            </w:r>
          </w:p>
        </w:tc>
      </w:tr>
      <w:tr w:rsidR="00E9745F" w14:paraId="465A9214" w14:textId="77777777" w:rsidTr="00007DE8">
        <w:tc>
          <w:tcPr>
            <w:tcW w:w="562" w:type="dxa"/>
          </w:tcPr>
          <w:p w14:paraId="2771A1A9" w14:textId="77777777" w:rsidR="00E9745F" w:rsidRPr="0058734F" w:rsidRDefault="00E9745F" w:rsidP="00E9745F">
            <w:pPr>
              <w:pStyle w:val="TableParagraph"/>
              <w:spacing w:line="275" w:lineRule="exact"/>
              <w:ind w:left="69"/>
              <w:rPr>
                <w:b/>
                <w:sz w:val="24"/>
              </w:rPr>
            </w:pPr>
            <w:r>
              <w:rPr>
                <w:b/>
                <w:sz w:val="24"/>
              </w:rPr>
              <w:t>2.</w:t>
            </w:r>
          </w:p>
        </w:tc>
        <w:tc>
          <w:tcPr>
            <w:tcW w:w="3402" w:type="dxa"/>
          </w:tcPr>
          <w:p w14:paraId="4D53A6DC" w14:textId="77777777" w:rsidR="00E9745F" w:rsidRPr="0058734F" w:rsidRDefault="00E9745F" w:rsidP="00E9745F">
            <w:pPr>
              <w:pStyle w:val="TableParagraph"/>
              <w:spacing w:line="275" w:lineRule="exact"/>
              <w:ind w:left="69"/>
              <w:rPr>
                <w:b/>
                <w:sz w:val="24"/>
              </w:rPr>
            </w:pPr>
            <w:r w:rsidRPr="000C3147">
              <w:rPr>
                <w:b/>
                <w:sz w:val="24"/>
              </w:rPr>
              <w:t>Allgemeine Bestimmungen</w:t>
            </w:r>
          </w:p>
        </w:tc>
        <w:tc>
          <w:tcPr>
            <w:tcW w:w="4536" w:type="dxa"/>
          </w:tcPr>
          <w:p w14:paraId="1D35374A" w14:textId="65839762" w:rsidR="00E9745F" w:rsidRPr="00853907" w:rsidRDefault="00E9745F" w:rsidP="00E9745F">
            <w:pPr>
              <w:pStyle w:val="TableParagraph"/>
              <w:ind w:right="128"/>
              <w:jc w:val="both"/>
              <w:rPr>
                <w:sz w:val="24"/>
              </w:rPr>
            </w:pPr>
            <w:r w:rsidRPr="00853907">
              <w:rPr>
                <w:sz w:val="24"/>
              </w:rPr>
              <w:t xml:space="preserve">Bei den nachfolgend genannten Punkten handelt es sich um Anforderungen, die </w:t>
            </w:r>
            <w:r w:rsidR="002174C2" w:rsidRPr="00853907">
              <w:rPr>
                <w:sz w:val="24"/>
              </w:rPr>
              <w:t>von den Bietenden</w:t>
            </w:r>
            <w:r w:rsidRPr="00853907">
              <w:rPr>
                <w:sz w:val="24"/>
              </w:rPr>
              <w:t xml:space="preserve"> zu erfüllen sind.</w:t>
            </w:r>
          </w:p>
          <w:p w14:paraId="04537740" w14:textId="77777777" w:rsidR="00732B33" w:rsidRPr="00853907" w:rsidRDefault="00732B33" w:rsidP="00E9745F">
            <w:pPr>
              <w:pStyle w:val="TableParagraph"/>
              <w:ind w:right="128"/>
              <w:jc w:val="both"/>
              <w:rPr>
                <w:sz w:val="24"/>
              </w:rPr>
            </w:pPr>
          </w:p>
          <w:p w14:paraId="1D96E4E8" w14:textId="11129444" w:rsidR="00E9745F" w:rsidRPr="00853907" w:rsidRDefault="00E9745F" w:rsidP="00E9745F">
            <w:pPr>
              <w:pStyle w:val="TableParagraph"/>
              <w:ind w:right="128"/>
              <w:jc w:val="both"/>
              <w:rPr>
                <w:sz w:val="24"/>
              </w:rPr>
            </w:pPr>
            <w:r w:rsidRPr="00853907">
              <w:rPr>
                <w:sz w:val="24"/>
              </w:rPr>
              <w:t xml:space="preserve">Zusätzliche Angaben oder Ausführungen in der Angebotskonzeption seitens </w:t>
            </w:r>
            <w:r w:rsidR="002174C2" w:rsidRPr="00853907">
              <w:rPr>
                <w:sz w:val="24"/>
              </w:rPr>
              <w:t>der Bietenden</w:t>
            </w:r>
            <w:r w:rsidRPr="00853907">
              <w:rPr>
                <w:sz w:val="24"/>
              </w:rPr>
              <w:t xml:space="preserve"> sind hierzu nicht erforderlich.</w:t>
            </w:r>
          </w:p>
          <w:p w14:paraId="10CEA928" w14:textId="77777777" w:rsidR="00732B33" w:rsidRPr="00853907" w:rsidRDefault="00732B33" w:rsidP="00E9745F">
            <w:pPr>
              <w:pStyle w:val="TableParagraph"/>
              <w:ind w:right="128"/>
              <w:jc w:val="both"/>
              <w:rPr>
                <w:sz w:val="24"/>
              </w:rPr>
            </w:pPr>
          </w:p>
          <w:p w14:paraId="5F9D26A9" w14:textId="606A3517" w:rsidR="00E9745F" w:rsidRPr="00853907" w:rsidRDefault="00E9745F" w:rsidP="00E9745F">
            <w:pPr>
              <w:pStyle w:val="TableParagraph"/>
              <w:ind w:right="128"/>
              <w:jc w:val="both"/>
              <w:rPr>
                <w:sz w:val="24"/>
              </w:rPr>
            </w:pPr>
            <w:r w:rsidRPr="00853907">
              <w:rPr>
                <w:sz w:val="24"/>
              </w:rPr>
              <w:t>Mit der Abgabe seines Angebotes sowie der Vorlage sonstiger aus der Leistungsbeschreibung geforderter Nachweise erklär</w:t>
            </w:r>
            <w:r w:rsidR="002174C2" w:rsidRPr="00853907">
              <w:rPr>
                <w:sz w:val="24"/>
              </w:rPr>
              <w:t>en</w:t>
            </w:r>
            <w:r w:rsidR="00732B33" w:rsidRPr="00853907">
              <w:rPr>
                <w:sz w:val="24"/>
              </w:rPr>
              <w:t xml:space="preserve"> </w:t>
            </w:r>
            <w:r w:rsidR="002174C2" w:rsidRPr="00853907">
              <w:rPr>
                <w:sz w:val="24"/>
              </w:rPr>
              <w:t>die Bietenden</w:t>
            </w:r>
            <w:r w:rsidRPr="00853907">
              <w:rPr>
                <w:sz w:val="24"/>
              </w:rPr>
              <w:t>, über die für die zu erbringende Leistung erforderliche Fachkunde und Leistungsfähigkeit zu verfügen und nicht nach §§ 123, 124 GWB ausgeschlossen zu sein</w:t>
            </w:r>
            <w:r w:rsidR="004770EC" w:rsidRPr="00853907">
              <w:rPr>
                <w:sz w:val="24"/>
              </w:rPr>
              <w:t>.</w:t>
            </w:r>
          </w:p>
          <w:p w14:paraId="18854B42" w14:textId="77777777" w:rsidR="004770EC" w:rsidRPr="00853907" w:rsidRDefault="004770EC" w:rsidP="00E9745F">
            <w:pPr>
              <w:pStyle w:val="TableParagraph"/>
              <w:ind w:right="128"/>
              <w:jc w:val="both"/>
              <w:rPr>
                <w:sz w:val="24"/>
                <w:highlight w:val="yellow"/>
              </w:rPr>
            </w:pPr>
          </w:p>
          <w:p w14:paraId="4C7F624F" w14:textId="77777777" w:rsidR="00716343" w:rsidRPr="00853907" w:rsidRDefault="004770EC" w:rsidP="00E9745F">
            <w:pPr>
              <w:pStyle w:val="TableParagraph"/>
              <w:ind w:right="128"/>
              <w:jc w:val="both"/>
              <w:rPr>
                <w:sz w:val="24"/>
              </w:rPr>
            </w:pPr>
            <w:r w:rsidRPr="00853907">
              <w:rPr>
                <w:sz w:val="24"/>
              </w:rPr>
              <w:t xml:space="preserve">Die auftraggebende Partei ist rechtlich zur Durchführung nachhaltiger Beschaffungsvorgänge verpflichtet. Um diesem gerecht zu werden, hat die </w:t>
            </w:r>
            <w:proofErr w:type="spellStart"/>
            <w:r w:rsidRPr="00853907">
              <w:rPr>
                <w:sz w:val="24"/>
              </w:rPr>
              <w:t>auftragnehmende</w:t>
            </w:r>
            <w:proofErr w:type="spellEnd"/>
            <w:r w:rsidRPr="00853907">
              <w:rPr>
                <w:sz w:val="24"/>
              </w:rPr>
              <w:t xml:space="preserve"> Partei eine nachhaltige Leistungserbringung zu gewährleisten.</w:t>
            </w:r>
            <w:r w:rsidR="00716343" w:rsidRPr="00853907">
              <w:rPr>
                <w:sz w:val="24"/>
              </w:rPr>
              <w:t xml:space="preserve"> </w:t>
            </w:r>
          </w:p>
          <w:p w14:paraId="57CDD3D6" w14:textId="77777777" w:rsidR="00716343" w:rsidRPr="00853907" w:rsidRDefault="00716343" w:rsidP="00E9745F">
            <w:pPr>
              <w:pStyle w:val="TableParagraph"/>
              <w:ind w:right="128"/>
              <w:jc w:val="both"/>
              <w:rPr>
                <w:sz w:val="24"/>
              </w:rPr>
            </w:pPr>
          </w:p>
          <w:p w14:paraId="40D855A6" w14:textId="3A848B37" w:rsidR="00716343" w:rsidRPr="00716343" w:rsidRDefault="00716343" w:rsidP="00716343">
            <w:pPr>
              <w:pStyle w:val="TableParagraph"/>
              <w:ind w:right="128"/>
              <w:jc w:val="both"/>
              <w:rPr>
                <w:color w:val="FF0000"/>
                <w:sz w:val="24"/>
              </w:rPr>
            </w:pPr>
            <w:r w:rsidRPr="00853907">
              <w:rPr>
                <w:sz w:val="24"/>
              </w:rPr>
              <w:t xml:space="preserve">Zudem bekennt sich die </w:t>
            </w:r>
            <w:proofErr w:type="spellStart"/>
            <w:r w:rsidRPr="00853907">
              <w:rPr>
                <w:sz w:val="24"/>
              </w:rPr>
              <w:t>auftragnehmende</w:t>
            </w:r>
            <w:proofErr w:type="spellEnd"/>
            <w:r w:rsidRPr="00853907">
              <w:rPr>
                <w:sz w:val="24"/>
              </w:rPr>
              <w:t xml:space="preserve"> Partei zur freiheitlich demokratischen Grundordnung.</w:t>
            </w:r>
          </w:p>
        </w:tc>
      </w:tr>
    </w:tbl>
    <w:p w14:paraId="530B82FC" w14:textId="724B576B" w:rsidR="00CC2D34" w:rsidRDefault="00CC2D34"/>
    <w:p w14:paraId="4F6587E6" w14:textId="051B6F48" w:rsidR="001D4653" w:rsidRDefault="001D4653"/>
    <w:p w14:paraId="0888BFC7" w14:textId="0B4B6125" w:rsidR="001D4653" w:rsidRDefault="001D4653">
      <w:r>
        <w:br w:type="page"/>
      </w:r>
    </w:p>
    <w:tbl>
      <w:tblPr>
        <w:tblStyle w:val="Tabellenraster"/>
        <w:tblW w:w="10910" w:type="dxa"/>
        <w:tblLook w:val="04A0" w:firstRow="1" w:lastRow="0" w:firstColumn="1" w:lastColumn="0" w:noHBand="0" w:noVBand="1"/>
      </w:tblPr>
      <w:tblGrid>
        <w:gridCol w:w="979"/>
        <w:gridCol w:w="3261"/>
        <w:gridCol w:w="6670"/>
      </w:tblGrid>
      <w:tr w:rsidR="00A25D60" w14:paraId="67595419" w14:textId="77777777" w:rsidTr="006E149A">
        <w:tc>
          <w:tcPr>
            <w:tcW w:w="979" w:type="dxa"/>
          </w:tcPr>
          <w:p w14:paraId="73F38EA1" w14:textId="3DBC0B40" w:rsidR="00A25D60" w:rsidRDefault="00A25D60" w:rsidP="00A25D60">
            <w:pPr>
              <w:pStyle w:val="TableParagraph"/>
              <w:spacing w:line="275" w:lineRule="exact"/>
              <w:ind w:left="69"/>
              <w:rPr>
                <w:b/>
                <w:sz w:val="24"/>
              </w:rPr>
            </w:pPr>
            <w:r>
              <w:rPr>
                <w:b/>
                <w:sz w:val="24"/>
              </w:rPr>
              <w:lastRenderedPageBreak/>
              <w:t>3</w:t>
            </w:r>
            <w:r w:rsidRPr="0058734F">
              <w:rPr>
                <w:b/>
                <w:sz w:val="24"/>
              </w:rPr>
              <w:t>.</w:t>
            </w:r>
          </w:p>
        </w:tc>
        <w:tc>
          <w:tcPr>
            <w:tcW w:w="3261" w:type="dxa"/>
          </w:tcPr>
          <w:p w14:paraId="61B39D5E" w14:textId="772AE953" w:rsidR="00A25D60" w:rsidRPr="0058734F" w:rsidRDefault="00A25D60" w:rsidP="00A25D60">
            <w:pPr>
              <w:pStyle w:val="TableParagraph"/>
              <w:spacing w:line="275" w:lineRule="exact"/>
              <w:ind w:left="69"/>
              <w:rPr>
                <w:b/>
                <w:sz w:val="24"/>
              </w:rPr>
            </w:pPr>
            <w:r w:rsidRPr="003565D1">
              <w:rPr>
                <w:b/>
                <w:sz w:val="24"/>
              </w:rPr>
              <w:t>Ziel</w:t>
            </w:r>
            <w:r w:rsidR="00F6616F">
              <w:rPr>
                <w:b/>
                <w:sz w:val="24"/>
              </w:rPr>
              <w:t xml:space="preserve"> und Inhalt der Maßnahme</w:t>
            </w:r>
          </w:p>
        </w:tc>
        <w:tc>
          <w:tcPr>
            <w:tcW w:w="6670" w:type="dxa"/>
          </w:tcPr>
          <w:p w14:paraId="42A8F8B0" w14:textId="28C1F43E" w:rsidR="00A25D60" w:rsidRPr="00853907" w:rsidRDefault="00A4434D" w:rsidP="00A25D60">
            <w:pPr>
              <w:pStyle w:val="TableParagraph"/>
              <w:ind w:right="-14"/>
              <w:rPr>
                <w:sz w:val="24"/>
              </w:rPr>
            </w:pPr>
            <w:r>
              <w:rPr>
                <w:sz w:val="24"/>
              </w:rPr>
              <w:t xml:space="preserve">Das Ziel dieser Maßnahme ist </w:t>
            </w:r>
            <w:r w:rsidR="003F07BE">
              <w:rPr>
                <w:sz w:val="24"/>
              </w:rPr>
              <w:t xml:space="preserve">es, den Teilnehmenden die wesentlichen Grundlagen der wirkungsvollen Rede- und Gesprächsführung zu vermitteln, sodass sie ihre Kommunikationsfähigkeit verbessern können. </w:t>
            </w:r>
          </w:p>
        </w:tc>
      </w:tr>
      <w:tr w:rsidR="00A25D60" w14:paraId="4985543C" w14:textId="77777777" w:rsidTr="006E149A">
        <w:tc>
          <w:tcPr>
            <w:tcW w:w="979" w:type="dxa"/>
          </w:tcPr>
          <w:p w14:paraId="4319C350" w14:textId="12BB5749" w:rsidR="00A25D60" w:rsidRDefault="00A25D60" w:rsidP="00A25D60">
            <w:pPr>
              <w:pStyle w:val="TableParagraph"/>
              <w:spacing w:line="275" w:lineRule="exact"/>
              <w:ind w:left="69"/>
              <w:rPr>
                <w:b/>
                <w:sz w:val="24"/>
              </w:rPr>
            </w:pPr>
            <w:r>
              <w:rPr>
                <w:b/>
                <w:sz w:val="24"/>
              </w:rPr>
              <w:t>4</w:t>
            </w:r>
            <w:r w:rsidRPr="0058734F">
              <w:rPr>
                <w:b/>
                <w:sz w:val="24"/>
              </w:rPr>
              <w:t>.</w:t>
            </w:r>
          </w:p>
        </w:tc>
        <w:tc>
          <w:tcPr>
            <w:tcW w:w="3261" w:type="dxa"/>
          </w:tcPr>
          <w:p w14:paraId="4E66BB9D" w14:textId="077A2DD1" w:rsidR="00A25D60" w:rsidRPr="0058734F" w:rsidRDefault="00A25D60" w:rsidP="00A25D60">
            <w:pPr>
              <w:pStyle w:val="TableParagraph"/>
              <w:spacing w:line="275" w:lineRule="exact"/>
              <w:ind w:left="69"/>
              <w:rPr>
                <w:b/>
                <w:sz w:val="24"/>
              </w:rPr>
            </w:pPr>
            <w:r w:rsidRPr="0058734F">
              <w:rPr>
                <w:b/>
                <w:sz w:val="24"/>
              </w:rPr>
              <w:t>Anzahl und Dauer der Maßnahme(n)</w:t>
            </w:r>
          </w:p>
        </w:tc>
        <w:tc>
          <w:tcPr>
            <w:tcW w:w="6670" w:type="dxa"/>
          </w:tcPr>
          <w:p w14:paraId="1A119AD6" w14:textId="321DCF42" w:rsidR="00A25D60" w:rsidRPr="00853907" w:rsidRDefault="00A25D60" w:rsidP="00A25D60">
            <w:pPr>
              <w:pStyle w:val="TableParagraph"/>
              <w:ind w:right="-14"/>
              <w:rPr>
                <w:sz w:val="24"/>
              </w:rPr>
            </w:pPr>
            <w:r w:rsidRPr="00853907">
              <w:rPr>
                <w:sz w:val="24"/>
              </w:rPr>
              <w:t xml:space="preserve">Rahmenvertrag über </w:t>
            </w:r>
            <w:sdt>
              <w:sdtPr>
                <w:rPr>
                  <w:sz w:val="24"/>
                </w:rPr>
                <w:id w:val="617497657"/>
                <w:placeholder>
                  <w:docPart w:val="C8E74089A45D41D9AE4789EF1D7FB1B8"/>
                </w:placeholder>
                <w:dropDownList>
                  <w:listItem w:value="Wählen Sie ein Element aus."/>
                  <w:listItem w:displayText="2" w:value="2"/>
                  <w:listItem w:displayText="3" w:value="3"/>
                  <w:listItem w:displayText="4" w:value="4"/>
                  <w:listItem w:displayText="5" w:value="5"/>
                  <w:listItem w:displayText="6" w:value="6"/>
                </w:dropDownList>
              </w:sdtPr>
              <w:sdtEndPr/>
              <w:sdtContent>
                <w:r w:rsidR="00E9649B" w:rsidRPr="00853907">
                  <w:rPr>
                    <w:sz w:val="24"/>
                  </w:rPr>
                  <w:t>3</w:t>
                </w:r>
              </w:sdtContent>
            </w:sdt>
            <w:r w:rsidRPr="00853907">
              <w:rPr>
                <w:sz w:val="24"/>
              </w:rPr>
              <w:t xml:space="preserve"> Jahre mit der Verlängerungsoption um </w:t>
            </w:r>
            <w:sdt>
              <w:sdtPr>
                <w:rPr>
                  <w:sz w:val="24"/>
                </w:rPr>
                <w:id w:val="-1975512277"/>
                <w:placeholder>
                  <w:docPart w:val="0B5295345CF24894A8160C63747FF25B"/>
                </w:placeholder>
                <w:dropDownList>
                  <w:listItem w:value="Wählen Sie ein Element aus."/>
                  <w:listItem w:displayText="1 Jahr" w:value="1 Jahr"/>
                  <w:listItem w:displayText="bis zu 2 Jahren" w:value="bis zu 2 Jahren"/>
                  <w:listItem w:displayText="bis zu 3 Jahren" w:value="bis zu 3 Jahren"/>
                  <w:listItem w:displayText="bis zu 4 Jahren" w:value="bis zu 4 Jahren"/>
                </w:dropDownList>
              </w:sdtPr>
              <w:sdtEndPr/>
              <w:sdtContent>
                <w:r w:rsidR="00E9649B" w:rsidRPr="00853907">
                  <w:rPr>
                    <w:sz w:val="24"/>
                  </w:rPr>
                  <w:t>1 Jahr</w:t>
                </w:r>
              </w:sdtContent>
            </w:sdt>
            <w:r w:rsidRPr="00853907">
              <w:rPr>
                <w:sz w:val="24"/>
              </w:rPr>
              <w:t xml:space="preserve"> nach § 15 Abs. 4 </w:t>
            </w:r>
            <w:proofErr w:type="spellStart"/>
            <w:r w:rsidRPr="00853907">
              <w:rPr>
                <w:sz w:val="24"/>
              </w:rPr>
              <w:t>UVgO</w:t>
            </w:r>
            <w:proofErr w:type="spellEnd"/>
            <w:r w:rsidRPr="00853907">
              <w:rPr>
                <w:sz w:val="24"/>
              </w:rPr>
              <w:t xml:space="preserve">, bzw. § 21 Abs. 6 VgV </w:t>
            </w:r>
            <w:proofErr w:type="spellStart"/>
            <w:r w:rsidRPr="00853907">
              <w:rPr>
                <w:sz w:val="24"/>
              </w:rPr>
              <w:t>i.V.m</w:t>
            </w:r>
            <w:proofErr w:type="spellEnd"/>
            <w:r w:rsidRPr="00853907">
              <w:rPr>
                <w:sz w:val="24"/>
              </w:rPr>
              <w:t>. § 65 Abs. 2 VgV.</w:t>
            </w:r>
          </w:p>
          <w:p w14:paraId="306DD4AB" w14:textId="6DAC0BB4" w:rsidR="00A25D60" w:rsidRDefault="00A25D60" w:rsidP="00A25D60">
            <w:pPr>
              <w:pStyle w:val="TableParagraph"/>
              <w:ind w:left="0" w:right="-14"/>
              <w:rPr>
                <w:sz w:val="24"/>
              </w:rPr>
            </w:pPr>
          </w:p>
          <w:p w14:paraId="7C49F1FF" w14:textId="767CE186" w:rsidR="00562128" w:rsidRDefault="00562128" w:rsidP="00562128">
            <w:pPr>
              <w:pStyle w:val="TableParagraph"/>
              <w:ind w:right="-14"/>
              <w:rPr>
                <w:sz w:val="24"/>
              </w:rPr>
            </w:pPr>
            <w:r>
              <w:rPr>
                <w:sz w:val="24"/>
              </w:rPr>
              <w:t xml:space="preserve">Der </w:t>
            </w:r>
            <w:r w:rsidRPr="00853907">
              <w:rPr>
                <w:sz w:val="24"/>
              </w:rPr>
              <w:t>Vertrag</w:t>
            </w:r>
            <w:r>
              <w:rPr>
                <w:sz w:val="24"/>
              </w:rPr>
              <w:t xml:space="preserve"> hat eine Laufzeit bis zum</w:t>
            </w:r>
            <w:r w:rsidRPr="00853907">
              <w:rPr>
                <w:sz w:val="24"/>
              </w:rPr>
              <w:t xml:space="preserve"> </w:t>
            </w:r>
            <w:r>
              <w:rPr>
                <w:sz w:val="24"/>
              </w:rPr>
              <w:t>3</w:t>
            </w:r>
            <w:r w:rsidRPr="00853907">
              <w:rPr>
                <w:sz w:val="24"/>
              </w:rPr>
              <w:t>1.</w:t>
            </w:r>
            <w:r>
              <w:rPr>
                <w:sz w:val="24"/>
              </w:rPr>
              <w:t>12</w:t>
            </w:r>
            <w:r w:rsidRPr="00853907">
              <w:rPr>
                <w:sz w:val="24"/>
              </w:rPr>
              <w:t>.202</w:t>
            </w:r>
            <w:r>
              <w:rPr>
                <w:sz w:val="24"/>
              </w:rPr>
              <w:t>9</w:t>
            </w:r>
            <w:r w:rsidRPr="00853907">
              <w:rPr>
                <w:sz w:val="24"/>
              </w:rPr>
              <w:t>.</w:t>
            </w:r>
          </w:p>
          <w:p w14:paraId="30F62311" w14:textId="77777777" w:rsidR="00562128" w:rsidRPr="00853907" w:rsidRDefault="00562128" w:rsidP="00A25D60">
            <w:pPr>
              <w:pStyle w:val="TableParagraph"/>
              <w:ind w:left="0" w:right="-14"/>
              <w:rPr>
                <w:sz w:val="24"/>
              </w:rPr>
            </w:pPr>
          </w:p>
          <w:p w14:paraId="00845E32" w14:textId="415DB5DE" w:rsidR="00A25D60" w:rsidRPr="00853907" w:rsidRDefault="00A25D60" w:rsidP="00A25D60">
            <w:pPr>
              <w:pStyle w:val="TableParagraph"/>
              <w:ind w:right="145"/>
              <w:jc w:val="both"/>
              <w:rPr>
                <w:sz w:val="24"/>
              </w:rPr>
            </w:pPr>
            <w:r w:rsidRPr="00853907">
              <w:rPr>
                <w:sz w:val="24"/>
              </w:rPr>
              <w:t xml:space="preserve">Pro Jahr </w:t>
            </w:r>
            <w:sdt>
              <w:sdtPr>
                <w:rPr>
                  <w:sz w:val="24"/>
                </w:rPr>
                <w:id w:val="-1497576206"/>
                <w:placeholder>
                  <w:docPart w:val="99F4FBF7E9924918A7C7C6B82C88202C"/>
                </w:placeholder>
                <w:dropDownList>
                  <w:listItem w:value="Wählen Sie ein Element aus."/>
                  <w:listItem w:displayText="ist 1 Abruf" w:value="ist 1 Abruf"/>
                  <w:listItem w:displayText="sind bis zu 2 Abrufe" w:value="sind bis zu 2 Abrufe"/>
                  <w:listItem w:displayText="sind bis zu 3 Abrufe" w:value="sind bis zu 3 Abrufe"/>
                  <w:listItem w:displayText="sind bis zu 4 Abrufe" w:value="sind bis zu 4 Abrufe"/>
                  <w:listItem w:displayText="sind bis zu 5 Abrufe" w:value="sind bis zu 5 Abrufe"/>
                  <w:listItem w:displayText="sind bis zu 6 Abrufe" w:value="sind bis zu 6 Abrufe"/>
                </w:dropDownList>
              </w:sdtPr>
              <w:sdtEndPr/>
              <w:sdtContent>
                <w:r w:rsidR="00DB1826">
                  <w:rPr>
                    <w:sz w:val="24"/>
                  </w:rPr>
                  <w:t>sind bis zu 2 Abrufe</w:t>
                </w:r>
              </w:sdtContent>
            </w:sdt>
            <w:r w:rsidRPr="00853907">
              <w:rPr>
                <w:sz w:val="24"/>
              </w:rPr>
              <w:t xml:space="preserve"> geplant.</w:t>
            </w:r>
          </w:p>
          <w:p w14:paraId="711E4EDF" w14:textId="6CE85309" w:rsidR="00A25D60" w:rsidRPr="00853907" w:rsidRDefault="00A25D60" w:rsidP="00A25D60">
            <w:pPr>
              <w:pStyle w:val="TableParagraph"/>
              <w:ind w:right="-14"/>
              <w:rPr>
                <w:sz w:val="24"/>
              </w:rPr>
            </w:pPr>
            <w:r w:rsidRPr="00853907">
              <w:rPr>
                <w:sz w:val="24"/>
              </w:rPr>
              <w:t xml:space="preserve">Die Maßnahme hat eine Dauer von </w:t>
            </w:r>
            <w:r w:rsidR="00990374">
              <w:rPr>
                <w:sz w:val="24"/>
              </w:rPr>
              <w:t>fünf</w:t>
            </w:r>
            <w:r w:rsidR="00B84AC3" w:rsidRPr="00853907">
              <w:rPr>
                <w:sz w:val="24"/>
              </w:rPr>
              <w:t xml:space="preserve"> </w:t>
            </w:r>
            <w:r w:rsidRPr="00853907">
              <w:rPr>
                <w:sz w:val="24"/>
              </w:rPr>
              <w:t xml:space="preserve">Tagen mit </w:t>
            </w:r>
            <w:r w:rsidR="00990374">
              <w:rPr>
                <w:sz w:val="24"/>
              </w:rPr>
              <w:t>40</w:t>
            </w:r>
            <w:r w:rsidRPr="00853907">
              <w:rPr>
                <w:sz w:val="24"/>
              </w:rPr>
              <w:t xml:space="preserve"> Unterrichtseinheiten (UE). </w:t>
            </w:r>
          </w:p>
          <w:p w14:paraId="32C4AF62" w14:textId="77777777" w:rsidR="00A25D60" w:rsidRPr="00853907" w:rsidRDefault="00A25D60" w:rsidP="00A25D60">
            <w:pPr>
              <w:pStyle w:val="TableParagraph"/>
              <w:ind w:right="-14"/>
              <w:rPr>
                <w:sz w:val="24"/>
                <w:highlight w:val="yellow"/>
              </w:rPr>
            </w:pPr>
          </w:p>
          <w:p w14:paraId="25617077" w14:textId="789C59CF" w:rsidR="00A25D60" w:rsidRPr="00853907" w:rsidRDefault="00A25D60" w:rsidP="00A25D60">
            <w:pPr>
              <w:pStyle w:val="TableParagraph"/>
              <w:ind w:right="-14"/>
              <w:rPr>
                <w:sz w:val="24"/>
              </w:rPr>
            </w:pPr>
            <w:r w:rsidRPr="00853907">
              <w:rPr>
                <w:sz w:val="24"/>
              </w:rPr>
              <w:t xml:space="preserve">Die auftraggebende Partei hat in Abstimmung mit der </w:t>
            </w:r>
            <w:proofErr w:type="spellStart"/>
            <w:r w:rsidRPr="00853907">
              <w:rPr>
                <w:sz w:val="24"/>
              </w:rPr>
              <w:t>auftragnehmenden</w:t>
            </w:r>
            <w:proofErr w:type="spellEnd"/>
            <w:r w:rsidRPr="00853907">
              <w:rPr>
                <w:sz w:val="24"/>
              </w:rPr>
              <w:t xml:space="preserve"> Partei darüber hinaus die Möglichkeit </w:t>
            </w:r>
            <w:sdt>
              <w:sdtPr>
                <w:rPr>
                  <w:sz w:val="24"/>
                </w:rPr>
                <w:id w:val="-653144983"/>
                <w:placeholder>
                  <w:docPart w:val="DE615A51134C4E7F99B31D2845421066"/>
                </w:placeholder>
                <w:dropDownList>
                  <w:listItem w:value="Wählen Sie ein Element aus."/>
                  <w:listItem w:displayText="bis zu 1" w:value="bis zu 1"/>
                  <w:listItem w:displayText="bis zu 2" w:value="bis zu 2"/>
                  <w:listItem w:displayText="bis zu 3" w:value="bis zu 3"/>
                  <w:listItem w:displayText="bis zu 4" w:value="bis zu 4"/>
                  <w:listItem w:displayText="bis zu 5" w:value="bis zu 5"/>
                  <w:listItem w:displayText="bis zu 6" w:value="bis zu 6"/>
                  <w:listItem w:displayText="bis zu 7" w:value="bis zu 7"/>
                  <w:listItem w:displayText="bis zu 8" w:value="bis zu 8"/>
                  <w:listItem w:displayText="bis zu 9" w:value="bis zu 9"/>
                  <w:listItem w:displayText="bis zu 10" w:value="bis zu 10"/>
                  <w:listItem w:displayText="bis zu 11" w:value="bis zu 11"/>
                  <w:listItem w:displayText="bis zu 12" w:value="bis zu 12"/>
                  <w:listItem w:displayText="bis zu 13" w:value="bis zu 13"/>
                  <w:listItem w:displayText="bis zu 14" w:value="bis zu 14"/>
                  <w:listItem w:displayText="bis zu 15" w:value="bis zu 15"/>
                  <w:listItem w:displayText="bis zu 16" w:value="bis zu 16"/>
                  <w:listItem w:displayText="bis zu 17" w:value="bis zu 17"/>
                  <w:listItem w:displayText="bis zu 18" w:value="bis zu 18"/>
                  <w:listItem w:displayText="bis zu 19" w:value="bis zu 19"/>
                  <w:listItem w:displayText="bis zu 20" w:value="bis zu 20"/>
                </w:dropDownList>
              </w:sdtPr>
              <w:sdtEndPr/>
              <w:sdtContent>
                <w:r w:rsidR="00E41284">
                  <w:rPr>
                    <w:sz w:val="24"/>
                  </w:rPr>
                  <w:t>bis zu 4</w:t>
                </w:r>
              </w:sdtContent>
            </w:sdt>
            <w:r w:rsidRPr="00853907">
              <w:rPr>
                <w:sz w:val="24"/>
              </w:rPr>
              <w:t xml:space="preserve"> weitere </w:t>
            </w:r>
            <w:sdt>
              <w:sdtPr>
                <w:rPr>
                  <w:sz w:val="24"/>
                </w:rPr>
                <w:id w:val="963391304"/>
                <w:placeholder>
                  <w:docPart w:val="1749947D748D4CAD82D06CEEB2F3107A"/>
                </w:placeholder>
                <w:dropDownList>
                  <w:listItem w:value="Wählen Sie ein Element aus."/>
                  <w:listItem w:displayText="Maßnahme" w:value="Maßnahme"/>
                  <w:listItem w:displayText="Maßnahmen" w:value="Maßnahmen"/>
                </w:dropDownList>
              </w:sdtPr>
              <w:sdtEndPr/>
              <w:sdtContent>
                <w:r w:rsidR="007C1D70" w:rsidRPr="00853907">
                  <w:rPr>
                    <w:sz w:val="24"/>
                  </w:rPr>
                  <w:t>Maßnahmen</w:t>
                </w:r>
              </w:sdtContent>
            </w:sdt>
            <w:r w:rsidRPr="00853907">
              <w:rPr>
                <w:sz w:val="24"/>
              </w:rPr>
              <w:t xml:space="preserve"> </w:t>
            </w:r>
            <w:r w:rsidR="007F0187" w:rsidRPr="00853907">
              <w:rPr>
                <w:sz w:val="24"/>
              </w:rPr>
              <w:t xml:space="preserve">über die maximale Vertragslaufzeit </w:t>
            </w:r>
            <w:r w:rsidRPr="00853907">
              <w:rPr>
                <w:sz w:val="24"/>
              </w:rPr>
              <w:t>abzurufen.</w:t>
            </w:r>
          </w:p>
          <w:p w14:paraId="56FC4549" w14:textId="77777777" w:rsidR="007C1D70" w:rsidRPr="00853907" w:rsidRDefault="007C1D70" w:rsidP="00A25D60">
            <w:pPr>
              <w:pStyle w:val="TableParagraph"/>
              <w:ind w:right="-14"/>
              <w:rPr>
                <w:sz w:val="24"/>
              </w:rPr>
            </w:pPr>
          </w:p>
          <w:p w14:paraId="563850EC" w14:textId="6810A6DD" w:rsidR="007C1D70" w:rsidRPr="00853907" w:rsidRDefault="007C1D70" w:rsidP="007C1D70">
            <w:pPr>
              <w:pStyle w:val="TableParagraph"/>
              <w:ind w:right="-14"/>
              <w:rPr>
                <w:sz w:val="24"/>
              </w:rPr>
            </w:pPr>
            <w:r w:rsidRPr="00853907">
              <w:rPr>
                <w:sz w:val="24"/>
              </w:rPr>
              <w:t>Der Rahmenvertrag bietet keine Garantie für eine Durchführung der einzelnen Maßnahmen. Die Durchführung richtet sich nach dem Stand der Anmeldungen.</w:t>
            </w:r>
          </w:p>
        </w:tc>
      </w:tr>
      <w:tr w:rsidR="00A25D60" w14:paraId="1E457D02" w14:textId="77777777" w:rsidTr="006E149A">
        <w:tc>
          <w:tcPr>
            <w:tcW w:w="979" w:type="dxa"/>
          </w:tcPr>
          <w:p w14:paraId="09BA1735" w14:textId="2E2084F2" w:rsidR="00A25D60" w:rsidRDefault="00A25D60" w:rsidP="00A25D60">
            <w:pPr>
              <w:pStyle w:val="TableParagraph"/>
              <w:spacing w:line="275" w:lineRule="exact"/>
              <w:ind w:left="69"/>
              <w:rPr>
                <w:b/>
                <w:sz w:val="24"/>
              </w:rPr>
            </w:pPr>
            <w:r>
              <w:rPr>
                <w:b/>
                <w:sz w:val="24"/>
              </w:rPr>
              <w:t>5</w:t>
            </w:r>
            <w:r w:rsidRPr="0058734F">
              <w:rPr>
                <w:b/>
                <w:sz w:val="24"/>
              </w:rPr>
              <w:t>.</w:t>
            </w:r>
          </w:p>
        </w:tc>
        <w:tc>
          <w:tcPr>
            <w:tcW w:w="3261" w:type="dxa"/>
          </w:tcPr>
          <w:p w14:paraId="4318F53D" w14:textId="30991593" w:rsidR="00A25D60" w:rsidRPr="0058734F" w:rsidRDefault="00A25D60" w:rsidP="00A25D60">
            <w:pPr>
              <w:pStyle w:val="TableParagraph"/>
              <w:spacing w:line="275" w:lineRule="exact"/>
              <w:ind w:left="69"/>
              <w:rPr>
                <w:b/>
                <w:sz w:val="24"/>
              </w:rPr>
            </w:pPr>
            <w:r w:rsidRPr="0058734F">
              <w:rPr>
                <w:b/>
                <w:sz w:val="24"/>
              </w:rPr>
              <w:t>Beginn der Maßnahme</w:t>
            </w:r>
          </w:p>
        </w:tc>
        <w:tc>
          <w:tcPr>
            <w:tcW w:w="6670" w:type="dxa"/>
          </w:tcPr>
          <w:p w14:paraId="2F850CB6" w14:textId="2E72E004" w:rsidR="00A25D60" w:rsidRDefault="00A25D60" w:rsidP="00A25D60">
            <w:pPr>
              <w:pStyle w:val="TableParagraph"/>
              <w:ind w:right="-14"/>
              <w:rPr>
                <w:sz w:val="24"/>
              </w:rPr>
            </w:pPr>
            <w:r w:rsidRPr="00853907">
              <w:rPr>
                <w:sz w:val="24"/>
              </w:rPr>
              <w:t xml:space="preserve">Die erste Maßnahme findet voraussichtlich </w:t>
            </w:r>
            <w:r w:rsidR="00B84AC3" w:rsidRPr="00853907">
              <w:rPr>
                <w:sz w:val="24"/>
              </w:rPr>
              <w:t xml:space="preserve">im </w:t>
            </w:r>
            <w:r w:rsidR="003F07BE">
              <w:rPr>
                <w:sz w:val="24"/>
              </w:rPr>
              <w:t>Mai</w:t>
            </w:r>
            <w:r w:rsidR="0063453D">
              <w:rPr>
                <w:sz w:val="24"/>
              </w:rPr>
              <w:t xml:space="preserve"> </w:t>
            </w:r>
            <w:r w:rsidR="00B84AC3" w:rsidRPr="00853907">
              <w:rPr>
                <w:sz w:val="24"/>
              </w:rPr>
              <w:t xml:space="preserve">2027 </w:t>
            </w:r>
            <w:r w:rsidRPr="00853907">
              <w:rPr>
                <w:sz w:val="24"/>
              </w:rPr>
              <w:t xml:space="preserve">statt. Der genaue Maßnahmenbeginn wird rechtzeitig vom zuständigen BFD mitgeteilt. </w:t>
            </w:r>
          </w:p>
        </w:tc>
      </w:tr>
      <w:tr w:rsidR="00A25D60" w14:paraId="4E05FC53" w14:textId="77777777" w:rsidTr="006E149A">
        <w:tc>
          <w:tcPr>
            <w:tcW w:w="979" w:type="dxa"/>
          </w:tcPr>
          <w:p w14:paraId="2E0AEF73" w14:textId="007F7AA7" w:rsidR="00A25D60" w:rsidRDefault="00A25D60" w:rsidP="00A25D60">
            <w:pPr>
              <w:pStyle w:val="TableParagraph"/>
              <w:spacing w:line="275" w:lineRule="exact"/>
              <w:ind w:left="69"/>
              <w:rPr>
                <w:b/>
                <w:sz w:val="24"/>
              </w:rPr>
            </w:pPr>
            <w:r>
              <w:rPr>
                <w:b/>
                <w:sz w:val="24"/>
              </w:rPr>
              <w:t>6</w:t>
            </w:r>
            <w:r w:rsidRPr="0058734F">
              <w:rPr>
                <w:b/>
                <w:sz w:val="24"/>
              </w:rPr>
              <w:t>.</w:t>
            </w:r>
          </w:p>
        </w:tc>
        <w:tc>
          <w:tcPr>
            <w:tcW w:w="3261" w:type="dxa"/>
          </w:tcPr>
          <w:p w14:paraId="7490E504" w14:textId="35911164" w:rsidR="00A25D60" w:rsidRPr="0058734F" w:rsidRDefault="00A25D60" w:rsidP="00A25D60">
            <w:pPr>
              <w:pStyle w:val="TableParagraph"/>
              <w:spacing w:line="275" w:lineRule="exact"/>
              <w:ind w:left="69"/>
              <w:rPr>
                <w:b/>
                <w:sz w:val="24"/>
              </w:rPr>
            </w:pPr>
            <w:r>
              <w:rPr>
                <w:b/>
                <w:sz w:val="24"/>
              </w:rPr>
              <w:t>Ausbildungszeit</w:t>
            </w:r>
          </w:p>
        </w:tc>
        <w:tc>
          <w:tcPr>
            <w:tcW w:w="6670" w:type="dxa"/>
          </w:tcPr>
          <w:p w14:paraId="75AECD46" w14:textId="3E2DE859" w:rsidR="00A25D60" w:rsidRPr="00732B33" w:rsidRDefault="007C1D70" w:rsidP="00A25D60">
            <w:pPr>
              <w:pStyle w:val="TableParagraph"/>
              <w:ind w:right="-14"/>
              <w:rPr>
                <w:color w:val="002060"/>
                <w:sz w:val="24"/>
              </w:rPr>
            </w:pPr>
            <w:r w:rsidRPr="00F83BCD">
              <w:rPr>
                <w:sz w:val="24"/>
              </w:rPr>
              <w:t xml:space="preserve">Montag bis </w:t>
            </w:r>
            <w:r w:rsidR="00990374">
              <w:rPr>
                <w:sz w:val="24"/>
              </w:rPr>
              <w:t>Freitag</w:t>
            </w:r>
            <w:r w:rsidRPr="00F83BCD">
              <w:rPr>
                <w:sz w:val="24"/>
              </w:rPr>
              <w:t xml:space="preserve"> in der Zeit von 08:00 – 16:00 Uhr</w:t>
            </w:r>
          </w:p>
        </w:tc>
      </w:tr>
      <w:tr w:rsidR="00A25D60" w14:paraId="75D2DA5F" w14:textId="77777777" w:rsidTr="006E149A">
        <w:tc>
          <w:tcPr>
            <w:tcW w:w="979" w:type="dxa"/>
          </w:tcPr>
          <w:p w14:paraId="19A41EF9" w14:textId="002400F9" w:rsidR="00A25D60" w:rsidRPr="0058734F" w:rsidRDefault="00A25D60" w:rsidP="00A25D60">
            <w:pPr>
              <w:pStyle w:val="TableParagraph"/>
              <w:spacing w:line="275" w:lineRule="exact"/>
              <w:ind w:left="69"/>
              <w:rPr>
                <w:b/>
                <w:sz w:val="24"/>
              </w:rPr>
            </w:pPr>
            <w:r>
              <w:rPr>
                <w:b/>
                <w:sz w:val="24"/>
              </w:rPr>
              <w:t>7</w:t>
            </w:r>
            <w:r w:rsidRPr="0058734F">
              <w:rPr>
                <w:b/>
                <w:sz w:val="24"/>
              </w:rPr>
              <w:t>.</w:t>
            </w:r>
          </w:p>
        </w:tc>
        <w:tc>
          <w:tcPr>
            <w:tcW w:w="3261" w:type="dxa"/>
          </w:tcPr>
          <w:p w14:paraId="4844F7A5" w14:textId="77777777" w:rsidR="00A25D60" w:rsidRPr="0058734F" w:rsidRDefault="00A25D60" w:rsidP="00A25D60">
            <w:pPr>
              <w:pStyle w:val="TableParagraph"/>
              <w:spacing w:line="275" w:lineRule="exact"/>
              <w:ind w:left="69"/>
              <w:rPr>
                <w:b/>
                <w:sz w:val="24"/>
              </w:rPr>
            </w:pPr>
            <w:r w:rsidRPr="0058734F">
              <w:rPr>
                <w:b/>
                <w:sz w:val="24"/>
              </w:rPr>
              <w:t>Durchführungsort</w:t>
            </w:r>
          </w:p>
        </w:tc>
        <w:tc>
          <w:tcPr>
            <w:tcW w:w="6670" w:type="dxa"/>
          </w:tcPr>
          <w:p w14:paraId="7D4C5E84" w14:textId="32FD77B1" w:rsidR="00A25D60" w:rsidRDefault="007C1D70" w:rsidP="00A25D60">
            <w:pPr>
              <w:pStyle w:val="TableParagraph"/>
              <w:ind w:right="-14"/>
              <w:rPr>
                <w:sz w:val="24"/>
              </w:rPr>
            </w:pPr>
            <w:r>
              <w:rPr>
                <w:sz w:val="24"/>
              </w:rPr>
              <w:t xml:space="preserve">Durchführungsort ist </w:t>
            </w:r>
            <w:r w:rsidR="0063453D">
              <w:rPr>
                <w:sz w:val="24"/>
              </w:rPr>
              <w:t>Hannover</w:t>
            </w:r>
            <w:r w:rsidR="00990374">
              <w:rPr>
                <w:sz w:val="24"/>
              </w:rPr>
              <w:t xml:space="preserve"> </w:t>
            </w:r>
            <w:r>
              <w:rPr>
                <w:sz w:val="24"/>
              </w:rPr>
              <w:t>in den Räumen des Bildungsträgers oder in durch den Bildungsträger anzumietenden Räumen. Die Anschrift des Ausbildungsortes ist genau zu benennen.</w:t>
            </w:r>
          </w:p>
        </w:tc>
      </w:tr>
      <w:tr w:rsidR="00A25D60" w14:paraId="402FF84F" w14:textId="77777777" w:rsidTr="006E149A">
        <w:tc>
          <w:tcPr>
            <w:tcW w:w="979" w:type="dxa"/>
          </w:tcPr>
          <w:p w14:paraId="3510686C" w14:textId="1841569C" w:rsidR="00A25D60" w:rsidRPr="0058734F" w:rsidRDefault="00A25D60" w:rsidP="00A25D60">
            <w:pPr>
              <w:pStyle w:val="TableParagraph"/>
              <w:spacing w:line="275" w:lineRule="exact"/>
              <w:ind w:left="69"/>
              <w:rPr>
                <w:b/>
                <w:sz w:val="24"/>
              </w:rPr>
            </w:pPr>
            <w:r>
              <w:rPr>
                <w:b/>
                <w:sz w:val="24"/>
              </w:rPr>
              <w:t>8</w:t>
            </w:r>
            <w:r w:rsidRPr="0058734F">
              <w:rPr>
                <w:b/>
                <w:sz w:val="24"/>
              </w:rPr>
              <w:t>.</w:t>
            </w:r>
          </w:p>
        </w:tc>
        <w:tc>
          <w:tcPr>
            <w:tcW w:w="3261" w:type="dxa"/>
          </w:tcPr>
          <w:p w14:paraId="5182BF17" w14:textId="77777777" w:rsidR="00A25D60" w:rsidRPr="0058734F" w:rsidRDefault="00A25D60" w:rsidP="00A25D60">
            <w:pPr>
              <w:pStyle w:val="TableParagraph"/>
              <w:spacing w:line="275" w:lineRule="exact"/>
              <w:ind w:left="69"/>
              <w:rPr>
                <w:b/>
                <w:sz w:val="24"/>
              </w:rPr>
            </w:pPr>
            <w:r w:rsidRPr="0058734F">
              <w:rPr>
                <w:b/>
                <w:sz w:val="24"/>
              </w:rPr>
              <w:t>Anzahl und Voraussetzungen der Teilnehme</w:t>
            </w:r>
            <w:r>
              <w:rPr>
                <w:b/>
                <w:sz w:val="24"/>
              </w:rPr>
              <w:t>nden</w:t>
            </w:r>
          </w:p>
        </w:tc>
        <w:tc>
          <w:tcPr>
            <w:tcW w:w="6670" w:type="dxa"/>
          </w:tcPr>
          <w:p w14:paraId="03973A62" w14:textId="6B701230" w:rsidR="00A25D60" w:rsidRPr="00853907" w:rsidRDefault="00A25D60" w:rsidP="00A25D60">
            <w:pPr>
              <w:pStyle w:val="TableParagraph"/>
              <w:ind w:right="145"/>
              <w:jc w:val="both"/>
              <w:rPr>
                <w:sz w:val="24"/>
              </w:rPr>
            </w:pPr>
            <w:r w:rsidRPr="00853907">
              <w:rPr>
                <w:sz w:val="24"/>
              </w:rPr>
              <w:t xml:space="preserve">Die maximale Teilnehmendenzahl pro Abruf beträgt </w:t>
            </w:r>
            <w:sdt>
              <w:sdtPr>
                <w:rPr>
                  <w:sz w:val="24"/>
                </w:rPr>
                <w:id w:val="1461539444"/>
                <w:placeholder>
                  <w:docPart w:val="1A55EB9158544895AA6E296C54D2C35C"/>
                </w:placeholder>
                <w:dropDownList>
                  <w:listItem w:value="Wählen Sie ein Element aus."/>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00E9649B" w:rsidRPr="00853907">
                  <w:rPr>
                    <w:sz w:val="24"/>
                  </w:rPr>
                  <w:t>12</w:t>
                </w:r>
              </w:sdtContent>
            </w:sdt>
            <w:r w:rsidRPr="00853907">
              <w:rPr>
                <w:sz w:val="24"/>
              </w:rPr>
              <w:t>.</w:t>
            </w:r>
          </w:p>
          <w:p w14:paraId="640F7608" w14:textId="0D40F5B1" w:rsidR="00A25D60" w:rsidRDefault="00A25D60" w:rsidP="00A25D60">
            <w:pPr>
              <w:pStyle w:val="TableParagraph"/>
              <w:ind w:right="-14"/>
              <w:rPr>
                <w:sz w:val="24"/>
              </w:rPr>
            </w:pPr>
            <w:r w:rsidRPr="00853907">
              <w:rPr>
                <w:sz w:val="24"/>
              </w:rPr>
              <w:t>Die notwendige Qualifikation der Teilnehmenden wird im Vorfeld von der fachlich zuständigen Stelle der Bundeswehr geprüft.</w:t>
            </w:r>
          </w:p>
        </w:tc>
      </w:tr>
      <w:tr w:rsidR="00A25D60" w14:paraId="1DFE137F" w14:textId="77777777" w:rsidTr="006E149A">
        <w:tc>
          <w:tcPr>
            <w:tcW w:w="979" w:type="dxa"/>
          </w:tcPr>
          <w:p w14:paraId="0B55BBA7" w14:textId="3F32EAF5" w:rsidR="00A25D60" w:rsidRPr="0058734F" w:rsidRDefault="00A25D60" w:rsidP="00A25D60">
            <w:pPr>
              <w:pStyle w:val="TableParagraph"/>
              <w:spacing w:line="275" w:lineRule="exact"/>
              <w:ind w:left="69"/>
              <w:rPr>
                <w:b/>
                <w:sz w:val="24"/>
              </w:rPr>
            </w:pPr>
            <w:r>
              <w:rPr>
                <w:b/>
                <w:sz w:val="24"/>
              </w:rPr>
              <w:t>9</w:t>
            </w:r>
            <w:r w:rsidRPr="0058734F">
              <w:rPr>
                <w:b/>
                <w:sz w:val="24"/>
              </w:rPr>
              <w:t>.</w:t>
            </w:r>
          </w:p>
        </w:tc>
        <w:tc>
          <w:tcPr>
            <w:tcW w:w="3261" w:type="dxa"/>
          </w:tcPr>
          <w:p w14:paraId="730CBE0C" w14:textId="77777777" w:rsidR="00A25D60" w:rsidRPr="0058734F" w:rsidRDefault="00A25D60" w:rsidP="00A25D60">
            <w:pPr>
              <w:pStyle w:val="TableParagraph"/>
              <w:spacing w:line="275" w:lineRule="exact"/>
              <w:ind w:left="69"/>
              <w:rPr>
                <w:b/>
                <w:sz w:val="24"/>
              </w:rPr>
            </w:pPr>
            <w:r w:rsidRPr="0058734F">
              <w:rPr>
                <w:b/>
                <w:sz w:val="24"/>
              </w:rPr>
              <w:t>Ausbildungsgrundlage</w:t>
            </w:r>
          </w:p>
        </w:tc>
        <w:tc>
          <w:tcPr>
            <w:tcW w:w="6670" w:type="dxa"/>
          </w:tcPr>
          <w:p w14:paraId="4AE3BE08" w14:textId="43E9E751" w:rsidR="00A25D60" w:rsidRDefault="007C1D70" w:rsidP="00A25D60">
            <w:pPr>
              <w:pStyle w:val="TableParagraph"/>
              <w:spacing w:line="276" w:lineRule="auto"/>
              <w:ind w:right="173"/>
              <w:jc w:val="both"/>
              <w:rPr>
                <w:sz w:val="24"/>
              </w:rPr>
            </w:pPr>
            <w:r>
              <w:rPr>
                <w:sz w:val="24"/>
              </w:rPr>
              <w:t>entfällt</w:t>
            </w:r>
          </w:p>
        </w:tc>
      </w:tr>
      <w:tr w:rsidR="00A25D60" w14:paraId="482DF0B6" w14:textId="77777777" w:rsidTr="006E149A">
        <w:tc>
          <w:tcPr>
            <w:tcW w:w="979" w:type="dxa"/>
          </w:tcPr>
          <w:p w14:paraId="373EB9C4" w14:textId="1F6C7DCA" w:rsidR="00A25D60" w:rsidRDefault="00A25D60" w:rsidP="00A25D60">
            <w:pPr>
              <w:pStyle w:val="TableParagraph"/>
              <w:spacing w:line="275" w:lineRule="exact"/>
              <w:ind w:left="69"/>
              <w:rPr>
                <w:b/>
                <w:sz w:val="24"/>
              </w:rPr>
            </w:pPr>
            <w:r>
              <w:rPr>
                <w:b/>
                <w:sz w:val="24"/>
              </w:rPr>
              <w:t>10.</w:t>
            </w:r>
          </w:p>
        </w:tc>
        <w:tc>
          <w:tcPr>
            <w:tcW w:w="3261" w:type="dxa"/>
          </w:tcPr>
          <w:p w14:paraId="7C696ABE" w14:textId="50C7C921" w:rsidR="00A25D60" w:rsidRPr="0058734F" w:rsidRDefault="00A25D60" w:rsidP="00A25D60">
            <w:pPr>
              <w:pStyle w:val="TableParagraph"/>
              <w:spacing w:line="275" w:lineRule="exact"/>
              <w:ind w:left="69"/>
              <w:rPr>
                <w:b/>
                <w:sz w:val="24"/>
              </w:rPr>
            </w:pPr>
            <w:r w:rsidRPr="0058734F">
              <w:rPr>
                <w:b/>
                <w:sz w:val="24"/>
              </w:rPr>
              <w:t>Prüf</w:t>
            </w:r>
            <w:r w:rsidR="00461D09">
              <w:rPr>
                <w:b/>
                <w:sz w:val="24"/>
              </w:rPr>
              <w:t>ung ist abzulegen vor bzw. bei</w:t>
            </w:r>
          </w:p>
        </w:tc>
        <w:tc>
          <w:tcPr>
            <w:tcW w:w="6670" w:type="dxa"/>
          </w:tcPr>
          <w:p w14:paraId="37F4DF79" w14:textId="36B06400" w:rsidR="00A25D60" w:rsidRDefault="007C1D70" w:rsidP="00A25D60">
            <w:pPr>
              <w:pStyle w:val="TableParagraph"/>
              <w:spacing w:line="276" w:lineRule="auto"/>
              <w:ind w:right="173"/>
              <w:jc w:val="both"/>
              <w:rPr>
                <w:sz w:val="24"/>
              </w:rPr>
            </w:pPr>
            <w:r>
              <w:rPr>
                <w:sz w:val="24"/>
              </w:rPr>
              <w:t>entfällt</w:t>
            </w:r>
          </w:p>
        </w:tc>
      </w:tr>
      <w:tr w:rsidR="00A25D60" w14:paraId="469D8574" w14:textId="77777777" w:rsidTr="006E149A">
        <w:tc>
          <w:tcPr>
            <w:tcW w:w="979" w:type="dxa"/>
          </w:tcPr>
          <w:p w14:paraId="25784219" w14:textId="396C881D" w:rsidR="00A25D60" w:rsidRDefault="00A25D60" w:rsidP="00A25D60">
            <w:pPr>
              <w:pStyle w:val="TableParagraph"/>
              <w:spacing w:line="275" w:lineRule="exact"/>
              <w:ind w:left="69"/>
              <w:rPr>
                <w:b/>
                <w:sz w:val="24"/>
              </w:rPr>
            </w:pPr>
            <w:r>
              <w:rPr>
                <w:b/>
                <w:sz w:val="24"/>
              </w:rPr>
              <w:t>11.</w:t>
            </w:r>
          </w:p>
        </w:tc>
        <w:tc>
          <w:tcPr>
            <w:tcW w:w="3261" w:type="dxa"/>
          </w:tcPr>
          <w:p w14:paraId="118C739B" w14:textId="77777777" w:rsidR="00A25D60" w:rsidRPr="0058734F" w:rsidRDefault="00A25D60" w:rsidP="00A25D60">
            <w:pPr>
              <w:pStyle w:val="TableParagraph"/>
              <w:spacing w:line="275" w:lineRule="exact"/>
              <w:ind w:left="69"/>
              <w:rPr>
                <w:b/>
                <w:sz w:val="24"/>
              </w:rPr>
            </w:pPr>
            <w:r>
              <w:rPr>
                <w:b/>
                <w:sz w:val="24"/>
              </w:rPr>
              <w:t>Lern- und Arbeitsmittel</w:t>
            </w:r>
          </w:p>
        </w:tc>
        <w:tc>
          <w:tcPr>
            <w:tcW w:w="6670" w:type="dxa"/>
          </w:tcPr>
          <w:p w14:paraId="7BF88106" w14:textId="77777777" w:rsidR="00A25D60" w:rsidRPr="00853907" w:rsidRDefault="00A25D60" w:rsidP="00A25D60">
            <w:pPr>
              <w:pStyle w:val="TableParagraph"/>
              <w:spacing w:line="276" w:lineRule="auto"/>
              <w:ind w:right="173"/>
              <w:jc w:val="both"/>
              <w:rPr>
                <w:sz w:val="24"/>
              </w:rPr>
            </w:pPr>
            <w:r w:rsidRPr="00853907">
              <w:rPr>
                <w:sz w:val="24"/>
              </w:rPr>
              <w:t>Eine Auflistung der Lern- und Arbeitsmittel ist gemäß der Anlage „Auflistung Lern- und Arbeitsmittel“ beizufügen</w:t>
            </w:r>
            <w:r w:rsidR="007C1D70" w:rsidRPr="00853907">
              <w:rPr>
                <w:sz w:val="24"/>
              </w:rPr>
              <w:t>.</w:t>
            </w:r>
          </w:p>
          <w:p w14:paraId="0C80CE86" w14:textId="77777777" w:rsidR="007C1D70" w:rsidRPr="00853907" w:rsidRDefault="007C1D70" w:rsidP="00A25D60">
            <w:pPr>
              <w:pStyle w:val="TableParagraph"/>
              <w:spacing w:line="276" w:lineRule="auto"/>
              <w:ind w:right="173"/>
              <w:jc w:val="both"/>
              <w:rPr>
                <w:sz w:val="24"/>
              </w:rPr>
            </w:pPr>
          </w:p>
          <w:p w14:paraId="10C73DE0" w14:textId="447F9E61" w:rsidR="007C1D70" w:rsidRDefault="007C1D70" w:rsidP="00A25D60">
            <w:pPr>
              <w:pStyle w:val="TableParagraph"/>
              <w:spacing w:line="276" w:lineRule="auto"/>
              <w:ind w:right="173"/>
              <w:jc w:val="both"/>
              <w:rPr>
                <w:sz w:val="24"/>
              </w:rPr>
            </w:pPr>
            <w:r w:rsidRPr="00853907">
              <w:rPr>
                <w:sz w:val="24"/>
              </w:rPr>
              <w:t xml:space="preserve">Lern- und Arbeitsmittel, auf dem jeweils aktuellen Sachstand, sind von der </w:t>
            </w:r>
            <w:proofErr w:type="spellStart"/>
            <w:r w:rsidRPr="00853907">
              <w:rPr>
                <w:sz w:val="24"/>
              </w:rPr>
              <w:t>auftragnehmenden</w:t>
            </w:r>
            <w:proofErr w:type="spellEnd"/>
            <w:r w:rsidRPr="00853907">
              <w:rPr>
                <w:sz w:val="24"/>
              </w:rPr>
              <w:t xml:space="preserve"> Partei bereit zu stellen.</w:t>
            </w:r>
          </w:p>
        </w:tc>
      </w:tr>
      <w:tr w:rsidR="00A25D60" w14:paraId="5E36B4E8" w14:textId="77777777" w:rsidTr="006E149A">
        <w:tc>
          <w:tcPr>
            <w:tcW w:w="979" w:type="dxa"/>
          </w:tcPr>
          <w:p w14:paraId="24158D22" w14:textId="13AE9309" w:rsidR="00A25D60" w:rsidRDefault="00A25D60" w:rsidP="00A25D60">
            <w:pPr>
              <w:pStyle w:val="TableParagraph"/>
              <w:spacing w:line="275" w:lineRule="exact"/>
              <w:ind w:left="69"/>
              <w:rPr>
                <w:b/>
                <w:sz w:val="24"/>
              </w:rPr>
            </w:pPr>
            <w:r>
              <w:rPr>
                <w:b/>
                <w:sz w:val="24"/>
              </w:rPr>
              <w:t>12.</w:t>
            </w:r>
          </w:p>
        </w:tc>
        <w:tc>
          <w:tcPr>
            <w:tcW w:w="3261" w:type="dxa"/>
          </w:tcPr>
          <w:p w14:paraId="69D40A98" w14:textId="64C43E13" w:rsidR="00A25D60" w:rsidRPr="0058734F" w:rsidRDefault="00A25D60" w:rsidP="00A25D60">
            <w:pPr>
              <w:pStyle w:val="TableParagraph"/>
              <w:spacing w:line="275" w:lineRule="exact"/>
              <w:ind w:left="69"/>
              <w:rPr>
                <w:b/>
                <w:sz w:val="24"/>
              </w:rPr>
            </w:pPr>
            <w:r>
              <w:rPr>
                <w:b/>
                <w:sz w:val="24"/>
              </w:rPr>
              <w:t>Unter</w:t>
            </w:r>
            <w:r w:rsidRPr="0058734F">
              <w:rPr>
                <w:b/>
                <w:sz w:val="24"/>
              </w:rPr>
              <w:t>brechungen</w:t>
            </w:r>
            <w:r>
              <w:rPr>
                <w:b/>
                <w:sz w:val="24"/>
              </w:rPr>
              <w:t xml:space="preserve"> der Maßnahme</w:t>
            </w:r>
            <w:r w:rsidDel="00983BE8">
              <w:rPr>
                <w:b/>
                <w:sz w:val="24"/>
              </w:rPr>
              <w:t xml:space="preserve"> </w:t>
            </w:r>
          </w:p>
        </w:tc>
        <w:tc>
          <w:tcPr>
            <w:tcW w:w="6670" w:type="dxa"/>
            <w:shd w:val="clear" w:color="auto" w:fill="auto"/>
          </w:tcPr>
          <w:p w14:paraId="06A760BC" w14:textId="293499F3" w:rsidR="00A25D60" w:rsidRDefault="00B84AC3" w:rsidP="00A25D60">
            <w:pPr>
              <w:pStyle w:val="TableParagraph"/>
              <w:spacing w:line="276" w:lineRule="auto"/>
              <w:ind w:right="173"/>
              <w:jc w:val="both"/>
              <w:rPr>
                <w:sz w:val="24"/>
              </w:rPr>
            </w:pPr>
            <w:r>
              <w:rPr>
                <w:sz w:val="24"/>
              </w:rPr>
              <w:t>entfällt</w:t>
            </w:r>
          </w:p>
        </w:tc>
      </w:tr>
      <w:tr w:rsidR="00A25D60" w14:paraId="3CD58CD8" w14:textId="77777777" w:rsidTr="006E149A">
        <w:tc>
          <w:tcPr>
            <w:tcW w:w="979" w:type="dxa"/>
          </w:tcPr>
          <w:p w14:paraId="73C7135A" w14:textId="1B1A8B9B" w:rsidR="00A25D60" w:rsidRDefault="00A25D60" w:rsidP="00A25D60">
            <w:pPr>
              <w:pStyle w:val="TableParagraph"/>
              <w:spacing w:line="275" w:lineRule="exact"/>
              <w:ind w:left="69"/>
              <w:rPr>
                <w:b/>
                <w:sz w:val="24"/>
              </w:rPr>
            </w:pPr>
            <w:r>
              <w:rPr>
                <w:b/>
                <w:sz w:val="24"/>
              </w:rPr>
              <w:t>13.</w:t>
            </w:r>
          </w:p>
        </w:tc>
        <w:tc>
          <w:tcPr>
            <w:tcW w:w="3261" w:type="dxa"/>
          </w:tcPr>
          <w:p w14:paraId="373E5331" w14:textId="74E2E0FF" w:rsidR="00A25D60" w:rsidRPr="0058734F" w:rsidRDefault="00A25D60" w:rsidP="00A25D60">
            <w:pPr>
              <w:pStyle w:val="TableParagraph"/>
              <w:spacing w:line="275" w:lineRule="exact"/>
              <w:ind w:left="69"/>
              <w:rPr>
                <w:b/>
                <w:sz w:val="24"/>
              </w:rPr>
            </w:pPr>
            <w:r w:rsidRPr="0058734F">
              <w:rPr>
                <w:b/>
                <w:sz w:val="24"/>
              </w:rPr>
              <w:t>Teilnahmebescheinigung / Zeugnisse / Nachweise</w:t>
            </w:r>
            <w:r>
              <w:rPr>
                <w:b/>
                <w:sz w:val="24"/>
              </w:rPr>
              <w:t xml:space="preserve"> </w:t>
            </w:r>
          </w:p>
        </w:tc>
        <w:tc>
          <w:tcPr>
            <w:tcW w:w="6670" w:type="dxa"/>
          </w:tcPr>
          <w:p w14:paraId="6D0A3D10" w14:textId="6D54199E" w:rsidR="00A25D60" w:rsidRPr="00877022" w:rsidRDefault="00A25D60" w:rsidP="00A25D60">
            <w:pPr>
              <w:pStyle w:val="TableParagraph"/>
              <w:spacing w:line="276" w:lineRule="auto"/>
              <w:ind w:right="173"/>
              <w:jc w:val="both"/>
              <w:rPr>
                <w:color w:val="FF0000"/>
                <w:sz w:val="24"/>
              </w:rPr>
            </w:pPr>
            <w:r w:rsidRPr="00FC66AC">
              <w:rPr>
                <w:sz w:val="24"/>
              </w:rPr>
              <w:t xml:space="preserve">Die </w:t>
            </w:r>
            <w:proofErr w:type="spellStart"/>
            <w:r w:rsidRPr="00FC66AC">
              <w:rPr>
                <w:sz w:val="24"/>
              </w:rPr>
              <w:t>auftragnehmende</w:t>
            </w:r>
            <w:proofErr w:type="spellEnd"/>
            <w:r w:rsidRPr="00FC66AC">
              <w:rPr>
                <w:sz w:val="24"/>
              </w:rPr>
              <w:t xml:space="preserve"> Partei stellt den Teilnehmenden und dem zuständigen BFD am Ende der Maßnahme die jeweiligen</w:t>
            </w:r>
            <w:r w:rsidRPr="00FC66AC">
              <w:rPr>
                <w:b/>
                <w:sz w:val="24"/>
              </w:rPr>
              <w:t xml:space="preserve"> </w:t>
            </w:r>
            <w:r w:rsidRPr="00FC66AC">
              <w:rPr>
                <w:sz w:val="24"/>
              </w:rPr>
              <w:t>Teilnahmebescheinigung / Zeugnisse / Nachweise zur Verfügung.</w:t>
            </w:r>
          </w:p>
        </w:tc>
      </w:tr>
      <w:tr w:rsidR="00A25D60" w14:paraId="4018E7AB" w14:textId="77777777" w:rsidTr="006E149A">
        <w:tc>
          <w:tcPr>
            <w:tcW w:w="979" w:type="dxa"/>
          </w:tcPr>
          <w:p w14:paraId="67890206" w14:textId="089018F8" w:rsidR="00A25D60" w:rsidRDefault="00A25D60" w:rsidP="00A25D60">
            <w:pPr>
              <w:pStyle w:val="TableParagraph"/>
              <w:spacing w:line="275" w:lineRule="exact"/>
              <w:ind w:left="69"/>
              <w:rPr>
                <w:b/>
                <w:sz w:val="24"/>
              </w:rPr>
            </w:pPr>
            <w:r>
              <w:rPr>
                <w:b/>
                <w:sz w:val="24"/>
              </w:rPr>
              <w:t>14.</w:t>
            </w:r>
          </w:p>
        </w:tc>
        <w:tc>
          <w:tcPr>
            <w:tcW w:w="3261" w:type="dxa"/>
          </w:tcPr>
          <w:p w14:paraId="0E1F8BEE" w14:textId="6BD7E089" w:rsidR="00A25D60" w:rsidRPr="00FF7BD8" w:rsidRDefault="00A25D60" w:rsidP="00A25D60">
            <w:pPr>
              <w:pStyle w:val="TableParagraph"/>
              <w:spacing w:line="275" w:lineRule="exact"/>
              <w:ind w:left="69"/>
              <w:rPr>
                <w:b/>
                <w:sz w:val="24"/>
              </w:rPr>
            </w:pPr>
            <w:r>
              <w:rPr>
                <w:b/>
                <w:sz w:val="24"/>
              </w:rPr>
              <w:t>Unterrichtsform</w:t>
            </w:r>
          </w:p>
        </w:tc>
        <w:tc>
          <w:tcPr>
            <w:tcW w:w="6670" w:type="dxa"/>
          </w:tcPr>
          <w:p w14:paraId="6B47E494" w14:textId="7D943D86" w:rsidR="00A25D60" w:rsidRPr="00853907" w:rsidRDefault="00A25D60" w:rsidP="00A25D60">
            <w:pPr>
              <w:pStyle w:val="TableParagraph"/>
              <w:spacing w:line="276" w:lineRule="auto"/>
              <w:ind w:right="173"/>
              <w:jc w:val="both"/>
              <w:rPr>
                <w:sz w:val="24"/>
              </w:rPr>
            </w:pPr>
            <w:r w:rsidRPr="00853907">
              <w:rPr>
                <w:sz w:val="24"/>
              </w:rPr>
              <w:t xml:space="preserve">Der Unterricht hat grundsätzlich in Präsenz stattzufinden. Die </w:t>
            </w:r>
            <w:proofErr w:type="spellStart"/>
            <w:r w:rsidRPr="00853907">
              <w:rPr>
                <w:sz w:val="24"/>
              </w:rPr>
              <w:t>auftragnehmende</w:t>
            </w:r>
            <w:proofErr w:type="spellEnd"/>
            <w:r w:rsidRPr="00853907">
              <w:rPr>
                <w:sz w:val="24"/>
              </w:rPr>
              <w:t xml:space="preserve"> Partei hat sicherzustellen und </w:t>
            </w:r>
            <w:r w:rsidRPr="00853907">
              <w:rPr>
                <w:sz w:val="24"/>
              </w:rPr>
              <w:lastRenderedPageBreak/>
              <w:t xml:space="preserve">nachzuweisen, dass bei Bedarf der auftraggebenden Partei oder anderer rechtlicher Vorgaben von Präsenz- auf Onlineunterricht umgestellt werden kann. Notwendigen Praxisanteile sind hiervon ausgenommen.  </w:t>
            </w:r>
          </w:p>
        </w:tc>
      </w:tr>
      <w:tr w:rsidR="00A25D60" w14:paraId="70CA2FE6" w14:textId="77777777" w:rsidTr="006E149A">
        <w:tc>
          <w:tcPr>
            <w:tcW w:w="979" w:type="dxa"/>
          </w:tcPr>
          <w:p w14:paraId="24424340" w14:textId="646A84E9" w:rsidR="00A25D60" w:rsidRDefault="00A25D60" w:rsidP="00A25D60">
            <w:pPr>
              <w:pStyle w:val="TableParagraph"/>
              <w:spacing w:line="275" w:lineRule="exact"/>
              <w:ind w:left="69"/>
              <w:rPr>
                <w:b/>
                <w:sz w:val="24"/>
              </w:rPr>
            </w:pPr>
            <w:r>
              <w:rPr>
                <w:b/>
                <w:sz w:val="24"/>
              </w:rPr>
              <w:lastRenderedPageBreak/>
              <w:t>15.</w:t>
            </w:r>
          </w:p>
        </w:tc>
        <w:tc>
          <w:tcPr>
            <w:tcW w:w="3261" w:type="dxa"/>
            <w:tcBorders>
              <w:top w:val="single" w:sz="4" w:space="0" w:color="000000"/>
              <w:left w:val="single" w:sz="4" w:space="0" w:color="000000"/>
              <w:bottom w:val="single" w:sz="4" w:space="0" w:color="auto"/>
              <w:right w:val="single" w:sz="4" w:space="0" w:color="000000"/>
            </w:tcBorders>
          </w:tcPr>
          <w:p w14:paraId="1D1AC6BE" w14:textId="77777777" w:rsidR="00A25D60" w:rsidRPr="00FF7BD8" w:rsidRDefault="00A25D60" w:rsidP="00A25D60">
            <w:pPr>
              <w:pStyle w:val="TableParagraph"/>
              <w:spacing w:line="275" w:lineRule="exact"/>
              <w:ind w:left="69"/>
              <w:rPr>
                <w:b/>
                <w:sz w:val="24"/>
              </w:rPr>
            </w:pPr>
            <w:r w:rsidRPr="00FF7BD8">
              <w:rPr>
                <w:b/>
                <w:sz w:val="24"/>
              </w:rPr>
              <w:t>Zertifizierungen</w:t>
            </w:r>
          </w:p>
        </w:tc>
        <w:tc>
          <w:tcPr>
            <w:tcW w:w="6670" w:type="dxa"/>
          </w:tcPr>
          <w:p w14:paraId="37658575" w14:textId="77777777" w:rsidR="007C1D70" w:rsidRPr="002079F7" w:rsidRDefault="007C1D70" w:rsidP="007C1D70">
            <w:pPr>
              <w:pStyle w:val="Default"/>
              <w:jc w:val="both"/>
              <w:rPr>
                <w:color w:val="auto"/>
              </w:rPr>
            </w:pPr>
            <w:r w:rsidRPr="002079F7">
              <w:rPr>
                <w:color w:val="auto"/>
              </w:rPr>
              <w:t>D</w:t>
            </w:r>
            <w:r>
              <w:rPr>
                <w:color w:val="auto"/>
              </w:rPr>
              <w:t xml:space="preserve">ie </w:t>
            </w:r>
            <w:proofErr w:type="spellStart"/>
            <w:r>
              <w:rPr>
                <w:color w:val="auto"/>
              </w:rPr>
              <w:t>auftragnehmende</w:t>
            </w:r>
            <w:proofErr w:type="spellEnd"/>
            <w:r>
              <w:rPr>
                <w:color w:val="auto"/>
              </w:rPr>
              <w:t xml:space="preserve"> Partei</w:t>
            </w:r>
            <w:r w:rsidRPr="002079F7">
              <w:rPr>
                <w:color w:val="auto"/>
              </w:rPr>
              <w:t xml:space="preserve"> verfügt über</w:t>
            </w:r>
          </w:p>
          <w:p w14:paraId="4CBDBAA1" w14:textId="77777777" w:rsidR="007C1D70" w:rsidRPr="002079F7" w:rsidRDefault="007C1D70" w:rsidP="007C1D70">
            <w:pPr>
              <w:pStyle w:val="Default"/>
              <w:numPr>
                <w:ilvl w:val="0"/>
                <w:numId w:val="4"/>
              </w:numPr>
              <w:ind w:left="714" w:hanging="357"/>
              <w:jc w:val="both"/>
              <w:rPr>
                <w:color w:val="auto"/>
              </w:rPr>
            </w:pPr>
            <w:bookmarkStart w:id="0" w:name="_Hlk146693189"/>
            <w:r w:rsidRPr="002079F7">
              <w:rPr>
                <w:color w:val="auto"/>
              </w:rPr>
              <w:t xml:space="preserve">eine Zertifizierung nach DIN EN ISO 9001 oder </w:t>
            </w:r>
          </w:p>
          <w:p w14:paraId="27472E5B" w14:textId="25AD940C" w:rsidR="00A25D60" w:rsidRPr="00D0602A" w:rsidRDefault="007C1D70" w:rsidP="007C1D70">
            <w:pPr>
              <w:pStyle w:val="TableParagraph"/>
              <w:spacing w:line="276" w:lineRule="auto"/>
              <w:ind w:right="173"/>
              <w:jc w:val="both"/>
              <w:rPr>
                <w:sz w:val="24"/>
              </w:rPr>
            </w:pPr>
            <w:r w:rsidRPr="002079F7">
              <w:rPr>
                <w:sz w:val="24"/>
                <w:szCs w:val="24"/>
              </w:rPr>
              <w:t>eine Anerkennung als Träger für die Förderung der beruflichen Weiterbildung (AZAV)</w:t>
            </w:r>
            <w:bookmarkEnd w:id="0"/>
          </w:p>
        </w:tc>
      </w:tr>
      <w:tr w:rsidR="00A25D60" w14:paraId="430D937E" w14:textId="77777777" w:rsidTr="006E149A">
        <w:tc>
          <w:tcPr>
            <w:tcW w:w="979" w:type="dxa"/>
          </w:tcPr>
          <w:p w14:paraId="179C7867" w14:textId="6961ED55" w:rsidR="00A25D60" w:rsidRDefault="00A25D60" w:rsidP="00A25D60">
            <w:pPr>
              <w:pStyle w:val="TableParagraph"/>
              <w:spacing w:line="275" w:lineRule="exact"/>
              <w:ind w:left="69"/>
              <w:rPr>
                <w:b/>
                <w:sz w:val="24"/>
              </w:rPr>
            </w:pPr>
            <w:r>
              <w:rPr>
                <w:b/>
                <w:sz w:val="24"/>
              </w:rPr>
              <w:t>16.</w:t>
            </w:r>
          </w:p>
        </w:tc>
        <w:tc>
          <w:tcPr>
            <w:tcW w:w="3261" w:type="dxa"/>
          </w:tcPr>
          <w:p w14:paraId="68C3C5FB" w14:textId="77777777" w:rsidR="00A25D60" w:rsidRPr="0058734F" w:rsidRDefault="00A25D60" w:rsidP="00A25D60">
            <w:pPr>
              <w:pStyle w:val="TableParagraph"/>
              <w:spacing w:line="275" w:lineRule="exact"/>
              <w:ind w:left="69"/>
              <w:rPr>
                <w:b/>
                <w:sz w:val="24"/>
              </w:rPr>
            </w:pPr>
            <w:r>
              <w:rPr>
                <w:b/>
                <w:sz w:val="24"/>
              </w:rPr>
              <w:t>Bewertung der Maßnahme(n)</w:t>
            </w:r>
          </w:p>
        </w:tc>
        <w:tc>
          <w:tcPr>
            <w:tcW w:w="6670" w:type="dxa"/>
          </w:tcPr>
          <w:p w14:paraId="398F21B9" w14:textId="3C951772" w:rsidR="00A25D60" w:rsidRPr="00D0602A" w:rsidRDefault="007C1D70" w:rsidP="00A25D60">
            <w:pPr>
              <w:pStyle w:val="TableParagraph"/>
              <w:spacing w:line="276" w:lineRule="auto"/>
              <w:ind w:right="173"/>
              <w:jc w:val="both"/>
              <w:rPr>
                <w:sz w:val="24"/>
              </w:rPr>
            </w:pPr>
            <w:r>
              <w:rPr>
                <w:sz w:val="24"/>
              </w:rPr>
              <w:t xml:space="preserve">Der BFD händigt der </w:t>
            </w:r>
            <w:proofErr w:type="spellStart"/>
            <w:r>
              <w:rPr>
                <w:sz w:val="24"/>
              </w:rPr>
              <w:t>auftragnehmenden</w:t>
            </w:r>
            <w:proofErr w:type="spellEnd"/>
            <w:r>
              <w:rPr>
                <w:sz w:val="24"/>
              </w:rPr>
              <w:t xml:space="preserve"> Partei zu jeder Maßnahme Evaluationsbögen aus, die von den Teilnehmenden auszufüllen sind. Die Bögen werden nach Abschluss der Maßnahme zusammen mit den Anwesenheitslisten und der Kopie der Teilnahmebescheinigung von der </w:t>
            </w:r>
            <w:proofErr w:type="spellStart"/>
            <w:r>
              <w:rPr>
                <w:sz w:val="24"/>
              </w:rPr>
              <w:t>auftragnehmenden</w:t>
            </w:r>
            <w:proofErr w:type="spellEnd"/>
            <w:r>
              <w:rPr>
                <w:sz w:val="24"/>
              </w:rPr>
              <w:t xml:space="preserve"> Partei an den BFD übersandt.</w:t>
            </w:r>
          </w:p>
        </w:tc>
      </w:tr>
      <w:tr w:rsidR="00A25D60" w14:paraId="2BC54F57" w14:textId="77777777" w:rsidTr="006E149A">
        <w:tc>
          <w:tcPr>
            <w:tcW w:w="979" w:type="dxa"/>
          </w:tcPr>
          <w:p w14:paraId="7AE02814" w14:textId="6CDAC25F" w:rsidR="00A25D60" w:rsidRDefault="00A25D60" w:rsidP="00A25D60">
            <w:pPr>
              <w:pStyle w:val="TableParagraph"/>
              <w:spacing w:line="275" w:lineRule="exact"/>
              <w:ind w:left="69"/>
              <w:rPr>
                <w:b/>
                <w:sz w:val="24"/>
              </w:rPr>
            </w:pPr>
            <w:r>
              <w:rPr>
                <w:b/>
                <w:sz w:val="24"/>
              </w:rPr>
              <w:t>17.</w:t>
            </w:r>
          </w:p>
        </w:tc>
        <w:tc>
          <w:tcPr>
            <w:tcW w:w="3261" w:type="dxa"/>
            <w:shd w:val="clear" w:color="auto" w:fill="auto"/>
          </w:tcPr>
          <w:p w14:paraId="046E8945" w14:textId="77777777" w:rsidR="00A25D60" w:rsidRPr="0058734F" w:rsidRDefault="00A25D60" w:rsidP="00A25D60">
            <w:pPr>
              <w:pStyle w:val="TableParagraph"/>
              <w:spacing w:line="275" w:lineRule="exact"/>
              <w:ind w:left="69"/>
              <w:rPr>
                <w:b/>
                <w:sz w:val="24"/>
              </w:rPr>
            </w:pPr>
            <w:proofErr w:type="spellStart"/>
            <w:r>
              <w:rPr>
                <w:b/>
                <w:sz w:val="24"/>
              </w:rPr>
              <w:t>Maßnahme</w:t>
            </w:r>
            <w:r w:rsidRPr="001A587B">
              <w:rPr>
                <w:b/>
                <w:sz w:val="24"/>
              </w:rPr>
              <w:t>spezifische</w:t>
            </w:r>
            <w:proofErr w:type="spellEnd"/>
            <w:r w:rsidRPr="001A587B">
              <w:rPr>
                <w:b/>
                <w:sz w:val="24"/>
              </w:rPr>
              <w:t xml:space="preserve"> Besonderheiten</w:t>
            </w:r>
          </w:p>
        </w:tc>
        <w:tc>
          <w:tcPr>
            <w:tcW w:w="6670" w:type="dxa"/>
          </w:tcPr>
          <w:p w14:paraId="1F94D53D" w14:textId="10A4122B" w:rsidR="00A25D60" w:rsidRPr="00D0602A" w:rsidRDefault="007C1D70" w:rsidP="00A25D60">
            <w:pPr>
              <w:pStyle w:val="TableParagraph"/>
              <w:spacing w:line="276" w:lineRule="auto"/>
              <w:ind w:right="173"/>
              <w:jc w:val="both"/>
              <w:rPr>
                <w:sz w:val="24"/>
              </w:rPr>
            </w:pPr>
            <w:r>
              <w:rPr>
                <w:sz w:val="24"/>
              </w:rPr>
              <w:t>entfällt</w:t>
            </w:r>
          </w:p>
        </w:tc>
      </w:tr>
      <w:tr w:rsidR="00A25D60" w14:paraId="27BE0C6B" w14:textId="77777777" w:rsidTr="006E149A">
        <w:tc>
          <w:tcPr>
            <w:tcW w:w="979" w:type="dxa"/>
          </w:tcPr>
          <w:p w14:paraId="4B818FB3" w14:textId="1F5FB751" w:rsidR="00A25D60" w:rsidRDefault="00A25D60" w:rsidP="00A25D60">
            <w:pPr>
              <w:pStyle w:val="TableParagraph"/>
              <w:spacing w:line="275" w:lineRule="exact"/>
              <w:ind w:left="69"/>
              <w:rPr>
                <w:b/>
                <w:sz w:val="24"/>
              </w:rPr>
            </w:pPr>
            <w:r>
              <w:rPr>
                <w:b/>
                <w:sz w:val="24"/>
              </w:rPr>
              <w:t>18.</w:t>
            </w:r>
          </w:p>
        </w:tc>
        <w:tc>
          <w:tcPr>
            <w:tcW w:w="3261" w:type="dxa"/>
          </w:tcPr>
          <w:p w14:paraId="4472B0BA" w14:textId="77777777" w:rsidR="00A25D60" w:rsidRPr="0058734F" w:rsidRDefault="00A25D60" w:rsidP="00A25D60">
            <w:pPr>
              <w:pStyle w:val="TableParagraph"/>
              <w:spacing w:line="275" w:lineRule="exact"/>
              <w:ind w:left="69"/>
              <w:rPr>
                <w:b/>
                <w:sz w:val="24"/>
              </w:rPr>
            </w:pPr>
            <w:r w:rsidRPr="0058734F">
              <w:rPr>
                <w:b/>
                <w:sz w:val="24"/>
              </w:rPr>
              <w:t>Angebotsinhalte</w:t>
            </w:r>
          </w:p>
        </w:tc>
        <w:tc>
          <w:tcPr>
            <w:tcW w:w="6670" w:type="dxa"/>
          </w:tcPr>
          <w:p w14:paraId="28FCC62E" w14:textId="5F27B920" w:rsidR="00A25D60" w:rsidRPr="00853907" w:rsidRDefault="00A25D60" w:rsidP="00A25D60">
            <w:pPr>
              <w:pStyle w:val="TableParagraph"/>
              <w:spacing w:line="276" w:lineRule="auto"/>
              <w:ind w:right="145"/>
              <w:jc w:val="both"/>
              <w:rPr>
                <w:sz w:val="24"/>
              </w:rPr>
            </w:pPr>
            <w:r w:rsidRPr="00853907">
              <w:rPr>
                <w:sz w:val="24"/>
              </w:rPr>
              <w:t xml:space="preserve">Folgende Unterlagen sind von der </w:t>
            </w:r>
            <w:proofErr w:type="spellStart"/>
            <w:r w:rsidRPr="00853907">
              <w:rPr>
                <w:sz w:val="24"/>
              </w:rPr>
              <w:t>auftragnehmenden</w:t>
            </w:r>
            <w:proofErr w:type="spellEnd"/>
            <w:r w:rsidRPr="00853907">
              <w:rPr>
                <w:sz w:val="24"/>
              </w:rPr>
              <w:t xml:space="preserve"> Partei einzureichen:</w:t>
            </w:r>
          </w:p>
          <w:p w14:paraId="044B957A" w14:textId="58C43ADC" w:rsidR="00A25D60" w:rsidRPr="00853907" w:rsidRDefault="00A25D60" w:rsidP="00A25D60">
            <w:pPr>
              <w:pStyle w:val="TableParagraph"/>
              <w:numPr>
                <w:ilvl w:val="0"/>
                <w:numId w:val="1"/>
              </w:numPr>
              <w:spacing w:line="276" w:lineRule="auto"/>
              <w:ind w:right="145"/>
              <w:jc w:val="both"/>
              <w:rPr>
                <w:sz w:val="24"/>
              </w:rPr>
            </w:pPr>
            <w:r w:rsidRPr="00853907">
              <w:rPr>
                <w:sz w:val="24"/>
              </w:rPr>
              <w:t>Kostenkalkulation (Anlage 04)</w:t>
            </w:r>
          </w:p>
          <w:p w14:paraId="62B216BA" w14:textId="5436BF4B" w:rsidR="00A25D60" w:rsidRPr="00853907" w:rsidRDefault="00A25D60" w:rsidP="00A25D60">
            <w:pPr>
              <w:pStyle w:val="TableParagraph"/>
              <w:numPr>
                <w:ilvl w:val="0"/>
                <w:numId w:val="1"/>
              </w:numPr>
              <w:spacing w:line="276" w:lineRule="auto"/>
              <w:ind w:right="145"/>
              <w:jc w:val="both"/>
              <w:rPr>
                <w:sz w:val="24"/>
              </w:rPr>
            </w:pPr>
            <w:r w:rsidRPr="00853907">
              <w:rPr>
                <w:sz w:val="24"/>
              </w:rPr>
              <w:t>Lehrkräfte (Anlage 05)</w:t>
            </w:r>
          </w:p>
          <w:p w14:paraId="66DC43E6" w14:textId="4638A851" w:rsidR="00A25D60" w:rsidRPr="00853907" w:rsidRDefault="00A25D60" w:rsidP="00A25D60">
            <w:pPr>
              <w:pStyle w:val="TableParagraph"/>
              <w:numPr>
                <w:ilvl w:val="0"/>
                <w:numId w:val="1"/>
              </w:numPr>
              <w:spacing w:line="276" w:lineRule="auto"/>
              <w:ind w:right="145"/>
              <w:jc w:val="both"/>
              <w:rPr>
                <w:sz w:val="24"/>
              </w:rPr>
            </w:pPr>
            <w:r w:rsidRPr="00853907">
              <w:rPr>
                <w:sz w:val="24"/>
              </w:rPr>
              <w:t xml:space="preserve">Auflistung </w:t>
            </w:r>
            <w:r w:rsidR="00583920">
              <w:rPr>
                <w:sz w:val="24"/>
              </w:rPr>
              <w:t>Fachliteratur</w:t>
            </w:r>
            <w:r w:rsidRPr="00853907">
              <w:rPr>
                <w:sz w:val="24"/>
              </w:rPr>
              <w:t xml:space="preserve"> (Anlage 06)</w:t>
            </w:r>
          </w:p>
          <w:p w14:paraId="163E8DDA" w14:textId="27DB33F8" w:rsidR="00A25D60" w:rsidRPr="00853907" w:rsidRDefault="00A25D60" w:rsidP="00A25D60">
            <w:pPr>
              <w:pStyle w:val="TableParagraph"/>
              <w:numPr>
                <w:ilvl w:val="0"/>
                <w:numId w:val="1"/>
              </w:numPr>
              <w:spacing w:line="276" w:lineRule="auto"/>
              <w:ind w:right="145"/>
              <w:jc w:val="both"/>
              <w:rPr>
                <w:sz w:val="24"/>
              </w:rPr>
            </w:pPr>
            <w:r w:rsidRPr="00853907">
              <w:rPr>
                <w:sz w:val="24"/>
              </w:rPr>
              <w:t xml:space="preserve">Erklärung zur </w:t>
            </w:r>
            <w:proofErr w:type="spellStart"/>
            <w:r w:rsidRPr="00853907">
              <w:rPr>
                <w:sz w:val="24"/>
              </w:rPr>
              <w:t>USt</w:t>
            </w:r>
            <w:proofErr w:type="spellEnd"/>
            <w:r w:rsidRPr="00853907">
              <w:rPr>
                <w:sz w:val="24"/>
              </w:rPr>
              <w:t>. (Anlage 07)</w:t>
            </w:r>
          </w:p>
          <w:p w14:paraId="63EFC05B" w14:textId="34A91F5A" w:rsidR="00A25D60" w:rsidRDefault="00A25D60" w:rsidP="00A25D60">
            <w:pPr>
              <w:pStyle w:val="TableParagraph"/>
              <w:numPr>
                <w:ilvl w:val="0"/>
                <w:numId w:val="1"/>
              </w:numPr>
              <w:spacing w:line="276" w:lineRule="auto"/>
              <w:ind w:right="145"/>
              <w:jc w:val="both"/>
              <w:rPr>
                <w:sz w:val="24"/>
              </w:rPr>
            </w:pPr>
            <w:r w:rsidRPr="00853907">
              <w:rPr>
                <w:sz w:val="24"/>
              </w:rPr>
              <w:t xml:space="preserve">Eigenerklärung </w:t>
            </w:r>
            <w:r w:rsidR="00583920">
              <w:rPr>
                <w:sz w:val="24"/>
              </w:rPr>
              <w:t>keine Ausschlussgründe</w:t>
            </w:r>
            <w:r w:rsidRPr="00853907">
              <w:rPr>
                <w:sz w:val="24"/>
              </w:rPr>
              <w:t xml:space="preserve"> (Anlage 08)</w:t>
            </w:r>
          </w:p>
          <w:p w14:paraId="57247E2F" w14:textId="7F83326F" w:rsidR="00583920" w:rsidRPr="00853907" w:rsidRDefault="00583920" w:rsidP="00A25D60">
            <w:pPr>
              <w:pStyle w:val="TableParagraph"/>
              <w:numPr>
                <w:ilvl w:val="0"/>
                <w:numId w:val="1"/>
              </w:numPr>
              <w:spacing w:line="276" w:lineRule="auto"/>
              <w:ind w:right="145"/>
              <w:jc w:val="both"/>
              <w:rPr>
                <w:sz w:val="24"/>
              </w:rPr>
            </w:pPr>
            <w:r>
              <w:rPr>
                <w:sz w:val="24"/>
              </w:rPr>
              <w:t>Eigenerklärung Nachhaltigkeit (Anlage 09)</w:t>
            </w:r>
          </w:p>
          <w:p w14:paraId="4B310567" w14:textId="51C2AE64" w:rsidR="00A25D60" w:rsidRPr="00853907" w:rsidRDefault="00A25D60" w:rsidP="00A25D60">
            <w:pPr>
              <w:pStyle w:val="TableParagraph"/>
              <w:numPr>
                <w:ilvl w:val="0"/>
                <w:numId w:val="1"/>
              </w:numPr>
              <w:spacing w:line="276" w:lineRule="auto"/>
              <w:ind w:right="145"/>
              <w:jc w:val="both"/>
              <w:rPr>
                <w:sz w:val="24"/>
              </w:rPr>
            </w:pPr>
            <w:r w:rsidRPr="00853907">
              <w:rPr>
                <w:sz w:val="24"/>
              </w:rPr>
              <w:t xml:space="preserve">Lehrstoffplan (Anlage </w:t>
            </w:r>
            <w:r w:rsidR="00583920">
              <w:rPr>
                <w:sz w:val="24"/>
              </w:rPr>
              <w:t>10</w:t>
            </w:r>
            <w:r w:rsidRPr="00853907">
              <w:rPr>
                <w:sz w:val="24"/>
              </w:rPr>
              <w:t>)</w:t>
            </w:r>
          </w:p>
          <w:p w14:paraId="340C866A" w14:textId="77777777" w:rsidR="00A25D60" w:rsidRPr="00853907" w:rsidRDefault="00A25D60" w:rsidP="00A25D60">
            <w:pPr>
              <w:pStyle w:val="TableParagraph"/>
              <w:numPr>
                <w:ilvl w:val="0"/>
                <w:numId w:val="1"/>
              </w:numPr>
              <w:spacing w:line="276" w:lineRule="auto"/>
              <w:ind w:right="173"/>
              <w:jc w:val="both"/>
              <w:rPr>
                <w:b/>
                <w:sz w:val="24"/>
              </w:rPr>
            </w:pPr>
            <w:r w:rsidRPr="00853907">
              <w:rPr>
                <w:sz w:val="24"/>
              </w:rPr>
              <w:t xml:space="preserve">Formular </w:t>
            </w:r>
            <w:proofErr w:type="spellStart"/>
            <w:r w:rsidRPr="00853907">
              <w:rPr>
                <w:sz w:val="24"/>
              </w:rPr>
              <w:t>BAAINBw</w:t>
            </w:r>
            <w:proofErr w:type="spellEnd"/>
            <w:r w:rsidRPr="00853907">
              <w:rPr>
                <w:sz w:val="24"/>
              </w:rPr>
              <w:t>-B-V 043</w:t>
            </w:r>
          </w:p>
          <w:p w14:paraId="5F8D610E" w14:textId="77777777" w:rsidR="007F454F" w:rsidRPr="005A00BE" w:rsidRDefault="007F454F" w:rsidP="007F454F">
            <w:pPr>
              <w:pStyle w:val="TableParagraph"/>
              <w:numPr>
                <w:ilvl w:val="0"/>
                <w:numId w:val="1"/>
              </w:numPr>
              <w:spacing w:line="276" w:lineRule="auto"/>
              <w:ind w:right="173"/>
              <w:jc w:val="both"/>
              <w:rPr>
                <w:b/>
                <w:sz w:val="24"/>
              </w:rPr>
            </w:pPr>
            <w:r w:rsidRPr="00853907">
              <w:rPr>
                <w:sz w:val="24"/>
              </w:rPr>
              <w:t xml:space="preserve">Ausbildungskonzept </w:t>
            </w:r>
            <w:r w:rsidRPr="005A00BE">
              <w:rPr>
                <w:sz w:val="24"/>
              </w:rPr>
              <w:t>(Punkt 25)</w:t>
            </w:r>
          </w:p>
          <w:p w14:paraId="4DD13A0A" w14:textId="77777777" w:rsidR="007F454F" w:rsidRPr="005A00BE" w:rsidRDefault="007F454F" w:rsidP="007F454F">
            <w:pPr>
              <w:pStyle w:val="TableParagraph"/>
              <w:numPr>
                <w:ilvl w:val="0"/>
                <w:numId w:val="1"/>
              </w:numPr>
              <w:spacing w:line="276" w:lineRule="auto"/>
              <w:ind w:right="173"/>
              <w:jc w:val="both"/>
              <w:rPr>
                <w:b/>
                <w:sz w:val="24"/>
              </w:rPr>
            </w:pPr>
            <w:r w:rsidRPr="005A00BE">
              <w:rPr>
                <w:sz w:val="24"/>
              </w:rPr>
              <w:t>Anlage räumliche und technische Ausstattung (Punkt 26)</w:t>
            </w:r>
          </w:p>
          <w:p w14:paraId="65772B1E" w14:textId="36CC1411" w:rsidR="007F454F" w:rsidRPr="007F454F" w:rsidRDefault="007F454F" w:rsidP="007F454F">
            <w:pPr>
              <w:pStyle w:val="TableParagraph"/>
              <w:numPr>
                <w:ilvl w:val="0"/>
                <w:numId w:val="1"/>
              </w:numPr>
              <w:spacing w:line="276" w:lineRule="auto"/>
              <w:ind w:right="173"/>
              <w:jc w:val="both"/>
              <w:rPr>
                <w:sz w:val="24"/>
              </w:rPr>
            </w:pPr>
            <w:r w:rsidRPr="005A00BE">
              <w:rPr>
                <w:sz w:val="24"/>
              </w:rPr>
              <w:t>Nachweis von Referenzen (Punkt 22)</w:t>
            </w:r>
          </w:p>
        </w:tc>
      </w:tr>
      <w:tr w:rsidR="00A25D60" w14:paraId="17DF3D28" w14:textId="77777777" w:rsidTr="006E149A">
        <w:tc>
          <w:tcPr>
            <w:tcW w:w="979" w:type="dxa"/>
          </w:tcPr>
          <w:p w14:paraId="40EF3BA3" w14:textId="36085B32" w:rsidR="00A25D60" w:rsidRDefault="00A25D60" w:rsidP="00A25D60">
            <w:pPr>
              <w:pStyle w:val="TableParagraph"/>
              <w:spacing w:line="275" w:lineRule="exact"/>
              <w:ind w:left="69"/>
              <w:rPr>
                <w:b/>
                <w:sz w:val="24"/>
              </w:rPr>
            </w:pPr>
            <w:r>
              <w:rPr>
                <w:b/>
                <w:sz w:val="24"/>
              </w:rPr>
              <w:t>19.</w:t>
            </w:r>
          </w:p>
        </w:tc>
        <w:tc>
          <w:tcPr>
            <w:tcW w:w="3261" w:type="dxa"/>
          </w:tcPr>
          <w:p w14:paraId="34CFC318" w14:textId="77777777" w:rsidR="00A25D60" w:rsidRPr="0058734F" w:rsidRDefault="00A25D60" w:rsidP="00A25D60">
            <w:pPr>
              <w:pStyle w:val="TableParagraph"/>
              <w:spacing w:line="275" w:lineRule="exact"/>
              <w:ind w:left="69"/>
              <w:rPr>
                <w:b/>
                <w:sz w:val="24"/>
              </w:rPr>
            </w:pPr>
            <w:r w:rsidRPr="0058734F">
              <w:rPr>
                <w:b/>
                <w:sz w:val="24"/>
              </w:rPr>
              <w:t>Zahlungen</w:t>
            </w:r>
            <w:r>
              <w:rPr>
                <w:b/>
                <w:sz w:val="24"/>
              </w:rPr>
              <w:t xml:space="preserve"> / Abschlagzahlungen</w:t>
            </w:r>
          </w:p>
        </w:tc>
        <w:tc>
          <w:tcPr>
            <w:tcW w:w="6670" w:type="dxa"/>
          </w:tcPr>
          <w:p w14:paraId="5B1F45E1" w14:textId="77777777" w:rsidR="00A25D60" w:rsidRPr="00853907" w:rsidRDefault="00A25D60" w:rsidP="00A25D60">
            <w:pPr>
              <w:pStyle w:val="Kommentartext"/>
              <w:rPr>
                <w:rFonts w:ascii="Arial" w:eastAsia="Arial" w:hAnsi="Arial" w:cs="Arial"/>
                <w:sz w:val="24"/>
                <w:szCs w:val="22"/>
              </w:rPr>
            </w:pPr>
            <w:r w:rsidRPr="00853907">
              <w:rPr>
                <w:rFonts w:ascii="Arial" w:eastAsia="Arial" w:hAnsi="Arial" w:cs="Arial"/>
                <w:sz w:val="24"/>
                <w:szCs w:val="22"/>
              </w:rPr>
              <w:t>Abschlagszahlungen können individuell mit dem zuständigen BFD vereinbart werden. Die Entscheidung über die Abschlagszahlungen obliegt dem zuständigen BFD.</w:t>
            </w:r>
          </w:p>
          <w:p w14:paraId="62765C83" w14:textId="77777777" w:rsidR="00A25D60" w:rsidRPr="00853907" w:rsidRDefault="00A25D60" w:rsidP="00A25D60">
            <w:pPr>
              <w:pStyle w:val="TableParagraph"/>
              <w:spacing w:line="276" w:lineRule="auto"/>
              <w:ind w:left="0" w:right="145"/>
              <w:jc w:val="both"/>
              <w:rPr>
                <w:sz w:val="24"/>
              </w:rPr>
            </w:pPr>
          </w:p>
          <w:p w14:paraId="34A0CCD8" w14:textId="223C067A" w:rsidR="00A25D60" w:rsidRPr="007B3B22" w:rsidRDefault="00A25D60" w:rsidP="007B3B22">
            <w:pPr>
              <w:pStyle w:val="TableParagraph"/>
              <w:spacing w:line="276" w:lineRule="auto"/>
              <w:ind w:right="173"/>
              <w:jc w:val="both"/>
              <w:rPr>
                <w:color w:val="FF0000"/>
                <w:sz w:val="24"/>
              </w:rPr>
            </w:pPr>
            <w:r w:rsidRPr="00853907">
              <w:rPr>
                <w:sz w:val="24"/>
              </w:rPr>
              <w:t xml:space="preserve">Die </w:t>
            </w:r>
            <w:proofErr w:type="spellStart"/>
            <w:r w:rsidRPr="00853907">
              <w:rPr>
                <w:sz w:val="24"/>
              </w:rPr>
              <w:t>auftragnehmende</w:t>
            </w:r>
            <w:proofErr w:type="spellEnd"/>
            <w:r w:rsidRPr="00853907">
              <w:rPr>
                <w:sz w:val="24"/>
              </w:rPr>
              <w:t xml:space="preserve"> Partei ist nach der e-Rechnungsverordnung (E-Recht-VO) verpflichtet, die Rechnungen elektronisch an die </w:t>
            </w:r>
            <w:r w:rsidR="007B3B22" w:rsidRPr="00853907">
              <w:rPr>
                <w:sz w:val="24"/>
              </w:rPr>
              <w:t xml:space="preserve">Onlinezugangsgesetzkonforme Rechnungseingangsplattform (OZG-RE) </w:t>
            </w:r>
            <w:r w:rsidRPr="00853907">
              <w:rPr>
                <w:sz w:val="24"/>
              </w:rPr>
              <w:t xml:space="preserve">einzureichen. Für die Rechnungsstellung ist folgende Leitweg-ID anzugeben: </w:t>
            </w:r>
            <w:sdt>
              <w:sdtPr>
                <w:rPr>
                  <w:lang w:eastAsia="de-DE"/>
                </w:rPr>
                <w:id w:val="200448078"/>
                <w:placeholder>
                  <w:docPart w:val="D0BBDAB205BE4A9EA330546F9C3FA111"/>
                </w:placeholder>
                <w:comboBox>
                  <w:listItem w:value="Wählen Sie ein Element aus."/>
                  <w:listItem w:displayText="991-19559-62 (BfD Dresden)" w:value="991-19559-62 (BfD Dresden)"/>
                  <w:listItem w:displayText="991-19553-80 (BfD Erfurt)" w:value="991-19553-80 (BfD Erfurt)"/>
                  <w:listItem w:displayText="991-19554-77 (BfD Hannover)" w:value="991-19554-77 (BfD Hannover)"/>
                  <w:listItem w:displayText="991-19566-41 (BfD Kassel)" w:value="991-19566-41 (BfD Kassel)"/>
                  <w:listItem w:displayText="991-19594-54 (BfD Koblenz)" w:value="991-19594-54 (BfD Koblenz)"/>
                  <w:listItem w:displayText="991-19592-60 (BfD Köln)" w:value="991-19592-60 (BfD Köln)"/>
                  <w:listItem w:displayText="991-19560-59 (BfD Kiel)" w:value="991-19560-59 (BfD Kiel)"/>
                  <w:listItem w:displayText="991-19562-53 (BfD Magdeburg)" w:value="991-19562-53 (BfD Magdeburg)"/>
                  <w:listItem w:displayText="991-19556-71 (BfD München)" w:value="991-19556-71 (BfD München)"/>
                  <w:listItem w:displayText="991-19593-57 (BfD Münster)" w:value="991-19593-57 (BfD Münster)"/>
                  <w:listItem w:displayText="991-19563-50 (BfD Nürnberg)" w:value="991-19563-50 (BfD Nürnberg)"/>
                  <w:listItem w:displayText="991-19564-47 (BfD Potsdam)" w:value="991-19564-47 (BfD Potsdam)"/>
                  <w:listItem w:displayText="991-19561-56 (BfD Saarlouis)" w:value="991-19561-56 (BfD Saarlouis)"/>
                  <w:listItem w:displayText="991-19565-44 (BfD Schwerin)" w:value="991-19565-44 (BfD Schwerin)"/>
                  <w:listItem w:displayText="991-19557-68 (BfD Stuttgart)" w:value="991-19557-68 (BfD Stuttgart)"/>
                  <w:listItem w:displayText="991-19558-65 (BfD Wilhelmshaven)" w:value="991-19558-65 (BfD Wilhelmshaven)"/>
                </w:comboBox>
              </w:sdtPr>
              <w:sdtEndPr/>
              <w:sdtContent>
                <w:r w:rsidR="00E9649B" w:rsidRPr="00853907">
                  <w:rPr>
                    <w:lang w:eastAsia="de-DE"/>
                  </w:rPr>
                  <w:t>991-19554-77 (BfD Hannover)</w:t>
                </w:r>
              </w:sdtContent>
            </w:sdt>
          </w:p>
        </w:tc>
      </w:tr>
      <w:tr w:rsidR="00A25D60" w14:paraId="262743FA" w14:textId="77777777" w:rsidTr="006E149A">
        <w:tc>
          <w:tcPr>
            <w:tcW w:w="979" w:type="dxa"/>
          </w:tcPr>
          <w:p w14:paraId="6A39F455" w14:textId="6F48B0AF" w:rsidR="00A25D60" w:rsidRDefault="00A25D60" w:rsidP="00A25D60">
            <w:pPr>
              <w:pStyle w:val="TableParagraph"/>
              <w:spacing w:line="275" w:lineRule="exact"/>
              <w:ind w:left="69"/>
              <w:rPr>
                <w:b/>
                <w:sz w:val="24"/>
              </w:rPr>
            </w:pPr>
            <w:r>
              <w:rPr>
                <w:b/>
                <w:sz w:val="24"/>
              </w:rPr>
              <w:t>20.</w:t>
            </w:r>
          </w:p>
        </w:tc>
        <w:tc>
          <w:tcPr>
            <w:tcW w:w="3261" w:type="dxa"/>
          </w:tcPr>
          <w:p w14:paraId="4C5F41B0" w14:textId="16D45511" w:rsidR="00A25D60" w:rsidRPr="0058734F" w:rsidRDefault="00A25D60" w:rsidP="00A25D60">
            <w:pPr>
              <w:pStyle w:val="TableParagraph"/>
              <w:spacing w:line="275" w:lineRule="exact"/>
              <w:ind w:left="69"/>
              <w:rPr>
                <w:b/>
                <w:sz w:val="24"/>
              </w:rPr>
            </w:pPr>
            <w:r>
              <w:rPr>
                <w:b/>
                <w:sz w:val="24"/>
              </w:rPr>
              <w:t>Haftung und Unfallversicherung</w:t>
            </w:r>
          </w:p>
        </w:tc>
        <w:tc>
          <w:tcPr>
            <w:tcW w:w="6670" w:type="dxa"/>
          </w:tcPr>
          <w:p w14:paraId="5B33E46E" w14:textId="77777777" w:rsidR="008372B7" w:rsidRPr="00853907" w:rsidRDefault="00A25D60" w:rsidP="008372B7">
            <w:pPr>
              <w:pStyle w:val="TableParagraph"/>
              <w:spacing w:line="276" w:lineRule="auto"/>
              <w:ind w:right="173"/>
              <w:jc w:val="both"/>
              <w:rPr>
                <w:sz w:val="24"/>
              </w:rPr>
            </w:pPr>
            <w:r w:rsidRPr="00853907">
              <w:rPr>
                <w:sz w:val="24"/>
              </w:rPr>
              <w:t xml:space="preserve">Für Schäden oder Verlust an Ausbildungsgegenständen der </w:t>
            </w:r>
            <w:proofErr w:type="spellStart"/>
            <w:r w:rsidRPr="00853907">
              <w:rPr>
                <w:sz w:val="24"/>
              </w:rPr>
              <w:t>auftragnehmenden</w:t>
            </w:r>
            <w:proofErr w:type="spellEnd"/>
            <w:r w:rsidRPr="00853907">
              <w:rPr>
                <w:sz w:val="24"/>
              </w:rPr>
              <w:t xml:space="preserve"> Partei ist eine Haftung des Bundes ausgeschlossen. </w:t>
            </w:r>
            <w:bookmarkStart w:id="1" w:name="_Hlk145508627"/>
          </w:p>
          <w:p w14:paraId="5AAAFF4B" w14:textId="77777777" w:rsidR="008372B7" w:rsidRDefault="008372B7" w:rsidP="008372B7">
            <w:pPr>
              <w:pStyle w:val="TableParagraph"/>
              <w:spacing w:line="276" w:lineRule="auto"/>
              <w:ind w:right="173"/>
              <w:jc w:val="both"/>
              <w:rPr>
                <w:rFonts w:eastAsia="Times New Roman"/>
                <w:lang w:eastAsia="de-DE"/>
              </w:rPr>
            </w:pPr>
          </w:p>
          <w:p w14:paraId="3F91ED23" w14:textId="77777777" w:rsidR="008372B7" w:rsidRPr="00853907" w:rsidRDefault="008372B7" w:rsidP="008372B7">
            <w:pPr>
              <w:pStyle w:val="TableParagraph"/>
              <w:spacing w:line="276" w:lineRule="auto"/>
              <w:ind w:right="173"/>
              <w:jc w:val="both"/>
              <w:rPr>
                <w:sz w:val="24"/>
              </w:rPr>
            </w:pPr>
            <w:r w:rsidRPr="00853907">
              <w:rPr>
                <w:sz w:val="24"/>
              </w:rPr>
              <w:t xml:space="preserve">Es ist grundsätzlich die Unfallversicherung des </w:t>
            </w:r>
            <w:r w:rsidRPr="00853907">
              <w:rPr>
                <w:sz w:val="24"/>
              </w:rPr>
              <w:lastRenderedPageBreak/>
              <w:t xml:space="preserve">Bildungsträgers (Pflicht zur Mitgliedschaft einer Berufsgenossenschaft) in Anspruch zu nehmen. Sollte dies nicht möglich sein, hat die </w:t>
            </w:r>
            <w:proofErr w:type="spellStart"/>
            <w:r w:rsidRPr="00853907">
              <w:rPr>
                <w:sz w:val="24"/>
              </w:rPr>
              <w:t>auftragnehmende</w:t>
            </w:r>
            <w:proofErr w:type="spellEnd"/>
            <w:r w:rsidRPr="00853907">
              <w:rPr>
                <w:sz w:val="24"/>
              </w:rPr>
              <w:t xml:space="preserve"> Partei durch den Abschluss einer geeigneten Versicherung sicherzustellen, dass alle Teilnehmenden an der Maßnahme über einen ausreichenden Unfallversicherungsschutz verfügen.</w:t>
            </w:r>
            <w:bookmarkEnd w:id="1"/>
            <w:r w:rsidR="007A49ED" w:rsidRPr="00853907">
              <w:rPr>
                <w:sz w:val="24"/>
              </w:rPr>
              <w:t xml:space="preserve"> Die Unfallversicherung hat auch die Tätigkeit im Home-Office abzudecken, wobei der Umfang des Versicherungsschutzes dem Versicherungsschutz der gesetzlichen Unfallversicherung zu entsprechen hat.</w:t>
            </w:r>
          </w:p>
          <w:p w14:paraId="165882B6" w14:textId="77777777" w:rsidR="007F454F" w:rsidRDefault="007F454F" w:rsidP="008372B7">
            <w:pPr>
              <w:pStyle w:val="TableParagraph"/>
              <w:spacing w:line="276" w:lineRule="auto"/>
              <w:ind w:right="173"/>
              <w:jc w:val="both"/>
              <w:rPr>
                <w:color w:val="FF0000"/>
                <w:sz w:val="24"/>
              </w:rPr>
            </w:pPr>
          </w:p>
          <w:p w14:paraId="5C9B4B6B" w14:textId="77777777" w:rsidR="007F454F" w:rsidRDefault="007F454F" w:rsidP="007F454F">
            <w:pPr>
              <w:pStyle w:val="TableParagraph"/>
              <w:spacing w:line="276" w:lineRule="auto"/>
              <w:ind w:right="173"/>
              <w:jc w:val="both"/>
              <w:rPr>
                <w:sz w:val="24"/>
              </w:rPr>
            </w:pPr>
            <w:r w:rsidRPr="00C578F1">
              <w:rPr>
                <w:sz w:val="24"/>
              </w:rPr>
              <w:t>Nachweis der Unfallversicherung bei der Berufsunfallversicherung und der Haftpflichtversicherung (Bestätigung des Versicherungsunternehmens über Titel/Inhalt und Vertragsdauer der Versicherung)</w:t>
            </w:r>
            <w:r>
              <w:rPr>
                <w:sz w:val="24"/>
              </w:rPr>
              <w:t>.</w:t>
            </w:r>
          </w:p>
          <w:p w14:paraId="4CA936C4" w14:textId="77777777" w:rsidR="007F454F" w:rsidRDefault="007F454F" w:rsidP="007F454F">
            <w:pPr>
              <w:pStyle w:val="TableParagraph"/>
              <w:spacing w:line="276" w:lineRule="auto"/>
              <w:ind w:right="173"/>
              <w:jc w:val="both"/>
              <w:rPr>
                <w:sz w:val="24"/>
              </w:rPr>
            </w:pPr>
          </w:p>
          <w:p w14:paraId="12A6D074" w14:textId="77777777" w:rsidR="007F454F" w:rsidRPr="00433A5B" w:rsidRDefault="007F454F" w:rsidP="007F454F">
            <w:pPr>
              <w:pStyle w:val="TableParagraph"/>
              <w:ind w:right="173"/>
              <w:rPr>
                <w:sz w:val="24"/>
              </w:rPr>
            </w:pPr>
            <w:r w:rsidRPr="00433A5B">
              <w:rPr>
                <w:sz w:val="24"/>
              </w:rPr>
              <w:t>Anspruchsberechtigte Soldatinnen und Soldaten, die bei der Teilnahme an Dienstzeit begleitenden</w:t>
            </w:r>
          </w:p>
          <w:p w14:paraId="724A4433" w14:textId="24979E0D" w:rsidR="007F454F" w:rsidRPr="008372B7" w:rsidRDefault="007F454F" w:rsidP="007F454F">
            <w:pPr>
              <w:pStyle w:val="TableParagraph"/>
              <w:spacing w:line="276" w:lineRule="auto"/>
              <w:ind w:right="173"/>
              <w:jc w:val="both"/>
              <w:rPr>
                <w:color w:val="FF0000"/>
                <w:sz w:val="24"/>
              </w:rPr>
            </w:pPr>
            <w:r w:rsidRPr="00433A5B">
              <w:rPr>
                <w:sz w:val="24"/>
              </w:rPr>
              <w:t>Bildungsmaßnahmen einen Unfall erleiden, sind kraft Gesetzes über die Unfallversicherung des Bildungsträgers</w:t>
            </w:r>
            <w:r>
              <w:rPr>
                <w:sz w:val="24"/>
              </w:rPr>
              <w:t xml:space="preserve"> </w:t>
            </w:r>
            <w:r w:rsidRPr="00433A5B">
              <w:rPr>
                <w:sz w:val="24"/>
              </w:rPr>
              <w:t xml:space="preserve">versichert. (§ 4 Abs.1 SGB VII </w:t>
            </w:r>
            <w:proofErr w:type="spellStart"/>
            <w:r w:rsidRPr="00433A5B">
              <w:rPr>
                <w:sz w:val="24"/>
              </w:rPr>
              <w:t>i.V.m</w:t>
            </w:r>
            <w:proofErr w:type="spellEnd"/>
            <w:r w:rsidRPr="00433A5B">
              <w:rPr>
                <w:sz w:val="24"/>
              </w:rPr>
              <w:t>. § 136 Abs. 3 Nr. 3 SGB VII)</w:t>
            </w:r>
          </w:p>
        </w:tc>
      </w:tr>
      <w:tr w:rsidR="00A25D60" w14:paraId="458B77C5" w14:textId="77777777" w:rsidTr="006E149A">
        <w:tc>
          <w:tcPr>
            <w:tcW w:w="979" w:type="dxa"/>
          </w:tcPr>
          <w:p w14:paraId="4B679394" w14:textId="51091E05" w:rsidR="00A25D60" w:rsidRDefault="00A25D60" w:rsidP="00A25D60">
            <w:pPr>
              <w:pStyle w:val="TableParagraph"/>
              <w:spacing w:line="275" w:lineRule="exact"/>
              <w:ind w:left="69"/>
              <w:rPr>
                <w:b/>
                <w:sz w:val="24"/>
              </w:rPr>
            </w:pPr>
            <w:r>
              <w:rPr>
                <w:b/>
                <w:sz w:val="24"/>
              </w:rPr>
              <w:lastRenderedPageBreak/>
              <w:t>21.</w:t>
            </w:r>
          </w:p>
        </w:tc>
        <w:tc>
          <w:tcPr>
            <w:tcW w:w="3261" w:type="dxa"/>
          </w:tcPr>
          <w:p w14:paraId="5F9572B9" w14:textId="77777777" w:rsidR="00A25D60" w:rsidRPr="0058734F" w:rsidRDefault="00A25D60" w:rsidP="00A25D60">
            <w:pPr>
              <w:pStyle w:val="TableParagraph"/>
              <w:spacing w:line="275" w:lineRule="exact"/>
              <w:ind w:left="69"/>
              <w:rPr>
                <w:b/>
                <w:sz w:val="24"/>
              </w:rPr>
            </w:pPr>
            <w:r>
              <w:rPr>
                <w:b/>
                <w:sz w:val="24"/>
              </w:rPr>
              <w:t>Geschäfts</w:t>
            </w:r>
            <w:r w:rsidRPr="0058734F">
              <w:rPr>
                <w:b/>
                <w:sz w:val="24"/>
              </w:rPr>
              <w:t>bedingungen</w:t>
            </w:r>
          </w:p>
        </w:tc>
        <w:tc>
          <w:tcPr>
            <w:tcW w:w="6670" w:type="dxa"/>
          </w:tcPr>
          <w:p w14:paraId="2E426E3A" w14:textId="6C2307AE" w:rsidR="00A25D60" w:rsidRPr="00732B33" w:rsidRDefault="00A25D60" w:rsidP="00A25D60">
            <w:pPr>
              <w:pStyle w:val="TableParagraph"/>
              <w:spacing w:line="276" w:lineRule="auto"/>
              <w:ind w:right="173"/>
              <w:jc w:val="both"/>
              <w:rPr>
                <w:color w:val="FF0000"/>
                <w:sz w:val="24"/>
              </w:rPr>
            </w:pPr>
            <w:r w:rsidRPr="00853907">
              <w:rPr>
                <w:sz w:val="24"/>
              </w:rPr>
              <w:t xml:space="preserve">Neben den Bestimmungen des BGB finden die Verdingungsordnung für Leistungen, Teil B Allgemeine Vertragsbedingungen für die Ausführung von Leistungen (VOL/B) – Fassung 2003 – vom 05.08.2003 und grundsätzlich die Zusätzlichen Vertragsbedingungen des Bundesministeriums der Verteidigung zur Verdingungsordnung für Leistungen, Teil B (ZVB/BMVg) </w:t>
            </w:r>
            <w:proofErr w:type="gramStart"/>
            <w:r w:rsidRPr="00853907">
              <w:rPr>
                <w:sz w:val="24"/>
              </w:rPr>
              <w:t>vom  05.06.2023</w:t>
            </w:r>
            <w:proofErr w:type="gramEnd"/>
            <w:r w:rsidRPr="00853907">
              <w:rPr>
                <w:sz w:val="24"/>
              </w:rPr>
              <w:t xml:space="preserve"> Anwendung. Diese sind Bestandteil des Vertrages. Die Geschäftsbedingungen des Auftragnehmers gelten nicht.</w:t>
            </w:r>
          </w:p>
        </w:tc>
      </w:tr>
      <w:tr w:rsidR="00A25D60" w14:paraId="490FA8E7" w14:textId="77777777" w:rsidTr="006E149A">
        <w:tc>
          <w:tcPr>
            <w:tcW w:w="979" w:type="dxa"/>
            <w:tcBorders>
              <w:top w:val="single" w:sz="4" w:space="0" w:color="000000"/>
              <w:left w:val="single" w:sz="4" w:space="0" w:color="000000"/>
              <w:bottom w:val="single" w:sz="4" w:space="0" w:color="auto"/>
              <w:right w:val="single" w:sz="4" w:space="0" w:color="000000"/>
            </w:tcBorders>
          </w:tcPr>
          <w:p w14:paraId="127E8C19" w14:textId="65D1850C" w:rsidR="00A25D60" w:rsidRPr="00853907" w:rsidRDefault="00A25D60" w:rsidP="00A25D60">
            <w:pPr>
              <w:pStyle w:val="TableParagraph"/>
              <w:spacing w:line="275" w:lineRule="exact"/>
              <w:ind w:left="69"/>
              <w:rPr>
                <w:b/>
                <w:sz w:val="24"/>
              </w:rPr>
            </w:pPr>
            <w:r w:rsidRPr="00853907">
              <w:rPr>
                <w:b/>
                <w:sz w:val="24"/>
              </w:rPr>
              <w:t>22.</w:t>
            </w:r>
          </w:p>
        </w:tc>
        <w:tc>
          <w:tcPr>
            <w:tcW w:w="3261" w:type="dxa"/>
            <w:tcBorders>
              <w:top w:val="single" w:sz="4" w:space="0" w:color="000000"/>
              <w:left w:val="single" w:sz="4" w:space="0" w:color="000000"/>
              <w:bottom w:val="single" w:sz="4" w:space="0" w:color="auto"/>
              <w:right w:val="single" w:sz="4" w:space="0" w:color="000000"/>
            </w:tcBorders>
          </w:tcPr>
          <w:p w14:paraId="1BD15228" w14:textId="2B192654" w:rsidR="00A25D60" w:rsidRPr="00853907" w:rsidRDefault="00A25D60" w:rsidP="00A25D60">
            <w:pPr>
              <w:pStyle w:val="TableParagraph"/>
              <w:spacing w:line="275" w:lineRule="exact"/>
              <w:ind w:left="69"/>
              <w:rPr>
                <w:b/>
                <w:sz w:val="24"/>
              </w:rPr>
            </w:pPr>
            <w:r w:rsidRPr="00853907">
              <w:rPr>
                <w:b/>
                <w:sz w:val="24"/>
              </w:rPr>
              <w:t>Anforderungen Bildungsträger</w:t>
            </w:r>
          </w:p>
        </w:tc>
        <w:tc>
          <w:tcPr>
            <w:tcW w:w="6670" w:type="dxa"/>
          </w:tcPr>
          <w:p w14:paraId="66C703BC" w14:textId="77777777" w:rsidR="00DF0855" w:rsidRPr="00D02E9E" w:rsidRDefault="007F454F" w:rsidP="00DF0855">
            <w:pPr>
              <w:pStyle w:val="TableParagraph"/>
              <w:spacing w:line="276" w:lineRule="auto"/>
              <w:ind w:right="173"/>
              <w:jc w:val="both"/>
              <w:rPr>
                <w:sz w:val="24"/>
              </w:rPr>
            </w:pPr>
            <w:r w:rsidRPr="00670CFF">
              <w:rPr>
                <w:sz w:val="24"/>
              </w:rPr>
              <w:t xml:space="preserve">Der Bildungsträger muss über einschlägige Erfahrungen in der Erwachsenenbildung verfügen und diese nachweisen. </w:t>
            </w:r>
            <w:r w:rsidR="00DF0855" w:rsidRPr="00670CFF">
              <w:rPr>
                <w:sz w:val="24"/>
              </w:rPr>
              <w:t xml:space="preserve">Erfahrung </w:t>
            </w:r>
            <w:r w:rsidR="00DF0855">
              <w:rPr>
                <w:sz w:val="24"/>
              </w:rPr>
              <w:t>in</w:t>
            </w:r>
            <w:r w:rsidR="00DF0855" w:rsidRPr="00670CFF">
              <w:rPr>
                <w:sz w:val="24"/>
              </w:rPr>
              <w:t xml:space="preserve"> der Unterrichtung von Soldatinnen und Soldaten</w:t>
            </w:r>
            <w:r w:rsidR="00DF0855" w:rsidRPr="00D02E9E">
              <w:rPr>
                <w:sz w:val="24"/>
              </w:rPr>
              <w:t xml:space="preserve"> ist wünschenswert und wird entsprechend bei der Bewertung des Angebotes berücksichtigt.</w:t>
            </w:r>
          </w:p>
          <w:p w14:paraId="48498F6A" w14:textId="7BE7200E" w:rsidR="00A25D60" w:rsidRDefault="00A25D60" w:rsidP="00A25D60">
            <w:pPr>
              <w:pStyle w:val="TableParagraph"/>
              <w:spacing w:line="276" w:lineRule="auto"/>
              <w:ind w:right="173"/>
              <w:jc w:val="both"/>
              <w:rPr>
                <w:sz w:val="24"/>
              </w:rPr>
            </w:pPr>
          </w:p>
        </w:tc>
      </w:tr>
      <w:tr w:rsidR="00A25D60" w14:paraId="69109655" w14:textId="77777777" w:rsidTr="006E149A">
        <w:tc>
          <w:tcPr>
            <w:tcW w:w="979" w:type="dxa"/>
            <w:tcBorders>
              <w:top w:val="single" w:sz="4" w:space="0" w:color="auto"/>
              <w:bottom w:val="single" w:sz="4" w:space="0" w:color="auto"/>
            </w:tcBorders>
          </w:tcPr>
          <w:p w14:paraId="78CF861F" w14:textId="7CB697E8" w:rsidR="00A25D60" w:rsidRPr="00853907" w:rsidRDefault="00A25D60" w:rsidP="00A25D60">
            <w:pPr>
              <w:pStyle w:val="TableParagraph"/>
              <w:spacing w:before="5"/>
              <w:ind w:left="69"/>
              <w:rPr>
                <w:b/>
                <w:sz w:val="24"/>
              </w:rPr>
            </w:pPr>
            <w:r w:rsidRPr="00853907">
              <w:rPr>
                <w:b/>
                <w:sz w:val="24"/>
              </w:rPr>
              <w:t>23.</w:t>
            </w:r>
          </w:p>
        </w:tc>
        <w:tc>
          <w:tcPr>
            <w:tcW w:w="3261" w:type="dxa"/>
            <w:tcBorders>
              <w:top w:val="single" w:sz="4" w:space="0" w:color="auto"/>
              <w:bottom w:val="single" w:sz="4" w:space="0" w:color="auto"/>
            </w:tcBorders>
            <w:shd w:val="clear" w:color="auto" w:fill="auto"/>
          </w:tcPr>
          <w:p w14:paraId="34C96DFC" w14:textId="77777777" w:rsidR="00A25D60" w:rsidRPr="00853907" w:rsidRDefault="00A25D60" w:rsidP="00A25D60">
            <w:pPr>
              <w:pStyle w:val="TableParagraph"/>
              <w:spacing w:before="5"/>
              <w:ind w:left="69"/>
              <w:rPr>
                <w:b/>
                <w:sz w:val="24"/>
              </w:rPr>
            </w:pPr>
            <w:r w:rsidRPr="00853907">
              <w:rPr>
                <w:b/>
                <w:sz w:val="24"/>
              </w:rPr>
              <w:t>Lehrpersonal</w:t>
            </w:r>
          </w:p>
          <w:p w14:paraId="4C595C28" w14:textId="3BE06402" w:rsidR="00A25D60" w:rsidRPr="00853907" w:rsidRDefault="00A25D60" w:rsidP="00A25D60">
            <w:pPr>
              <w:pStyle w:val="TableParagraph"/>
              <w:spacing w:before="5"/>
              <w:ind w:left="69"/>
              <w:rPr>
                <w:b/>
                <w:sz w:val="24"/>
              </w:rPr>
            </w:pPr>
            <w:r w:rsidRPr="00853907">
              <w:rPr>
                <w:sz w:val="24"/>
              </w:rPr>
              <w:t>(Anlage 05)</w:t>
            </w:r>
          </w:p>
        </w:tc>
        <w:tc>
          <w:tcPr>
            <w:tcW w:w="6670" w:type="dxa"/>
          </w:tcPr>
          <w:p w14:paraId="14C5D132" w14:textId="45C6C970" w:rsidR="00A25D60" w:rsidRPr="00853907" w:rsidRDefault="00A25D60" w:rsidP="00A25D60">
            <w:pPr>
              <w:pStyle w:val="TableParagraph"/>
              <w:spacing w:line="276" w:lineRule="auto"/>
              <w:ind w:right="173"/>
              <w:jc w:val="both"/>
              <w:rPr>
                <w:sz w:val="24"/>
              </w:rPr>
            </w:pPr>
            <w:r w:rsidRPr="00853907">
              <w:rPr>
                <w:sz w:val="24"/>
              </w:rPr>
              <w:t>Die Aufstellung der Lehrkräfte erfolgt anhand der Anlage „Lehrkräfte</w:t>
            </w:r>
            <w:r w:rsidR="00583920">
              <w:rPr>
                <w:sz w:val="24"/>
              </w:rPr>
              <w:t xml:space="preserve"> BAPersBw</w:t>
            </w:r>
            <w:r w:rsidRPr="00853907">
              <w:rPr>
                <w:sz w:val="24"/>
              </w:rPr>
              <w:t>“</w:t>
            </w:r>
          </w:p>
          <w:p w14:paraId="3C87326C" w14:textId="77777777" w:rsidR="007F454F" w:rsidRDefault="007F454F" w:rsidP="00A25D60">
            <w:pPr>
              <w:pStyle w:val="TableParagraph"/>
              <w:spacing w:line="276" w:lineRule="auto"/>
              <w:ind w:right="173"/>
              <w:jc w:val="both"/>
              <w:rPr>
                <w:color w:val="FF0000"/>
                <w:sz w:val="24"/>
              </w:rPr>
            </w:pPr>
          </w:p>
          <w:p w14:paraId="29A61AA6" w14:textId="77777777" w:rsidR="007F454F" w:rsidRPr="00C6326A" w:rsidRDefault="007F454F" w:rsidP="007F454F">
            <w:pPr>
              <w:pStyle w:val="TableParagraph"/>
              <w:ind w:right="173"/>
              <w:rPr>
                <w:sz w:val="24"/>
              </w:rPr>
            </w:pPr>
            <w:r w:rsidRPr="00C6326A">
              <w:rPr>
                <w:sz w:val="24"/>
              </w:rPr>
              <w:t>Die Dozenten/Ausbilder sollen eine fachliche und pädagogische Eignung (im Sinne der §§ 28 ff. BBiG) besitzen und den Erfordernissen zeitgemäßer Er-</w:t>
            </w:r>
            <w:proofErr w:type="spellStart"/>
            <w:r w:rsidRPr="00C6326A">
              <w:rPr>
                <w:sz w:val="24"/>
              </w:rPr>
              <w:t>wachsenenbildung</w:t>
            </w:r>
            <w:proofErr w:type="spellEnd"/>
            <w:r w:rsidRPr="00C6326A">
              <w:rPr>
                <w:sz w:val="24"/>
              </w:rPr>
              <w:t xml:space="preserve"> entsprechen.</w:t>
            </w:r>
          </w:p>
          <w:p w14:paraId="64591BBC" w14:textId="77777777" w:rsidR="007F454F" w:rsidRPr="00C6326A" w:rsidRDefault="007F454F" w:rsidP="007F454F">
            <w:pPr>
              <w:pStyle w:val="TableParagraph"/>
              <w:ind w:right="173"/>
              <w:rPr>
                <w:sz w:val="24"/>
              </w:rPr>
            </w:pPr>
          </w:p>
          <w:p w14:paraId="4989D56F" w14:textId="1FB38642" w:rsidR="007F454F" w:rsidRDefault="007F454F" w:rsidP="007F454F">
            <w:pPr>
              <w:pStyle w:val="TableParagraph"/>
              <w:ind w:right="173"/>
              <w:rPr>
                <w:sz w:val="24"/>
              </w:rPr>
            </w:pPr>
            <w:r w:rsidRPr="00C6326A">
              <w:rPr>
                <w:sz w:val="24"/>
              </w:rPr>
              <w:lastRenderedPageBreak/>
              <w:t xml:space="preserve">Die pädagogische Eignung ist nachzuweisen z.B. durch die Ausbildereignungsprüfung gem. AEVO, pädagogische Ergänzungsstudiengänge im Bereich beruflicher Erwachsenenbildung oder vergleichbare Zusatzqualifikationen. </w:t>
            </w:r>
          </w:p>
          <w:p w14:paraId="453261DA" w14:textId="38E0B3CC" w:rsidR="00DF0855" w:rsidRDefault="00DF0855" w:rsidP="007F454F">
            <w:pPr>
              <w:pStyle w:val="TableParagraph"/>
              <w:ind w:right="173"/>
              <w:rPr>
                <w:sz w:val="24"/>
              </w:rPr>
            </w:pPr>
          </w:p>
          <w:p w14:paraId="0701F3B8" w14:textId="77777777" w:rsidR="00DF0855" w:rsidRPr="00C819FB" w:rsidRDefault="00DF0855" w:rsidP="00DF0855">
            <w:pPr>
              <w:pStyle w:val="TableParagraph"/>
              <w:rPr>
                <w:sz w:val="24"/>
              </w:rPr>
            </w:pPr>
            <w:r w:rsidRPr="00C819FB">
              <w:rPr>
                <w:sz w:val="24"/>
              </w:rPr>
              <w:t xml:space="preserve">Zudem </w:t>
            </w:r>
            <w:r>
              <w:rPr>
                <w:sz w:val="24"/>
              </w:rPr>
              <w:t xml:space="preserve">sollen </w:t>
            </w:r>
            <w:r w:rsidRPr="00C819FB">
              <w:rPr>
                <w:sz w:val="24"/>
              </w:rPr>
              <w:t>einschlägige</w:t>
            </w:r>
            <w:r>
              <w:rPr>
                <w:sz w:val="24"/>
              </w:rPr>
              <w:t xml:space="preserve"> Qualifikationen und </w:t>
            </w:r>
            <w:r w:rsidRPr="00C819FB">
              <w:rPr>
                <w:sz w:val="24"/>
              </w:rPr>
              <w:t>Erfahrungen im Ausbildungsgebiet vorliegen, um eine praxisnahe Ausbildung sicher zu stellen. Sie müssen in ihrem Fachgebiet auf dem neuesten Stand sein und von den aktuellen Entwicklungen des Fachgebietes, das sie vertreten, Kenntnis haben.</w:t>
            </w:r>
          </w:p>
          <w:p w14:paraId="70EF873F" w14:textId="77777777" w:rsidR="00DF0855" w:rsidRPr="00C819FB" w:rsidRDefault="00DF0855" w:rsidP="00DF0855">
            <w:pPr>
              <w:pStyle w:val="TableParagraph"/>
              <w:rPr>
                <w:sz w:val="24"/>
              </w:rPr>
            </w:pPr>
          </w:p>
          <w:p w14:paraId="30247EF0" w14:textId="77777777" w:rsidR="00DF0855" w:rsidRPr="00C819FB" w:rsidRDefault="00DF0855" w:rsidP="00DF0855">
            <w:pPr>
              <w:pStyle w:val="TableParagraph"/>
              <w:rPr>
                <w:sz w:val="24"/>
              </w:rPr>
            </w:pPr>
            <w:r w:rsidRPr="00C819FB">
              <w:rPr>
                <w:sz w:val="24"/>
              </w:rPr>
              <w:t>Hierbei handelt es sich nicht um eine abschließende Auflistung der Qualifikationen, sondern um Schwerpunkte, deren Übersteigen entsprechend gewürdigt werden kann.</w:t>
            </w:r>
          </w:p>
          <w:p w14:paraId="03268B31" w14:textId="77777777" w:rsidR="00DF0855" w:rsidRPr="00C819FB" w:rsidRDefault="00DF0855" w:rsidP="00DF0855">
            <w:pPr>
              <w:pStyle w:val="TableParagraph"/>
              <w:rPr>
                <w:sz w:val="24"/>
              </w:rPr>
            </w:pPr>
          </w:p>
          <w:p w14:paraId="78B68DA5" w14:textId="77777777" w:rsidR="00DF0855" w:rsidRPr="00C819FB" w:rsidRDefault="00DF0855" w:rsidP="00DF0855">
            <w:pPr>
              <w:pStyle w:val="TableParagraph"/>
              <w:rPr>
                <w:sz w:val="24"/>
              </w:rPr>
            </w:pPr>
            <w:r w:rsidRPr="00C819FB">
              <w:rPr>
                <w:sz w:val="24"/>
              </w:rPr>
              <w:t>Alle Qualifikationen sind in einer Anlage nachzuweisen.</w:t>
            </w:r>
          </w:p>
          <w:p w14:paraId="0E64F1A7" w14:textId="77777777" w:rsidR="00DF0855" w:rsidRPr="00C819FB" w:rsidRDefault="00DF0855" w:rsidP="00DF0855">
            <w:pPr>
              <w:pStyle w:val="TableParagraph"/>
              <w:rPr>
                <w:sz w:val="24"/>
              </w:rPr>
            </w:pPr>
          </w:p>
          <w:p w14:paraId="51973DB4" w14:textId="77777777" w:rsidR="00DF0855" w:rsidRPr="00C819FB" w:rsidRDefault="00DF0855" w:rsidP="00DF0855">
            <w:pPr>
              <w:pStyle w:val="TableParagraph"/>
              <w:rPr>
                <w:sz w:val="24"/>
              </w:rPr>
            </w:pPr>
            <w:r w:rsidRPr="00C819FB">
              <w:rPr>
                <w:sz w:val="24"/>
              </w:rPr>
              <w:t>Der Auftraggeber behält sich vor, bei einem Personalwechsel während der Vertragslaufzeit, den Einsatz des Personals abzulehnen, sofern hinsichtlich der Eignung Bedenken bestehen. Eine Vertretungsregelung im Urlaubs- oder Krankheitsfall ist vom Auftragnehmer sicherzustellen. Ersatzkräfte sind zwingend zu benennen und deren Qualifikation nach o.a. Kriterien nachzuweisen.</w:t>
            </w:r>
          </w:p>
          <w:p w14:paraId="3226F869" w14:textId="77777777" w:rsidR="00DF0855" w:rsidRPr="00C819FB" w:rsidRDefault="00DF0855" w:rsidP="00DF0855">
            <w:pPr>
              <w:pStyle w:val="TableParagraph"/>
              <w:rPr>
                <w:sz w:val="24"/>
              </w:rPr>
            </w:pPr>
          </w:p>
          <w:p w14:paraId="1C149BB4" w14:textId="77777777" w:rsidR="00DF0855" w:rsidRPr="00C819FB" w:rsidRDefault="00DF0855" w:rsidP="00DF0855">
            <w:pPr>
              <w:pStyle w:val="TableParagraph"/>
              <w:rPr>
                <w:sz w:val="24"/>
              </w:rPr>
            </w:pPr>
            <w:r w:rsidRPr="00C819FB">
              <w:rPr>
                <w:sz w:val="24"/>
              </w:rPr>
              <w:t xml:space="preserve">Dozentenprofile, aus denen das Beschäftigungsverhältnis der Dozenten zum Auftragnehmer explizit erkennbar sein muss, sind in einer Anlage vorzulegen. </w:t>
            </w:r>
          </w:p>
          <w:p w14:paraId="5DA60DC6" w14:textId="77777777" w:rsidR="00DF0855" w:rsidRPr="00C819FB" w:rsidRDefault="00DF0855" w:rsidP="00DF0855">
            <w:pPr>
              <w:pStyle w:val="TableParagraph"/>
              <w:rPr>
                <w:sz w:val="24"/>
              </w:rPr>
            </w:pPr>
            <w:r w:rsidRPr="00C819FB">
              <w:rPr>
                <w:sz w:val="24"/>
              </w:rPr>
              <w:t>Der Auftraggeber behält sich vor, während der Vertragslaufzeit ohne Vorankündigung Besichtigungen der Ausbildungsräume und Hospitationen während des Unterrichtes durchzuführen.</w:t>
            </w:r>
          </w:p>
          <w:p w14:paraId="1F5E7D84" w14:textId="77777777" w:rsidR="00DF0855" w:rsidRDefault="00DF0855" w:rsidP="007F454F">
            <w:pPr>
              <w:pStyle w:val="TableParagraph"/>
              <w:ind w:right="173"/>
              <w:rPr>
                <w:sz w:val="24"/>
              </w:rPr>
            </w:pPr>
          </w:p>
          <w:p w14:paraId="4B49CB7F" w14:textId="03F72D08" w:rsidR="007F454F" w:rsidRPr="00E344AA" w:rsidRDefault="007F454F" w:rsidP="00A25D60">
            <w:pPr>
              <w:pStyle w:val="TableParagraph"/>
              <w:spacing w:line="276" w:lineRule="auto"/>
              <w:ind w:right="173"/>
              <w:jc w:val="both"/>
              <w:rPr>
                <w:sz w:val="24"/>
              </w:rPr>
            </w:pPr>
          </w:p>
        </w:tc>
      </w:tr>
      <w:tr w:rsidR="00A25D60" w14:paraId="4189E331" w14:textId="77777777" w:rsidTr="006E149A">
        <w:tc>
          <w:tcPr>
            <w:tcW w:w="979" w:type="dxa"/>
            <w:tcBorders>
              <w:top w:val="single" w:sz="4" w:space="0" w:color="auto"/>
            </w:tcBorders>
          </w:tcPr>
          <w:p w14:paraId="3C643ADB" w14:textId="430154CD" w:rsidR="00A25D60" w:rsidRPr="00853907" w:rsidRDefault="00A25D60" w:rsidP="00A25D60">
            <w:pPr>
              <w:pStyle w:val="TableParagraph"/>
              <w:ind w:left="69"/>
              <w:rPr>
                <w:b/>
                <w:sz w:val="24"/>
              </w:rPr>
            </w:pPr>
            <w:r w:rsidRPr="00853907">
              <w:rPr>
                <w:b/>
                <w:sz w:val="24"/>
              </w:rPr>
              <w:lastRenderedPageBreak/>
              <w:t>24.</w:t>
            </w:r>
          </w:p>
        </w:tc>
        <w:tc>
          <w:tcPr>
            <w:tcW w:w="3261" w:type="dxa"/>
            <w:tcBorders>
              <w:top w:val="single" w:sz="4" w:space="0" w:color="auto"/>
            </w:tcBorders>
            <w:shd w:val="clear" w:color="auto" w:fill="auto"/>
          </w:tcPr>
          <w:p w14:paraId="3DFC238B" w14:textId="77777777" w:rsidR="00A25D60" w:rsidRPr="00853907" w:rsidRDefault="00A25D60" w:rsidP="00A25D60">
            <w:pPr>
              <w:pStyle w:val="TableParagraph"/>
              <w:spacing w:line="276" w:lineRule="auto"/>
              <w:ind w:left="69" w:right="1359"/>
              <w:rPr>
                <w:b/>
                <w:sz w:val="24"/>
              </w:rPr>
            </w:pPr>
            <w:r w:rsidRPr="00853907">
              <w:rPr>
                <w:b/>
                <w:sz w:val="24"/>
              </w:rPr>
              <w:t xml:space="preserve">Lehrplan </w:t>
            </w:r>
          </w:p>
          <w:p w14:paraId="6C32C6B0" w14:textId="5FB6D9DD" w:rsidR="00A25D60" w:rsidRPr="00853907" w:rsidRDefault="00A25D60" w:rsidP="00A25D60">
            <w:pPr>
              <w:pStyle w:val="TableParagraph"/>
              <w:spacing w:line="276" w:lineRule="auto"/>
              <w:ind w:left="69" w:right="1359"/>
              <w:rPr>
                <w:b/>
                <w:sz w:val="24"/>
              </w:rPr>
            </w:pPr>
            <w:r w:rsidRPr="00853907">
              <w:rPr>
                <w:sz w:val="24"/>
              </w:rPr>
              <w:t xml:space="preserve">(Anlage </w:t>
            </w:r>
            <w:r w:rsidR="00583920">
              <w:rPr>
                <w:sz w:val="24"/>
              </w:rPr>
              <w:t>10</w:t>
            </w:r>
            <w:r w:rsidRPr="00853907">
              <w:rPr>
                <w:sz w:val="24"/>
              </w:rPr>
              <w:t>)</w:t>
            </w:r>
          </w:p>
        </w:tc>
        <w:tc>
          <w:tcPr>
            <w:tcW w:w="6670" w:type="dxa"/>
          </w:tcPr>
          <w:p w14:paraId="36FFC2C0" w14:textId="7638AB3D" w:rsidR="00A25D60" w:rsidRDefault="00A25D60" w:rsidP="00A25D60">
            <w:pPr>
              <w:pStyle w:val="TableParagraph"/>
              <w:spacing w:line="276" w:lineRule="auto"/>
              <w:ind w:left="0" w:right="173"/>
              <w:rPr>
                <w:sz w:val="24"/>
              </w:rPr>
            </w:pPr>
            <w:r w:rsidRPr="00853907">
              <w:rPr>
                <w:sz w:val="24"/>
              </w:rPr>
              <w:t>Der Lehrplan ist laut Anlage „Lehrstoffplan“ einzureichen.</w:t>
            </w:r>
          </w:p>
          <w:p w14:paraId="770E374C" w14:textId="776C4D6D" w:rsidR="0063453D" w:rsidRDefault="0063453D" w:rsidP="00A25D60">
            <w:pPr>
              <w:pStyle w:val="TableParagraph"/>
              <w:spacing w:line="276" w:lineRule="auto"/>
              <w:ind w:left="0" w:right="173"/>
              <w:rPr>
                <w:sz w:val="24"/>
              </w:rPr>
            </w:pPr>
          </w:p>
          <w:p w14:paraId="10E34151" w14:textId="77777777" w:rsidR="0063453D" w:rsidRDefault="0063453D" w:rsidP="00A25D60">
            <w:pPr>
              <w:pStyle w:val="TableParagraph"/>
              <w:spacing w:line="276" w:lineRule="auto"/>
              <w:ind w:left="0" w:right="173"/>
              <w:rPr>
                <w:sz w:val="24"/>
              </w:rPr>
            </w:pPr>
          </w:p>
          <w:p w14:paraId="2761319A" w14:textId="56B8BA69" w:rsidR="0063453D" w:rsidRDefault="0063453D" w:rsidP="00A25D60">
            <w:pPr>
              <w:pStyle w:val="TableParagraph"/>
              <w:spacing w:line="276" w:lineRule="auto"/>
              <w:ind w:left="0" w:right="173"/>
              <w:rPr>
                <w:sz w:val="24"/>
              </w:rPr>
            </w:pPr>
          </w:p>
          <w:p w14:paraId="4068EDEE" w14:textId="708DDAF2" w:rsidR="0063453D" w:rsidRDefault="00705532" w:rsidP="0063453D">
            <w:pPr>
              <w:pStyle w:val="TableParagraph"/>
              <w:numPr>
                <w:ilvl w:val="0"/>
                <w:numId w:val="1"/>
              </w:numPr>
              <w:spacing w:line="276" w:lineRule="auto"/>
              <w:ind w:right="173"/>
              <w:rPr>
                <w:sz w:val="24"/>
              </w:rPr>
            </w:pPr>
            <w:r>
              <w:rPr>
                <w:sz w:val="24"/>
              </w:rPr>
              <w:t>Grundlagen der</w:t>
            </w:r>
            <w:r w:rsidR="00756B3E">
              <w:rPr>
                <w:sz w:val="24"/>
              </w:rPr>
              <w:t xml:space="preserve"> Rhetorik/Kommunikation</w:t>
            </w:r>
          </w:p>
          <w:p w14:paraId="7C31C851" w14:textId="06966C8B" w:rsidR="00705532" w:rsidRDefault="00705532" w:rsidP="0063453D">
            <w:pPr>
              <w:pStyle w:val="TableParagraph"/>
              <w:numPr>
                <w:ilvl w:val="0"/>
                <w:numId w:val="1"/>
              </w:numPr>
              <w:spacing w:line="276" w:lineRule="auto"/>
              <w:ind w:right="173"/>
              <w:rPr>
                <w:sz w:val="24"/>
              </w:rPr>
            </w:pPr>
            <w:r>
              <w:rPr>
                <w:sz w:val="24"/>
              </w:rPr>
              <w:t>Körpersprache, Erscheinung, Auftreten</w:t>
            </w:r>
          </w:p>
          <w:p w14:paraId="53CEBC54" w14:textId="1B954479" w:rsidR="00705532" w:rsidRDefault="00705532" w:rsidP="0063453D">
            <w:pPr>
              <w:pStyle w:val="TableParagraph"/>
              <w:numPr>
                <w:ilvl w:val="0"/>
                <w:numId w:val="1"/>
              </w:numPr>
              <w:spacing w:line="276" w:lineRule="auto"/>
              <w:ind w:right="173"/>
              <w:rPr>
                <w:sz w:val="24"/>
              </w:rPr>
            </w:pPr>
            <w:r>
              <w:rPr>
                <w:sz w:val="24"/>
              </w:rPr>
              <w:t>Stimme und Sprechweise</w:t>
            </w:r>
          </w:p>
          <w:p w14:paraId="48709AAB" w14:textId="7B54F920" w:rsidR="00705532" w:rsidRDefault="00705532" w:rsidP="0063453D">
            <w:pPr>
              <w:pStyle w:val="TableParagraph"/>
              <w:numPr>
                <w:ilvl w:val="0"/>
                <w:numId w:val="1"/>
              </w:numPr>
              <w:spacing w:line="276" w:lineRule="auto"/>
              <w:ind w:right="173"/>
              <w:rPr>
                <w:sz w:val="24"/>
              </w:rPr>
            </w:pPr>
            <w:r>
              <w:rPr>
                <w:sz w:val="24"/>
              </w:rPr>
              <w:t>Argumentation und Struktur</w:t>
            </w:r>
          </w:p>
          <w:p w14:paraId="05E62E79" w14:textId="20E00243" w:rsidR="00705532" w:rsidRDefault="00705532" w:rsidP="0063453D">
            <w:pPr>
              <w:pStyle w:val="TableParagraph"/>
              <w:numPr>
                <w:ilvl w:val="0"/>
                <w:numId w:val="1"/>
              </w:numPr>
              <w:spacing w:line="276" w:lineRule="auto"/>
              <w:ind w:right="173"/>
              <w:rPr>
                <w:sz w:val="24"/>
              </w:rPr>
            </w:pPr>
            <w:r>
              <w:rPr>
                <w:sz w:val="24"/>
              </w:rPr>
              <w:t>Überzeugend reden</w:t>
            </w:r>
          </w:p>
          <w:p w14:paraId="415BD262" w14:textId="1A0CDFA9" w:rsidR="00705532" w:rsidRDefault="00705532" w:rsidP="0063453D">
            <w:pPr>
              <w:pStyle w:val="TableParagraph"/>
              <w:numPr>
                <w:ilvl w:val="0"/>
                <w:numId w:val="1"/>
              </w:numPr>
              <w:spacing w:line="276" w:lineRule="auto"/>
              <w:ind w:right="173"/>
              <w:rPr>
                <w:sz w:val="24"/>
              </w:rPr>
            </w:pPr>
            <w:r>
              <w:rPr>
                <w:sz w:val="24"/>
              </w:rPr>
              <w:t>Gesprächstechniken</w:t>
            </w:r>
          </w:p>
          <w:p w14:paraId="7AED28D0" w14:textId="42C88906" w:rsidR="00D86C84" w:rsidRDefault="00D86C84" w:rsidP="0063453D">
            <w:pPr>
              <w:pStyle w:val="TableParagraph"/>
              <w:numPr>
                <w:ilvl w:val="0"/>
                <w:numId w:val="1"/>
              </w:numPr>
              <w:spacing w:line="276" w:lineRule="auto"/>
              <w:ind w:right="173"/>
              <w:rPr>
                <w:sz w:val="24"/>
              </w:rPr>
            </w:pPr>
            <w:r>
              <w:rPr>
                <w:sz w:val="24"/>
              </w:rPr>
              <w:t>Eigenanalyse</w:t>
            </w:r>
            <w:r w:rsidR="00ED0D7F">
              <w:rPr>
                <w:sz w:val="24"/>
              </w:rPr>
              <w:t>/Gesprächsanalyse</w:t>
            </w:r>
          </w:p>
          <w:p w14:paraId="23037202" w14:textId="421FDF26" w:rsidR="00705532" w:rsidRDefault="00705532" w:rsidP="0063453D">
            <w:pPr>
              <w:pStyle w:val="TableParagraph"/>
              <w:numPr>
                <w:ilvl w:val="0"/>
                <w:numId w:val="1"/>
              </w:numPr>
              <w:spacing w:line="276" w:lineRule="auto"/>
              <w:ind w:right="173"/>
              <w:rPr>
                <w:sz w:val="24"/>
              </w:rPr>
            </w:pPr>
            <w:r>
              <w:rPr>
                <w:sz w:val="24"/>
              </w:rPr>
              <w:t>Verhandlungstechniken am Beispiel berufsbezogener Situationen</w:t>
            </w:r>
          </w:p>
          <w:p w14:paraId="051BE265" w14:textId="23414550" w:rsidR="00705532" w:rsidRPr="00D86C84" w:rsidRDefault="00705532" w:rsidP="00D86C84">
            <w:pPr>
              <w:pStyle w:val="TableParagraph"/>
              <w:numPr>
                <w:ilvl w:val="0"/>
                <w:numId w:val="1"/>
              </w:numPr>
              <w:spacing w:line="276" w:lineRule="auto"/>
              <w:ind w:right="173"/>
              <w:rPr>
                <w:sz w:val="24"/>
              </w:rPr>
            </w:pPr>
            <w:r>
              <w:rPr>
                <w:sz w:val="24"/>
              </w:rPr>
              <w:t>Lampenfieber und Unsicherheit in den Griff kriegen</w:t>
            </w:r>
          </w:p>
          <w:p w14:paraId="58804204" w14:textId="5999281A" w:rsidR="00756B3E" w:rsidRDefault="00756B3E" w:rsidP="0063453D">
            <w:pPr>
              <w:pStyle w:val="TableParagraph"/>
              <w:numPr>
                <w:ilvl w:val="0"/>
                <w:numId w:val="1"/>
              </w:numPr>
              <w:spacing w:line="276" w:lineRule="auto"/>
              <w:ind w:right="173"/>
              <w:rPr>
                <w:sz w:val="24"/>
              </w:rPr>
            </w:pPr>
            <w:r>
              <w:rPr>
                <w:sz w:val="24"/>
              </w:rPr>
              <w:t>Präsentations- und Moderationstechniken</w:t>
            </w:r>
          </w:p>
          <w:p w14:paraId="799C91E8" w14:textId="37CAD4DD" w:rsidR="00705532" w:rsidRDefault="00705532" w:rsidP="0063453D">
            <w:pPr>
              <w:pStyle w:val="TableParagraph"/>
              <w:numPr>
                <w:ilvl w:val="0"/>
                <w:numId w:val="1"/>
              </w:numPr>
              <w:spacing w:line="276" w:lineRule="auto"/>
              <w:ind w:right="173"/>
              <w:rPr>
                <w:sz w:val="24"/>
              </w:rPr>
            </w:pPr>
            <w:r>
              <w:rPr>
                <w:sz w:val="24"/>
              </w:rPr>
              <w:lastRenderedPageBreak/>
              <w:t>Praktische Übungen</w:t>
            </w:r>
          </w:p>
          <w:p w14:paraId="3C234EAF" w14:textId="7B6CBFBE" w:rsidR="0063453D" w:rsidRPr="003F07BE" w:rsidRDefault="0063453D" w:rsidP="003F07BE">
            <w:pPr>
              <w:pStyle w:val="TableParagraph"/>
              <w:spacing w:line="276" w:lineRule="auto"/>
              <w:ind w:left="428" w:right="173"/>
              <w:rPr>
                <w:sz w:val="24"/>
              </w:rPr>
            </w:pPr>
          </w:p>
          <w:p w14:paraId="58C7D225" w14:textId="77777777" w:rsidR="00990374" w:rsidRDefault="00990374" w:rsidP="00A25D60">
            <w:pPr>
              <w:pStyle w:val="TableParagraph"/>
              <w:spacing w:line="276" w:lineRule="auto"/>
              <w:ind w:left="0" w:right="173"/>
              <w:rPr>
                <w:sz w:val="24"/>
              </w:rPr>
            </w:pPr>
          </w:p>
          <w:p w14:paraId="4AC559D7" w14:textId="5945D25D" w:rsidR="00BA3150" w:rsidRDefault="00242D47" w:rsidP="00A25D60">
            <w:pPr>
              <w:pStyle w:val="TableParagraph"/>
              <w:spacing w:line="276" w:lineRule="auto"/>
              <w:ind w:left="0" w:right="173"/>
              <w:rPr>
                <w:sz w:val="24"/>
              </w:rPr>
            </w:pPr>
            <w:r>
              <w:rPr>
                <w:sz w:val="24"/>
              </w:rPr>
              <w:t>Hierbei handelt es sich nicht um eine abschließende Auflistung des Lehrplans, sondern um Schwerpunkte, deren Übersteigen entsprechend gewürdigt werden können.</w:t>
            </w:r>
          </w:p>
          <w:p w14:paraId="66A42874" w14:textId="42B0CED8" w:rsidR="00242D47" w:rsidRDefault="00242D47" w:rsidP="00A25D60">
            <w:pPr>
              <w:pStyle w:val="TableParagraph"/>
              <w:spacing w:line="276" w:lineRule="auto"/>
              <w:ind w:left="0" w:right="173"/>
              <w:rPr>
                <w:sz w:val="24"/>
              </w:rPr>
            </w:pPr>
          </w:p>
          <w:p w14:paraId="13FC131B" w14:textId="50431387" w:rsidR="00242D47" w:rsidRDefault="00242D47" w:rsidP="00A25D60">
            <w:pPr>
              <w:pStyle w:val="TableParagraph"/>
              <w:spacing w:line="276" w:lineRule="auto"/>
              <w:ind w:left="0" w:right="173"/>
              <w:rPr>
                <w:sz w:val="24"/>
              </w:rPr>
            </w:pPr>
            <w:r>
              <w:rPr>
                <w:sz w:val="24"/>
              </w:rPr>
              <w:t>Ein Lehrstoffplan mit zeitlicher Gliederung (Ausbildungsdauer, -form und – umfang) ist dem Angebot als Anlage beizufügen.</w:t>
            </w:r>
          </w:p>
          <w:p w14:paraId="7A9E597F" w14:textId="27DC4E5B" w:rsidR="00BA3150" w:rsidRDefault="00BA3150" w:rsidP="00A25D60">
            <w:pPr>
              <w:pStyle w:val="TableParagraph"/>
              <w:spacing w:line="276" w:lineRule="auto"/>
              <w:ind w:left="0" w:right="173"/>
              <w:rPr>
                <w:sz w:val="24"/>
              </w:rPr>
            </w:pPr>
          </w:p>
          <w:p w14:paraId="732A86FF" w14:textId="0CDF0609" w:rsidR="007F454F" w:rsidRPr="00142C37" w:rsidRDefault="007F454F" w:rsidP="00A25D60">
            <w:pPr>
              <w:pStyle w:val="TableParagraph"/>
              <w:spacing w:line="276" w:lineRule="auto"/>
              <w:ind w:left="0" w:right="173"/>
              <w:rPr>
                <w:sz w:val="24"/>
              </w:rPr>
            </w:pPr>
          </w:p>
        </w:tc>
      </w:tr>
      <w:tr w:rsidR="00A25D60" w14:paraId="3CD4714F" w14:textId="77777777" w:rsidTr="006E149A">
        <w:tc>
          <w:tcPr>
            <w:tcW w:w="979" w:type="dxa"/>
          </w:tcPr>
          <w:p w14:paraId="61DDA0B2" w14:textId="251F0AED" w:rsidR="00A25D60" w:rsidRPr="00853907" w:rsidRDefault="00A25D60" w:rsidP="00A25D60">
            <w:pPr>
              <w:pStyle w:val="TableParagraph"/>
              <w:ind w:left="69"/>
              <w:rPr>
                <w:b/>
                <w:sz w:val="24"/>
              </w:rPr>
            </w:pPr>
            <w:r w:rsidRPr="00853907">
              <w:rPr>
                <w:b/>
                <w:sz w:val="24"/>
              </w:rPr>
              <w:lastRenderedPageBreak/>
              <w:t>25.</w:t>
            </w:r>
          </w:p>
        </w:tc>
        <w:tc>
          <w:tcPr>
            <w:tcW w:w="3261" w:type="dxa"/>
          </w:tcPr>
          <w:p w14:paraId="0E6ABAF6" w14:textId="77777777" w:rsidR="00A25D60" w:rsidRPr="00853907" w:rsidRDefault="00A25D60" w:rsidP="00A25D60">
            <w:pPr>
              <w:pStyle w:val="TableParagraph"/>
              <w:spacing w:line="276" w:lineRule="auto"/>
              <w:ind w:left="69"/>
              <w:rPr>
                <w:b/>
                <w:sz w:val="24"/>
              </w:rPr>
            </w:pPr>
            <w:r w:rsidRPr="00853907">
              <w:rPr>
                <w:b/>
                <w:sz w:val="24"/>
              </w:rPr>
              <w:t>Methodik / Didaktik</w:t>
            </w:r>
          </w:p>
        </w:tc>
        <w:tc>
          <w:tcPr>
            <w:tcW w:w="6670" w:type="dxa"/>
          </w:tcPr>
          <w:p w14:paraId="4E5C4269" w14:textId="77777777" w:rsidR="00242D47" w:rsidRDefault="00242D47" w:rsidP="00242D47">
            <w:pPr>
              <w:pStyle w:val="TableParagraph"/>
              <w:ind w:right="173"/>
              <w:rPr>
                <w:sz w:val="24"/>
              </w:rPr>
            </w:pPr>
            <w:r w:rsidRPr="001E0DC6">
              <w:rPr>
                <w:sz w:val="24"/>
              </w:rPr>
              <w:t xml:space="preserve">Die in der </w:t>
            </w:r>
            <w:r>
              <w:rPr>
                <w:sz w:val="24"/>
              </w:rPr>
              <w:t>internen Maßnahme</w:t>
            </w:r>
            <w:r w:rsidRPr="001E0DC6">
              <w:rPr>
                <w:sz w:val="24"/>
              </w:rPr>
              <w:t xml:space="preserve"> angewendeten Methoden und Medien sollen einen engen Bezug zum Maßnahmenziel haben und die Lernfähigkeit der T</w:t>
            </w:r>
            <w:r>
              <w:rPr>
                <w:sz w:val="24"/>
              </w:rPr>
              <w:t>eilnehmenden</w:t>
            </w:r>
            <w:r w:rsidRPr="001E0DC6">
              <w:rPr>
                <w:sz w:val="24"/>
              </w:rPr>
              <w:t xml:space="preserve"> angemessen berücksichtigen. </w:t>
            </w:r>
          </w:p>
          <w:p w14:paraId="446C96F4" w14:textId="77777777" w:rsidR="00242D47" w:rsidRPr="001E0DC6" w:rsidRDefault="00242D47" w:rsidP="00242D47">
            <w:pPr>
              <w:pStyle w:val="TableParagraph"/>
              <w:ind w:left="0" w:right="173"/>
              <w:rPr>
                <w:sz w:val="24"/>
              </w:rPr>
            </w:pPr>
          </w:p>
          <w:p w14:paraId="14E7DC32" w14:textId="77777777" w:rsidR="00242D47" w:rsidRDefault="00242D47" w:rsidP="00242D47">
            <w:pPr>
              <w:pStyle w:val="TableParagraph"/>
              <w:ind w:right="173"/>
              <w:rPr>
                <w:sz w:val="24"/>
              </w:rPr>
            </w:pPr>
            <w:r w:rsidRPr="001E0DC6">
              <w:rPr>
                <w:sz w:val="24"/>
              </w:rPr>
              <w:t xml:space="preserve">Im Angebot soll </w:t>
            </w:r>
            <w:r>
              <w:rPr>
                <w:sz w:val="24"/>
              </w:rPr>
              <w:t>der Bieter</w:t>
            </w:r>
            <w:r w:rsidRPr="001E0DC6">
              <w:rPr>
                <w:sz w:val="24"/>
              </w:rPr>
              <w:t xml:space="preserve"> darstellen, welche Methoden verwendet werden durch die Vorlage eines Methodik-/</w:t>
            </w:r>
            <w:proofErr w:type="spellStart"/>
            <w:r w:rsidRPr="001E0DC6">
              <w:rPr>
                <w:sz w:val="24"/>
              </w:rPr>
              <w:t>Didaktikkonzepts</w:t>
            </w:r>
            <w:proofErr w:type="spellEnd"/>
            <w:r w:rsidRPr="001E0DC6">
              <w:rPr>
                <w:sz w:val="24"/>
              </w:rPr>
              <w:t>.</w:t>
            </w:r>
          </w:p>
          <w:p w14:paraId="1DF71D91" w14:textId="77777777" w:rsidR="00242D47" w:rsidRDefault="00242D47" w:rsidP="00242D47">
            <w:pPr>
              <w:pStyle w:val="TableParagraph"/>
              <w:ind w:left="0" w:right="173"/>
              <w:rPr>
                <w:sz w:val="24"/>
              </w:rPr>
            </w:pPr>
            <w:r w:rsidRPr="00193CBC">
              <w:rPr>
                <w:sz w:val="24"/>
              </w:rPr>
              <w:t xml:space="preserve">Dieses Konzept soll mindestens die Strategie der Umsetzung und die einzusetzenden Mittel aufschlüsseln. Über die Mindestanforderung hinausgehende methodische und konzeptionelle Ansätze können </w:t>
            </w:r>
            <w:proofErr w:type="spellStart"/>
            <w:r w:rsidRPr="00193CBC">
              <w:rPr>
                <w:sz w:val="24"/>
              </w:rPr>
              <w:t>maßnahmebezogen</w:t>
            </w:r>
            <w:proofErr w:type="spellEnd"/>
            <w:r w:rsidRPr="00193CBC">
              <w:rPr>
                <w:sz w:val="24"/>
              </w:rPr>
              <w:t xml:space="preserve"> zusätzlich angeboten und aufgeführt werden.</w:t>
            </w:r>
            <w:r>
              <w:rPr>
                <w:sz w:val="24"/>
              </w:rPr>
              <w:t xml:space="preserve"> Diese Übersteigungen können entsprechend gewürdigt werden.</w:t>
            </w:r>
          </w:p>
          <w:p w14:paraId="2F93313B" w14:textId="2CC06202" w:rsidR="00A25D60" w:rsidRDefault="00A25D60" w:rsidP="00A25D60">
            <w:pPr>
              <w:pStyle w:val="TableParagraph"/>
              <w:spacing w:line="276" w:lineRule="auto"/>
              <w:ind w:right="173"/>
              <w:jc w:val="both"/>
              <w:rPr>
                <w:sz w:val="24"/>
              </w:rPr>
            </w:pPr>
          </w:p>
        </w:tc>
      </w:tr>
      <w:tr w:rsidR="00A25D60" w14:paraId="49AC0502" w14:textId="77777777" w:rsidTr="006E149A">
        <w:tc>
          <w:tcPr>
            <w:tcW w:w="979" w:type="dxa"/>
          </w:tcPr>
          <w:p w14:paraId="3D0BCB7A" w14:textId="32F2E065" w:rsidR="00A25D60" w:rsidRPr="00853907" w:rsidRDefault="00A25D60" w:rsidP="00A25D60">
            <w:pPr>
              <w:pStyle w:val="TableParagraph"/>
              <w:ind w:left="69"/>
              <w:rPr>
                <w:b/>
                <w:sz w:val="24"/>
              </w:rPr>
            </w:pPr>
            <w:r w:rsidRPr="00853907">
              <w:rPr>
                <w:b/>
                <w:sz w:val="24"/>
              </w:rPr>
              <w:t>26.</w:t>
            </w:r>
          </w:p>
        </w:tc>
        <w:tc>
          <w:tcPr>
            <w:tcW w:w="3261" w:type="dxa"/>
          </w:tcPr>
          <w:p w14:paraId="0889D0C1" w14:textId="77777777" w:rsidR="00A25D60" w:rsidRPr="00853907" w:rsidRDefault="00A25D60" w:rsidP="00A25D60">
            <w:pPr>
              <w:pStyle w:val="TableParagraph"/>
              <w:spacing w:line="276" w:lineRule="auto"/>
              <w:ind w:left="69"/>
              <w:rPr>
                <w:b/>
                <w:sz w:val="24"/>
              </w:rPr>
            </w:pPr>
            <w:r w:rsidRPr="00853907">
              <w:rPr>
                <w:b/>
                <w:sz w:val="24"/>
              </w:rPr>
              <w:t xml:space="preserve">Räumlichkeiten </w:t>
            </w:r>
          </w:p>
        </w:tc>
        <w:tc>
          <w:tcPr>
            <w:tcW w:w="6670" w:type="dxa"/>
          </w:tcPr>
          <w:p w14:paraId="3C08A2B2" w14:textId="77777777" w:rsidR="00242D47" w:rsidRPr="001E0DC6" w:rsidRDefault="00242D47" w:rsidP="00242D47">
            <w:pPr>
              <w:pStyle w:val="TableParagraph"/>
              <w:ind w:right="36"/>
              <w:rPr>
                <w:sz w:val="24"/>
              </w:rPr>
            </w:pPr>
            <w:r w:rsidRPr="001E0DC6">
              <w:rPr>
                <w:sz w:val="24"/>
              </w:rPr>
              <w:t>Die Maßnahme</w:t>
            </w:r>
            <w:r>
              <w:rPr>
                <w:sz w:val="24"/>
              </w:rPr>
              <w:t>n</w:t>
            </w:r>
            <w:r w:rsidRPr="001E0DC6">
              <w:rPr>
                <w:sz w:val="24"/>
              </w:rPr>
              <w:t xml:space="preserve"> </w:t>
            </w:r>
            <w:r>
              <w:rPr>
                <w:sz w:val="24"/>
              </w:rPr>
              <w:t>sind</w:t>
            </w:r>
            <w:r w:rsidRPr="001E0DC6">
              <w:rPr>
                <w:sz w:val="24"/>
              </w:rPr>
              <w:t xml:space="preserve"> in einem durch d</w:t>
            </w:r>
            <w:r>
              <w:rPr>
                <w:sz w:val="24"/>
              </w:rPr>
              <w:t xml:space="preserve">ie </w:t>
            </w:r>
            <w:proofErr w:type="spellStart"/>
            <w:r>
              <w:rPr>
                <w:sz w:val="24"/>
              </w:rPr>
              <w:t>auftragnehmende</w:t>
            </w:r>
            <w:proofErr w:type="spellEnd"/>
            <w:r>
              <w:rPr>
                <w:sz w:val="24"/>
              </w:rPr>
              <w:t xml:space="preserve"> Partei </w:t>
            </w:r>
            <w:r w:rsidRPr="001E0DC6">
              <w:rPr>
                <w:sz w:val="24"/>
              </w:rPr>
              <w:t xml:space="preserve">bereitzustellenden geeigneten Schulungsraum durchzuführen. </w:t>
            </w:r>
          </w:p>
          <w:p w14:paraId="32565291" w14:textId="77777777" w:rsidR="00242D47" w:rsidRPr="001E0DC6" w:rsidRDefault="00242D47" w:rsidP="00242D47">
            <w:pPr>
              <w:pStyle w:val="TableParagraph"/>
              <w:ind w:right="36"/>
              <w:rPr>
                <w:sz w:val="24"/>
              </w:rPr>
            </w:pPr>
          </w:p>
          <w:p w14:paraId="34AA5E97" w14:textId="77777777" w:rsidR="00242D47" w:rsidRDefault="00242D47" w:rsidP="00242D47">
            <w:pPr>
              <w:pStyle w:val="TableParagraph"/>
              <w:ind w:right="36"/>
              <w:rPr>
                <w:sz w:val="24"/>
              </w:rPr>
            </w:pPr>
            <w:r w:rsidRPr="001E0DC6">
              <w:rPr>
                <w:sz w:val="24"/>
              </w:rPr>
              <w:t>Für etwaige Unterrichtsinhalte, die mit EDV-Unterstützung durchgeführt werden, ist je T</w:t>
            </w:r>
            <w:r>
              <w:rPr>
                <w:sz w:val="24"/>
              </w:rPr>
              <w:t>eilnehmenden</w:t>
            </w:r>
            <w:r w:rsidRPr="001E0DC6">
              <w:rPr>
                <w:sz w:val="24"/>
              </w:rPr>
              <w:t xml:space="preserve"> ein vernetzter PC/Laptop mit Internetanschluss zur Verfügung zu stellen.</w:t>
            </w:r>
          </w:p>
          <w:p w14:paraId="06FB9F80" w14:textId="77777777" w:rsidR="00242D47" w:rsidRPr="001E0DC6" w:rsidRDefault="00242D47" w:rsidP="00242D47">
            <w:pPr>
              <w:pStyle w:val="TableParagraph"/>
              <w:ind w:right="36"/>
              <w:rPr>
                <w:sz w:val="24"/>
              </w:rPr>
            </w:pPr>
            <w:r w:rsidRPr="00A00FDD">
              <w:rPr>
                <w:sz w:val="24"/>
              </w:rPr>
              <w:t xml:space="preserve">Die Computer müssen über die erforderliche Hard- und Software </w:t>
            </w:r>
            <w:r>
              <w:rPr>
                <w:sz w:val="24"/>
              </w:rPr>
              <w:t xml:space="preserve">verfügen </w:t>
            </w:r>
            <w:r w:rsidRPr="00A00FDD">
              <w:rPr>
                <w:sz w:val="24"/>
              </w:rPr>
              <w:t>und mit dem weiteren benötigten Material / der Ausstattung auf einem technisch einwandfreien und fachlich neuesten Stand sein</w:t>
            </w:r>
            <w:r>
              <w:rPr>
                <w:sz w:val="24"/>
              </w:rPr>
              <w:t>.</w:t>
            </w:r>
          </w:p>
          <w:p w14:paraId="7E22A067" w14:textId="77777777" w:rsidR="00242D47" w:rsidRPr="001E0DC6" w:rsidRDefault="00242D47" w:rsidP="00242D47">
            <w:pPr>
              <w:pStyle w:val="TableParagraph"/>
              <w:ind w:right="36"/>
              <w:rPr>
                <w:sz w:val="24"/>
              </w:rPr>
            </w:pPr>
          </w:p>
          <w:p w14:paraId="11708462" w14:textId="77777777" w:rsidR="00242D47" w:rsidRPr="006C4F69" w:rsidRDefault="00242D47" w:rsidP="00242D47">
            <w:pPr>
              <w:pStyle w:val="TableParagraph"/>
              <w:ind w:right="36"/>
              <w:rPr>
                <w:sz w:val="24"/>
              </w:rPr>
            </w:pPr>
            <w:r w:rsidRPr="006C4F69">
              <w:rPr>
                <w:sz w:val="24"/>
              </w:rPr>
              <w:t>Die Räumlichkeiten haben den gesetzlichen Anforderungen wie der Arbeitsstättenverordnung (ArbStättV) und Arbeitsstättenrichtlinien (ASR) zu entsprechen.</w:t>
            </w:r>
          </w:p>
          <w:p w14:paraId="24936BE9" w14:textId="77777777" w:rsidR="00242D47" w:rsidRDefault="00242D47" w:rsidP="00242D47">
            <w:pPr>
              <w:pStyle w:val="TableParagraph"/>
              <w:ind w:right="36"/>
              <w:rPr>
                <w:sz w:val="24"/>
              </w:rPr>
            </w:pPr>
            <w:r w:rsidRPr="006C4F69">
              <w:rPr>
                <w:sz w:val="24"/>
              </w:rPr>
              <w:t>Der bauliche Zustand und die Sauberkeit der Räumlichkeiten, einschließlich der sanitären Einrichtungen, müssen eine ordnungsgemäße Durchführung der Bildungsmaßnahme gewährleisten. Auch durch eventuell anfallende Baumaßnahmen darf der Unterrichtsablauf nicht beeinträchtigt werden.</w:t>
            </w:r>
          </w:p>
          <w:p w14:paraId="469F87FC" w14:textId="77777777" w:rsidR="00242D47" w:rsidRDefault="00242D47" w:rsidP="00242D47">
            <w:pPr>
              <w:pStyle w:val="TableParagraph"/>
              <w:ind w:right="36"/>
              <w:rPr>
                <w:sz w:val="24"/>
              </w:rPr>
            </w:pPr>
          </w:p>
          <w:p w14:paraId="7130AD2E" w14:textId="77777777" w:rsidR="00242D47" w:rsidRPr="00A00FDD" w:rsidRDefault="00242D47" w:rsidP="00242D47">
            <w:pPr>
              <w:pStyle w:val="TableParagraph"/>
              <w:ind w:right="36"/>
              <w:rPr>
                <w:sz w:val="24"/>
              </w:rPr>
            </w:pPr>
            <w:r w:rsidRPr="00A00FDD">
              <w:rPr>
                <w:sz w:val="24"/>
              </w:rPr>
              <w:t xml:space="preserve">Mängel, die nach Zuschlagserteilung festgestellt werden, </w:t>
            </w:r>
            <w:r w:rsidRPr="00A00FDD">
              <w:rPr>
                <w:sz w:val="24"/>
              </w:rPr>
              <w:lastRenderedPageBreak/>
              <w:t>sind unverzüglich, unabhängig von weitergehenden Ansprüchen, zu beseitigen. Geschieht dies nicht, ist der Auftraggeber zur fristlosen Kündigung berechtigt.</w:t>
            </w:r>
          </w:p>
          <w:p w14:paraId="0F1775FE" w14:textId="77777777" w:rsidR="00242D47" w:rsidRPr="001E0DC6" w:rsidRDefault="00242D47" w:rsidP="00242D47">
            <w:pPr>
              <w:pStyle w:val="TableParagraph"/>
              <w:ind w:right="36"/>
              <w:rPr>
                <w:sz w:val="24"/>
              </w:rPr>
            </w:pPr>
            <w:r w:rsidRPr="00A00FDD">
              <w:rPr>
                <w:sz w:val="24"/>
              </w:rPr>
              <w:t>Eine Abweichung von den im Angebot genannten Räumlichkeiten ist grundsätzlich unzulässig. Nach vorheriger Zustimmung des Auftraggebers ist in besonders begründeten Einzelfällen der Wechsel in eine gleichwertige</w:t>
            </w:r>
            <w:r>
              <w:rPr>
                <w:sz w:val="24"/>
              </w:rPr>
              <w:t xml:space="preserve"> </w:t>
            </w:r>
            <w:r w:rsidRPr="00A00FDD">
              <w:rPr>
                <w:sz w:val="24"/>
              </w:rPr>
              <w:t>Räumlichkeit möglich.</w:t>
            </w:r>
          </w:p>
          <w:p w14:paraId="12165D7B" w14:textId="77777777" w:rsidR="00242D47" w:rsidRPr="001E0DC6" w:rsidRDefault="00242D47" w:rsidP="00242D47">
            <w:pPr>
              <w:pStyle w:val="TableParagraph"/>
              <w:ind w:left="0" w:right="36"/>
              <w:rPr>
                <w:sz w:val="24"/>
              </w:rPr>
            </w:pPr>
          </w:p>
          <w:p w14:paraId="7F0CE0BE" w14:textId="77777777" w:rsidR="00242D47" w:rsidRPr="001E0DC6" w:rsidRDefault="00242D47" w:rsidP="00242D47">
            <w:pPr>
              <w:pStyle w:val="TableParagraph"/>
              <w:ind w:right="36"/>
              <w:rPr>
                <w:sz w:val="24"/>
              </w:rPr>
            </w:pPr>
            <w:r w:rsidRPr="001E0DC6">
              <w:rPr>
                <w:sz w:val="24"/>
              </w:rPr>
              <w:t>Die für die Durchführung der Maßnahme benötigte Ausstattung wird für jeden T</w:t>
            </w:r>
            <w:r>
              <w:rPr>
                <w:sz w:val="24"/>
              </w:rPr>
              <w:t>eilnehmenden</w:t>
            </w:r>
            <w:r w:rsidRPr="001E0DC6">
              <w:rPr>
                <w:sz w:val="24"/>
              </w:rPr>
              <w:t xml:space="preserve"> durch d</w:t>
            </w:r>
            <w:r>
              <w:rPr>
                <w:sz w:val="24"/>
              </w:rPr>
              <w:t xml:space="preserve">ie </w:t>
            </w:r>
            <w:proofErr w:type="spellStart"/>
            <w:r>
              <w:rPr>
                <w:sz w:val="24"/>
              </w:rPr>
              <w:t>auftragnehmende</w:t>
            </w:r>
            <w:proofErr w:type="spellEnd"/>
            <w:r>
              <w:rPr>
                <w:sz w:val="24"/>
              </w:rPr>
              <w:t xml:space="preserve"> Partei</w:t>
            </w:r>
            <w:r w:rsidRPr="001E0DC6">
              <w:rPr>
                <w:sz w:val="24"/>
              </w:rPr>
              <w:t xml:space="preserve"> gestellt.</w:t>
            </w:r>
          </w:p>
          <w:p w14:paraId="2C16C78B" w14:textId="77777777" w:rsidR="00242D47" w:rsidRPr="001E0DC6" w:rsidRDefault="00242D47" w:rsidP="00242D47">
            <w:pPr>
              <w:pStyle w:val="TableParagraph"/>
              <w:ind w:right="36"/>
              <w:rPr>
                <w:sz w:val="24"/>
              </w:rPr>
            </w:pPr>
          </w:p>
          <w:p w14:paraId="00F1F658" w14:textId="77777777" w:rsidR="00242D47" w:rsidRPr="001E0DC6" w:rsidRDefault="00242D47" w:rsidP="00242D47">
            <w:pPr>
              <w:pStyle w:val="TableParagraph"/>
              <w:ind w:right="36"/>
              <w:rPr>
                <w:sz w:val="24"/>
              </w:rPr>
            </w:pPr>
            <w:r w:rsidRPr="001E0DC6">
              <w:rPr>
                <w:sz w:val="24"/>
              </w:rPr>
              <w:t xml:space="preserve">Als Nachweise sind dem Angebot z. B. Skizzen oder Fotos der Räumlichkeiten beizufügen. </w:t>
            </w:r>
          </w:p>
          <w:p w14:paraId="2A1A2FE4" w14:textId="5D842F16" w:rsidR="00A25D60" w:rsidRDefault="00A25D60" w:rsidP="00242D47">
            <w:pPr>
              <w:pStyle w:val="TableParagraph"/>
              <w:ind w:right="36"/>
              <w:jc w:val="both"/>
              <w:rPr>
                <w:sz w:val="24"/>
              </w:rPr>
            </w:pPr>
          </w:p>
        </w:tc>
      </w:tr>
      <w:tr w:rsidR="00A25D60" w14:paraId="1468CBB4" w14:textId="77777777" w:rsidTr="006E149A">
        <w:tc>
          <w:tcPr>
            <w:tcW w:w="979" w:type="dxa"/>
          </w:tcPr>
          <w:p w14:paraId="67490CFE" w14:textId="0843323F" w:rsidR="00A25D60" w:rsidRPr="00853907" w:rsidRDefault="00A25D60" w:rsidP="00A25D60">
            <w:pPr>
              <w:pStyle w:val="TableParagraph"/>
              <w:spacing w:line="275" w:lineRule="exact"/>
              <w:ind w:left="69"/>
              <w:rPr>
                <w:b/>
                <w:sz w:val="24"/>
              </w:rPr>
            </w:pPr>
            <w:r w:rsidRPr="00853907">
              <w:rPr>
                <w:b/>
                <w:sz w:val="24"/>
              </w:rPr>
              <w:lastRenderedPageBreak/>
              <w:t>27.</w:t>
            </w:r>
          </w:p>
        </w:tc>
        <w:tc>
          <w:tcPr>
            <w:tcW w:w="3261" w:type="dxa"/>
          </w:tcPr>
          <w:p w14:paraId="7884625B" w14:textId="77777777" w:rsidR="00A25D60" w:rsidRPr="00853907" w:rsidRDefault="00A25D60" w:rsidP="00A25D60">
            <w:pPr>
              <w:pStyle w:val="TableParagraph"/>
              <w:spacing w:line="276" w:lineRule="auto"/>
              <w:ind w:left="69" w:right="491"/>
              <w:rPr>
                <w:b/>
                <w:sz w:val="24"/>
              </w:rPr>
            </w:pPr>
            <w:r w:rsidRPr="00853907">
              <w:rPr>
                <w:b/>
                <w:sz w:val="24"/>
              </w:rPr>
              <w:t>Kalkulation der Kosten und Erklärung zur Umsatzsteuer</w:t>
            </w:r>
          </w:p>
          <w:p w14:paraId="5DA50535" w14:textId="63CB7854" w:rsidR="00A25D60" w:rsidRPr="00853907" w:rsidRDefault="00A25D60" w:rsidP="00A25D60">
            <w:pPr>
              <w:pStyle w:val="TableParagraph"/>
              <w:tabs>
                <w:tab w:val="left" w:pos="865"/>
                <w:tab w:val="left" w:pos="1528"/>
                <w:tab w:val="left" w:pos="2110"/>
              </w:tabs>
              <w:spacing w:line="276" w:lineRule="auto"/>
              <w:ind w:left="69" w:right="228"/>
              <w:rPr>
                <w:sz w:val="24"/>
              </w:rPr>
            </w:pPr>
            <w:r w:rsidRPr="00853907">
              <w:rPr>
                <w:sz w:val="24"/>
              </w:rPr>
              <w:t>(Anlage 04 und</w:t>
            </w:r>
          </w:p>
          <w:p w14:paraId="09BE4774" w14:textId="740DB843" w:rsidR="00A25D60" w:rsidRPr="00853907" w:rsidRDefault="00A25D60" w:rsidP="00A25D60">
            <w:pPr>
              <w:pStyle w:val="TableParagraph"/>
              <w:tabs>
                <w:tab w:val="left" w:pos="865"/>
                <w:tab w:val="left" w:pos="1528"/>
                <w:tab w:val="left" w:pos="2110"/>
              </w:tabs>
              <w:spacing w:line="276" w:lineRule="auto"/>
              <w:ind w:left="69" w:right="228"/>
              <w:rPr>
                <w:b/>
                <w:sz w:val="24"/>
              </w:rPr>
            </w:pPr>
            <w:r w:rsidRPr="00853907">
              <w:rPr>
                <w:sz w:val="24"/>
              </w:rPr>
              <w:t>Anlage 07)</w:t>
            </w:r>
          </w:p>
        </w:tc>
        <w:tc>
          <w:tcPr>
            <w:tcW w:w="6670" w:type="dxa"/>
          </w:tcPr>
          <w:p w14:paraId="25330406" w14:textId="4B89B970" w:rsidR="00E32693" w:rsidRPr="00E32693" w:rsidRDefault="00E32693" w:rsidP="00D077D6">
            <w:pPr>
              <w:pStyle w:val="TableParagraph"/>
              <w:spacing w:line="276" w:lineRule="auto"/>
              <w:ind w:right="173"/>
              <w:jc w:val="both"/>
              <w:rPr>
                <w:sz w:val="24"/>
              </w:rPr>
            </w:pPr>
            <w:r w:rsidRPr="00E32693">
              <w:rPr>
                <w:sz w:val="24"/>
              </w:rPr>
              <w:t>Die Kostenkalkulation ist detailliert anzugeben nach</w:t>
            </w:r>
          </w:p>
          <w:p w14:paraId="52582EF7" w14:textId="1A7F620C" w:rsidR="00E32693" w:rsidRDefault="00E32693" w:rsidP="00D077D6">
            <w:pPr>
              <w:pStyle w:val="TableParagraph"/>
              <w:ind w:right="173"/>
              <w:rPr>
                <w:sz w:val="24"/>
              </w:rPr>
            </w:pPr>
            <w:r w:rsidRPr="00E32693">
              <w:rPr>
                <w:sz w:val="24"/>
              </w:rPr>
              <w:t xml:space="preserve">• </w:t>
            </w:r>
            <w:proofErr w:type="spellStart"/>
            <w:r w:rsidRPr="00E32693">
              <w:rPr>
                <w:sz w:val="24"/>
              </w:rPr>
              <w:t>teilnehmendenunabhängigen</w:t>
            </w:r>
            <w:proofErr w:type="spellEnd"/>
            <w:r w:rsidRPr="00E32693">
              <w:rPr>
                <w:sz w:val="24"/>
              </w:rPr>
              <w:t xml:space="preserve"> Pauschalkosten (Lehrgangskosten,</w:t>
            </w:r>
            <w:r w:rsidR="00D077D6">
              <w:rPr>
                <w:sz w:val="24"/>
              </w:rPr>
              <w:t xml:space="preserve"> </w:t>
            </w:r>
            <w:r w:rsidRPr="00E32693">
              <w:rPr>
                <w:sz w:val="24"/>
              </w:rPr>
              <w:t>Raummiete)</w:t>
            </w:r>
            <w:r w:rsidR="008E40E7">
              <w:rPr>
                <w:sz w:val="24"/>
              </w:rPr>
              <w:t xml:space="preserve"> unter Beachtung folgender Staffelungen:</w:t>
            </w:r>
          </w:p>
          <w:p w14:paraId="23E137BC" w14:textId="6C861CCA" w:rsidR="008E40E7" w:rsidRDefault="008E40E7" w:rsidP="00D077D6">
            <w:pPr>
              <w:pStyle w:val="TableParagraph"/>
              <w:ind w:right="173"/>
              <w:rPr>
                <w:sz w:val="24"/>
              </w:rPr>
            </w:pPr>
            <w:r>
              <w:rPr>
                <w:sz w:val="24"/>
              </w:rPr>
              <w:t>Staffelung 1: 06 bis 08 TN</w:t>
            </w:r>
          </w:p>
          <w:p w14:paraId="700B618C" w14:textId="7ECCA8BE" w:rsidR="008E40E7" w:rsidRDefault="008E40E7" w:rsidP="00D077D6">
            <w:pPr>
              <w:pStyle w:val="TableParagraph"/>
              <w:ind w:right="173"/>
              <w:rPr>
                <w:sz w:val="24"/>
              </w:rPr>
            </w:pPr>
            <w:r>
              <w:rPr>
                <w:sz w:val="24"/>
              </w:rPr>
              <w:t>Staffelung 2: 09 bis 12 TN</w:t>
            </w:r>
          </w:p>
          <w:p w14:paraId="060DDE47" w14:textId="5D14EDAF" w:rsidR="008E40E7" w:rsidRDefault="008E40E7" w:rsidP="00D077D6">
            <w:pPr>
              <w:pStyle w:val="TableParagraph"/>
              <w:ind w:right="173"/>
              <w:rPr>
                <w:sz w:val="24"/>
              </w:rPr>
            </w:pPr>
          </w:p>
          <w:p w14:paraId="06EF2CA4" w14:textId="77777777" w:rsidR="008E40E7" w:rsidRPr="00E32693" w:rsidRDefault="008E40E7" w:rsidP="008E40E7">
            <w:pPr>
              <w:pStyle w:val="TableParagraph"/>
              <w:ind w:left="0" w:right="173"/>
              <w:rPr>
                <w:sz w:val="24"/>
              </w:rPr>
            </w:pPr>
          </w:p>
          <w:p w14:paraId="1C0E9957" w14:textId="77777777" w:rsidR="00E32693" w:rsidRPr="00E32693" w:rsidRDefault="00E32693" w:rsidP="00E32693">
            <w:pPr>
              <w:pStyle w:val="TableParagraph"/>
              <w:ind w:right="173"/>
              <w:rPr>
                <w:sz w:val="24"/>
              </w:rPr>
            </w:pPr>
            <w:r w:rsidRPr="00E32693">
              <w:rPr>
                <w:sz w:val="24"/>
              </w:rPr>
              <w:t xml:space="preserve">• </w:t>
            </w:r>
            <w:proofErr w:type="spellStart"/>
            <w:r w:rsidRPr="00E32693">
              <w:rPr>
                <w:sz w:val="24"/>
              </w:rPr>
              <w:t>teilnehmendenbezogenen</w:t>
            </w:r>
            <w:proofErr w:type="spellEnd"/>
            <w:r w:rsidRPr="00E32693">
              <w:rPr>
                <w:sz w:val="24"/>
              </w:rPr>
              <w:t xml:space="preserve"> Kosten (z. B. Lernmittel, Verbrauchsmaterial usw.)</w:t>
            </w:r>
          </w:p>
          <w:p w14:paraId="3D0A4D37" w14:textId="77777777" w:rsidR="00E32693" w:rsidRPr="00E32693" w:rsidRDefault="00E32693" w:rsidP="00E32693">
            <w:pPr>
              <w:pStyle w:val="TableParagraph"/>
              <w:ind w:right="173"/>
              <w:rPr>
                <w:sz w:val="24"/>
              </w:rPr>
            </w:pPr>
          </w:p>
          <w:p w14:paraId="4F410E0C" w14:textId="77777777" w:rsidR="00E32693" w:rsidRPr="00E32693" w:rsidRDefault="00E32693" w:rsidP="00E32693">
            <w:pPr>
              <w:pStyle w:val="TableParagraph"/>
              <w:ind w:right="173"/>
              <w:rPr>
                <w:sz w:val="24"/>
              </w:rPr>
            </w:pPr>
            <w:r w:rsidRPr="00E32693">
              <w:rPr>
                <w:sz w:val="24"/>
              </w:rPr>
              <w:t>Kosten für Unterkunft und/oder Verpflegung der Teilnehmenden dürfen nicht enthalten sein.</w:t>
            </w:r>
          </w:p>
          <w:p w14:paraId="0DC4BEC0" w14:textId="77777777" w:rsidR="00E32693" w:rsidRPr="00E32693" w:rsidRDefault="00E32693" w:rsidP="00E32693">
            <w:pPr>
              <w:pStyle w:val="TableParagraph"/>
              <w:ind w:right="173"/>
              <w:rPr>
                <w:sz w:val="24"/>
              </w:rPr>
            </w:pPr>
          </w:p>
          <w:p w14:paraId="4FD67DCD" w14:textId="77777777" w:rsidR="00E32693" w:rsidRPr="00E32693" w:rsidRDefault="00E32693" w:rsidP="00E32693">
            <w:pPr>
              <w:pStyle w:val="TableParagraph"/>
              <w:ind w:right="173"/>
              <w:rPr>
                <w:sz w:val="24"/>
              </w:rPr>
            </w:pPr>
            <w:r w:rsidRPr="00E32693">
              <w:rPr>
                <w:sz w:val="24"/>
              </w:rPr>
              <w:t>Die Kosten je Teilnehmenden für die Beschaffung und Bereitstellung von Fachliteratur/Lernmittel, Materialkosten sowie etwaige Unfallversicherungs- und BG-Beiträge sind nicht Bestandteil der Lehrgangsgebühren. Die Abrechnung dieser Positionen erfolgt ggf. auf den Teilnehmenden bezogen.</w:t>
            </w:r>
          </w:p>
          <w:p w14:paraId="72A50832" w14:textId="77777777" w:rsidR="00E32693" w:rsidRPr="00E32693" w:rsidRDefault="00E32693" w:rsidP="00E32693">
            <w:pPr>
              <w:pStyle w:val="TableParagraph"/>
              <w:ind w:right="173"/>
              <w:rPr>
                <w:sz w:val="24"/>
              </w:rPr>
            </w:pPr>
          </w:p>
          <w:p w14:paraId="1B2CF0A5" w14:textId="77777777" w:rsidR="00070A9A" w:rsidRDefault="00E32693" w:rsidP="00E32693">
            <w:pPr>
              <w:pStyle w:val="TableParagraph"/>
              <w:ind w:right="173"/>
              <w:rPr>
                <w:sz w:val="24"/>
              </w:rPr>
            </w:pPr>
            <w:r w:rsidRPr="00E32693">
              <w:rPr>
                <w:sz w:val="24"/>
              </w:rPr>
              <w:t xml:space="preserve">Nach erfolgter Zuschlagserteilung dürfen grundsätzlich keine zusätzlichen Kosten mehr anfallen. </w:t>
            </w:r>
          </w:p>
          <w:p w14:paraId="4038677E" w14:textId="40F1E6B8" w:rsidR="00E32693" w:rsidRPr="00E32693" w:rsidRDefault="00E32693" w:rsidP="00E32693">
            <w:pPr>
              <w:pStyle w:val="TableParagraph"/>
              <w:ind w:right="173"/>
              <w:rPr>
                <w:sz w:val="24"/>
              </w:rPr>
            </w:pPr>
            <w:r w:rsidRPr="00E32693">
              <w:rPr>
                <w:sz w:val="24"/>
              </w:rPr>
              <w:t xml:space="preserve">Eine nachträgliche Preisverhandlung ist somit </w:t>
            </w:r>
            <w:r w:rsidR="00070A9A">
              <w:rPr>
                <w:sz w:val="24"/>
              </w:rPr>
              <w:t xml:space="preserve">grundsätzlich </w:t>
            </w:r>
            <w:r w:rsidRPr="00E32693">
              <w:rPr>
                <w:sz w:val="24"/>
              </w:rPr>
              <w:t>ausgeschlossen.</w:t>
            </w:r>
          </w:p>
          <w:p w14:paraId="7CC03241" w14:textId="40A6F881" w:rsidR="00E32693" w:rsidRPr="00E32693" w:rsidRDefault="00E32693" w:rsidP="00D077D6">
            <w:pPr>
              <w:pStyle w:val="TableParagraph"/>
              <w:ind w:left="0" w:right="173"/>
              <w:rPr>
                <w:sz w:val="24"/>
              </w:rPr>
            </w:pPr>
          </w:p>
          <w:p w14:paraId="7454F261" w14:textId="2B1E2ABE" w:rsidR="00E32693" w:rsidRPr="00D077D6" w:rsidRDefault="00E32693" w:rsidP="00E32693">
            <w:pPr>
              <w:pStyle w:val="TableParagraph"/>
              <w:ind w:right="173"/>
              <w:rPr>
                <w:sz w:val="24"/>
                <w:u w:val="single"/>
              </w:rPr>
            </w:pPr>
            <w:r w:rsidRPr="00D077D6">
              <w:rPr>
                <w:sz w:val="24"/>
                <w:u w:val="single"/>
              </w:rPr>
              <w:t>Umsatzsteuerregelungen</w:t>
            </w:r>
            <w:r w:rsidR="00D077D6" w:rsidRPr="00D077D6">
              <w:rPr>
                <w:sz w:val="24"/>
                <w:u w:val="single"/>
              </w:rPr>
              <w:t>:</w:t>
            </w:r>
          </w:p>
          <w:p w14:paraId="225B2FA2" w14:textId="77777777" w:rsidR="00E32693" w:rsidRPr="00E32693" w:rsidRDefault="00E32693" w:rsidP="00E32693">
            <w:pPr>
              <w:pStyle w:val="TableParagraph"/>
              <w:ind w:right="173"/>
              <w:rPr>
                <w:sz w:val="24"/>
              </w:rPr>
            </w:pPr>
            <w:r w:rsidRPr="00E32693">
              <w:rPr>
                <w:sz w:val="24"/>
              </w:rPr>
              <w:t>Die Entscheidung über die Umsatzsteuerbefreiung trifft die zuständige Landesbehörde. Nach § 4 Nr. 21 Buchstabe a) Umsatzsteuergesetz sind Umsätze für Leistungen u. a. dann steuerfrei, wenn die zuständige Landesbehörde bescheinigt, dass sie auf einen Beruf vorbereiten.</w:t>
            </w:r>
          </w:p>
          <w:p w14:paraId="1F3F1738" w14:textId="77777777" w:rsidR="00E32693" w:rsidRPr="00E32693" w:rsidRDefault="00E32693" w:rsidP="00E32693">
            <w:pPr>
              <w:pStyle w:val="TableParagraph"/>
              <w:ind w:right="173"/>
              <w:rPr>
                <w:sz w:val="24"/>
              </w:rPr>
            </w:pPr>
          </w:p>
          <w:p w14:paraId="3AF642AD" w14:textId="526A901E" w:rsidR="00E32693" w:rsidRPr="00E344AA" w:rsidRDefault="00E32693" w:rsidP="00E32693">
            <w:pPr>
              <w:pStyle w:val="TableParagraph"/>
              <w:spacing w:line="276" w:lineRule="auto"/>
              <w:ind w:right="173"/>
              <w:jc w:val="both"/>
              <w:rPr>
                <w:sz w:val="24"/>
              </w:rPr>
            </w:pPr>
            <w:r w:rsidRPr="00853907">
              <w:rPr>
                <w:sz w:val="24"/>
              </w:rPr>
              <w:t xml:space="preserve">Die Kostenkalkulation soll anhand der Anlage „Kostenkalkulation“ und „Erklärung zur </w:t>
            </w:r>
            <w:proofErr w:type="spellStart"/>
            <w:r w:rsidRPr="00853907">
              <w:rPr>
                <w:sz w:val="24"/>
              </w:rPr>
              <w:t>USt</w:t>
            </w:r>
            <w:proofErr w:type="spellEnd"/>
            <w:r w:rsidRPr="00853907">
              <w:rPr>
                <w:sz w:val="24"/>
              </w:rPr>
              <w:t>“ durchgeführt werden.</w:t>
            </w:r>
          </w:p>
        </w:tc>
      </w:tr>
    </w:tbl>
    <w:p w14:paraId="135B7E9A" w14:textId="77777777" w:rsidR="00E9745F" w:rsidRDefault="00E9745F"/>
    <w:p w14:paraId="381494FD" w14:textId="6F6C6CCE" w:rsidR="00E9745F" w:rsidRDefault="00E9745F" w:rsidP="00E9745F">
      <w:pPr>
        <w:widowControl w:val="0"/>
        <w:numPr>
          <w:ilvl w:val="0"/>
          <w:numId w:val="2"/>
        </w:numPr>
        <w:tabs>
          <w:tab w:val="left" w:pos="822"/>
        </w:tabs>
        <w:autoSpaceDE w:val="0"/>
        <w:autoSpaceDN w:val="0"/>
        <w:spacing w:line="240" w:lineRule="auto"/>
        <w:jc w:val="left"/>
        <w:rPr>
          <w:rFonts w:ascii="Arial" w:eastAsia="Arial" w:hAnsi="Arial" w:cs="Arial"/>
          <w:sz w:val="24"/>
          <w:szCs w:val="24"/>
        </w:rPr>
      </w:pPr>
      <w:r w:rsidRPr="00E9745F">
        <w:rPr>
          <w:rFonts w:ascii="Arial" w:eastAsia="Arial" w:hAnsi="Arial" w:cs="Arial"/>
          <w:sz w:val="24"/>
          <w:szCs w:val="24"/>
        </w:rPr>
        <w:t>Hinweis für d</w:t>
      </w:r>
      <w:r w:rsidR="00AF42E5">
        <w:rPr>
          <w:rFonts w:ascii="Arial" w:eastAsia="Arial" w:hAnsi="Arial" w:cs="Arial"/>
          <w:sz w:val="24"/>
          <w:szCs w:val="24"/>
        </w:rPr>
        <w:t>en Bietenden: Bei den Ziffern 2</w:t>
      </w:r>
      <w:r w:rsidR="0088694D">
        <w:rPr>
          <w:rFonts w:ascii="Arial" w:eastAsia="Arial" w:hAnsi="Arial" w:cs="Arial"/>
          <w:sz w:val="24"/>
          <w:szCs w:val="24"/>
        </w:rPr>
        <w:t>2</w:t>
      </w:r>
      <w:r w:rsidRPr="00E9745F">
        <w:rPr>
          <w:rFonts w:ascii="Arial" w:eastAsia="Arial" w:hAnsi="Arial" w:cs="Arial"/>
          <w:sz w:val="24"/>
          <w:szCs w:val="24"/>
        </w:rPr>
        <w:t xml:space="preserve"> bis 2</w:t>
      </w:r>
      <w:r w:rsidR="0088694D">
        <w:rPr>
          <w:rFonts w:ascii="Arial" w:eastAsia="Arial" w:hAnsi="Arial" w:cs="Arial"/>
          <w:sz w:val="24"/>
          <w:szCs w:val="24"/>
        </w:rPr>
        <w:t>7</w:t>
      </w:r>
      <w:r w:rsidRPr="00E9745F">
        <w:rPr>
          <w:rFonts w:ascii="Arial" w:eastAsia="Arial" w:hAnsi="Arial" w:cs="Arial"/>
          <w:sz w:val="24"/>
          <w:szCs w:val="24"/>
        </w:rPr>
        <w:t xml:space="preserve"> handelt es sich um reine Zuschlagskriterien, die der Beurteilung auf Grundlage der mitveröffentlichten Bewertungsmatrix unterliegen. </w:t>
      </w:r>
    </w:p>
    <w:p w14:paraId="08A48CD9" w14:textId="77777777" w:rsidR="005E35CA" w:rsidRDefault="005E35CA" w:rsidP="005E35CA">
      <w:pPr>
        <w:widowControl w:val="0"/>
        <w:tabs>
          <w:tab w:val="left" w:pos="822"/>
        </w:tabs>
        <w:autoSpaceDE w:val="0"/>
        <w:autoSpaceDN w:val="0"/>
        <w:spacing w:line="240" w:lineRule="auto"/>
        <w:jc w:val="left"/>
        <w:rPr>
          <w:rFonts w:ascii="Arial" w:eastAsia="Arial" w:hAnsi="Arial" w:cs="Arial"/>
        </w:rPr>
      </w:pPr>
    </w:p>
    <w:p w14:paraId="2BBC19A1" w14:textId="77777777" w:rsidR="005E35CA" w:rsidRDefault="005E35CA" w:rsidP="005E35CA">
      <w:pPr>
        <w:widowControl w:val="0"/>
        <w:tabs>
          <w:tab w:val="left" w:pos="822"/>
        </w:tabs>
        <w:autoSpaceDE w:val="0"/>
        <w:autoSpaceDN w:val="0"/>
        <w:spacing w:line="240" w:lineRule="auto"/>
        <w:jc w:val="left"/>
        <w:rPr>
          <w:rFonts w:ascii="Arial" w:eastAsia="Arial" w:hAnsi="Arial" w:cs="Arial"/>
        </w:rPr>
      </w:pPr>
    </w:p>
    <w:p w14:paraId="75FE5012" w14:textId="5709C6A2" w:rsidR="00E9745F" w:rsidRPr="00242D47" w:rsidRDefault="00E9745F">
      <w:pPr>
        <w:rPr>
          <w:rFonts w:ascii="Arial" w:eastAsia="Arial" w:hAnsi="Arial" w:cs="Arial"/>
        </w:rPr>
      </w:pPr>
    </w:p>
    <w:sectPr w:rsidR="00E9745F" w:rsidRPr="00242D47" w:rsidSect="005E35CA">
      <w:headerReference w:type="default" r:id="rId8"/>
      <w:headerReference w:type="first" r:id="rId9"/>
      <w:footerReference w:type="first" r:id="rId10"/>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78524" w14:textId="77777777" w:rsidR="00F81FDB" w:rsidRDefault="00F81FDB" w:rsidP="00336D3F">
      <w:pPr>
        <w:spacing w:line="240" w:lineRule="auto"/>
      </w:pPr>
      <w:r>
        <w:separator/>
      </w:r>
    </w:p>
  </w:endnote>
  <w:endnote w:type="continuationSeparator" w:id="0">
    <w:p w14:paraId="56A36813" w14:textId="77777777" w:rsidR="00F81FDB" w:rsidRDefault="00F81FDB" w:rsidP="00336D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9F19" w14:textId="77777777" w:rsidR="00336D3F" w:rsidRDefault="00336D3F" w:rsidP="00336D3F">
    <w:pPr>
      <w:pStyle w:val="Fuzeile"/>
      <w:jc w:val="right"/>
    </w:pPr>
    <w:r>
      <w:rPr>
        <w:noProof/>
        <w:lang w:eastAsia="de-DE"/>
      </w:rPr>
      <w:drawing>
        <wp:anchor distT="0" distB="0" distL="114300" distR="114300" simplePos="0" relativeHeight="251658240" behindDoc="1" locked="0" layoutInCell="1" allowOverlap="1" wp14:anchorId="62D597A7" wp14:editId="3727C71F">
          <wp:simplePos x="0" y="0"/>
          <wp:positionH relativeFrom="column">
            <wp:posOffset>5534025</wp:posOffset>
          </wp:positionH>
          <wp:positionV relativeFrom="paragraph">
            <wp:posOffset>-2099310</wp:posOffset>
          </wp:positionV>
          <wp:extent cx="1486800" cy="2516400"/>
          <wp:effectExtent l="0" t="0" r="0" b="0"/>
          <wp:wrapTight wrapText="bothSides">
            <wp:wrapPolygon edited="0">
              <wp:start x="0" y="0"/>
              <wp:lineTo x="0" y="21426"/>
              <wp:lineTo x="21314" y="21426"/>
              <wp:lineTo x="21314" y="0"/>
              <wp:lineTo x="0" y="0"/>
            </wp:wrapPolygon>
          </wp:wrapTight>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800" cy="2516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3FBDF" w14:textId="77777777" w:rsidR="00F81FDB" w:rsidRDefault="00F81FDB" w:rsidP="00336D3F">
      <w:pPr>
        <w:spacing w:line="240" w:lineRule="auto"/>
      </w:pPr>
      <w:r>
        <w:separator/>
      </w:r>
    </w:p>
  </w:footnote>
  <w:footnote w:type="continuationSeparator" w:id="0">
    <w:p w14:paraId="28DC5FDC" w14:textId="77777777" w:rsidR="00F81FDB" w:rsidRDefault="00F81FDB" w:rsidP="00336D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800348"/>
      <w:docPartObj>
        <w:docPartGallery w:val="Page Numbers (Top of Page)"/>
        <w:docPartUnique/>
      </w:docPartObj>
    </w:sdtPr>
    <w:sdtEndPr/>
    <w:sdtContent>
      <w:p w14:paraId="03A58DCA" w14:textId="77777777" w:rsidR="00336D3F" w:rsidRDefault="00336D3F">
        <w:pPr>
          <w:pStyle w:val="Kopfzeile"/>
          <w:jc w:val="center"/>
        </w:pPr>
        <w:r>
          <w:fldChar w:fldCharType="begin"/>
        </w:r>
        <w:r>
          <w:instrText>PAGE   \* MERGEFORMAT</w:instrText>
        </w:r>
        <w:r>
          <w:fldChar w:fldCharType="separate"/>
        </w:r>
        <w:r w:rsidR="0009094F">
          <w:rPr>
            <w:noProof/>
          </w:rPr>
          <w:t>2</w:t>
        </w:r>
        <w:r>
          <w:fldChar w:fldCharType="end"/>
        </w:r>
      </w:p>
    </w:sdtContent>
  </w:sdt>
  <w:p w14:paraId="013D353C" w14:textId="77777777" w:rsidR="00336D3F" w:rsidRDefault="00336D3F" w:rsidP="00336D3F">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BBB0" w14:textId="77777777" w:rsidR="00336D3F" w:rsidRDefault="00336D3F" w:rsidP="00336D3F">
    <w:pPr>
      <w:pStyle w:val="Kopfzeile"/>
      <w:jc w:val="right"/>
    </w:pPr>
    <w:r>
      <w:rPr>
        <w:noProof/>
        <w:lang w:eastAsia="de-DE"/>
      </w:rPr>
      <w:drawing>
        <wp:inline distT="0" distB="0" distL="0" distR="0" wp14:anchorId="6D30D93B" wp14:editId="060AAE83">
          <wp:extent cx="1225550" cy="895985"/>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8959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09AA"/>
    <w:multiLevelType w:val="hybridMultilevel"/>
    <w:tmpl w:val="FBD811A4"/>
    <w:lvl w:ilvl="0" w:tplc="8BB2C416">
      <w:start w:val="26"/>
      <w:numFmt w:val="bullet"/>
      <w:lvlText w:val="-"/>
      <w:lvlJc w:val="left"/>
      <w:pPr>
        <w:ind w:left="428" w:hanging="360"/>
      </w:pPr>
      <w:rPr>
        <w:rFonts w:ascii="Arial" w:eastAsia="Arial" w:hAnsi="Arial" w:cs="Arial" w:hint="default"/>
      </w:rPr>
    </w:lvl>
    <w:lvl w:ilvl="1" w:tplc="04070003" w:tentative="1">
      <w:start w:val="1"/>
      <w:numFmt w:val="bullet"/>
      <w:lvlText w:val="o"/>
      <w:lvlJc w:val="left"/>
      <w:pPr>
        <w:ind w:left="1148" w:hanging="360"/>
      </w:pPr>
      <w:rPr>
        <w:rFonts w:ascii="Courier New" w:hAnsi="Courier New" w:cs="Courier New" w:hint="default"/>
      </w:rPr>
    </w:lvl>
    <w:lvl w:ilvl="2" w:tplc="04070005" w:tentative="1">
      <w:start w:val="1"/>
      <w:numFmt w:val="bullet"/>
      <w:lvlText w:val=""/>
      <w:lvlJc w:val="left"/>
      <w:pPr>
        <w:ind w:left="1868" w:hanging="360"/>
      </w:pPr>
      <w:rPr>
        <w:rFonts w:ascii="Wingdings" w:hAnsi="Wingdings" w:hint="default"/>
      </w:rPr>
    </w:lvl>
    <w:lvl w:ilvl="3" w:tplc="04070001" w:tentative="1">
      <w:start w:val="1"/>
      <w:numFmt w:val="bullet"/>
      <w:lvlText w:val=""/>
      <w:lvlJc w:val="left"/>
      <w:pPr>
        <w:ind w:left="2588" w:hanging="360"/>
      </w:pPr>
      <w:rPr>
        <w:rFonts w:ascii="Symbol" w:hAnsi="Symbol" w:hint="default"/>
      </w:rPr>
    </w:lvl>
    <w:lvl w:ilvl="4" w:tplc="04070003" w:tentative="1">
      <w:start w:val="1"/>
      <w:numFmt w:val="bullet"/>
      <w:lvlText w:val="o"/>
      <w:lvlJc w:val="left"/>
      <w:pPr>
        <w:ind w:left="3308" w:hanging="360"/>
      </w:pPr>
      <w:rPr>
        <w:rFonts w:ascii="Courier New" w:hAnsi="Courier New" w:cs="Courier New" w:hint="default"/>
      </w:rPr>
    </w:lvl>
    <w:lvl w:ilvl="5" w:tplc="04070005" w:tentative="1">
      <w:start w:val="1"/>
      <w:numFmt w:val="bullet"/>
      <w:lvlText w:val=""/>
      <w:lvlJc w:val="left"/>
      <w:pPr>
        <w:ind w:left="4028" w:hanging="360"/>
      </w:pPr>
      <w:rPr>
        <w:rFonts w:ascii="Wingdings" w:hAnsi="Wingdings" w:hint="default"/>
      </w:rPr>
    </w:lvl>
    <w:lvl w:ilvl="6" w:tplc="04070001" w:tentative="1">
      <w:start w:val="1"/>
      <w:numFmt w:val="bullet"/>
      <w:lvlText w:val=""/>
      <w:lvlJc w:val="left"/>
      <w:pPr>
        <w:ind w:left="4748" w:hanging="360"/>
      </w:pPr>
      <w:rPr>
        <w:rFonts w:ascii="Symbol" w:hAnsi="Symbol" w:hint="default"/>
      </w:rPr>
    </w:lvl>
    <w:lvl w:ilvl="7" w:tplc="04070003" w:tentative="1">
      <w:start w:val="1"/>
      <w:numFmt w:val="bullet"/>
      <w:lvlText w:val="o"/>
      <w:lvlJc w:val="left"/>
      <w:pPr>
        <w:ind w:left="5468" w:hanging="360"/>
      </w:pPr>
      <w:rPr>
        <w:rFonts w:ascii="Courier New" w:hAnsi="Courier New" w:cs="Courier New" w:hint="default"/>
      </w:rPr>
    </w:lvl>
    <w:lvl w:ilvl="8" w:tplc="04070005" w:tentative="1">
      <w:start w:val="1"/>
      <w:numFmt w:val="bullet"/>
      <w:lvlText w:val=""/>
      <w:lvlJc w:val="left"/>
      <w:pPr>
        <w:ind w:left="6188" w:hanging="360"/>
      </w:pPr>
      <w:rPr>
        <w:rFonts w:ascii="Wingdings" w:hAnsi="Wingdings" w:hint="default"/>
      </w:rPr>
    </w:lvl>
  </w:abstractNum>
  <w:abstractNum w:abstractNumId="1" w15:restartNumberingAfterBreak="0">
    <w:nsid w:val="70496C0D"/>
    <w:multiLevelType w:val="hybridMultilevel"/>
    <w:tmpl w:val="D9BC80C2"/>
    <w:lvl w:ilvl="0" w:tplc="8BB2C416">
      <w:start w:val="26"/>
      <w:numFmt w:val="bullet"/>
      <w:lvlText w:val="-"/>
      <w:lvlJc w:val="left"/>
      <w:pPr>
        <w:ind w:left="360" w:hanging="360"/>
      </w:pPr>
      <w:rPr>
        <w:rFonts w:ascii="Arial" w:eastAsia="Arial"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7D0C7F3A"/>
    <w:multiLevelType w:val="multilevel"/>
    <w:tmpl w:val="6A9EC46A"/>
    <w:lvl w:ilvl="0">
      <w:start w:val="1"/>
      <w:numFmt w:val="decimal"/>
      <w:lvlText w:val="%1."/>
      <w:lvlJc w:val="left"/>
      <w:pPr>
        <w:ind w:left="360" w:hanging="360"/>
      </w:pPr>
      <w:rPr>
        <w:rFonts w:hint="default"/>
        <w:w w:val="100"/>
        <w:sz w:val="22"/>
        <w:szCs w:val="22"/>
        <w:lang w:val="de-DE" w:eastAsia="en-US" w:bidi="ar-SA"/>
      </w:rPr>
    </w:lvl>
    <w:lvl w:ilvl="1">
      <w:start w:val="1"/>
      <w:numFmt w:val="decimal"/>
      <w:lvlText w:val="%1.%2."/>
      <w:lvlJc w:val="left"/>
      <w:pPr>
        <w:ind w:left="792" w:hanging="432"/>
      </w:pPr>
      <w:rPr>
        <w:rFonts w:hint="default"/>
        <w:b w:val="0"/>
        <w:color w:val="auto"/>
        <w:spacing w:val="-1"/>
        <w:w w:val="100"/>
        <w:sz w:val="22"/>
        <w:szCs w:val="22"/>
        <w:lang w:val="de-DE" w:eastAsia="en-US" w:bidi="ar-SA"/>
      </w:rPr>
    </w:lvl>
    <w:lvl w:ilvl="2">
      <w:start w:val="1"/>
      <w:numFmt w:val="decimal"/>
      <w:lvlText w:val="%1.%2.%3."/>
      <w:lvlJc w:val="left"/>
      <w:pPr>
        <w:ind w:left="1224" w:hanging="504"/>
      </w:pPr>
      <w:rPr>
        <w:rFonts w:hint="default"/>
        <w:w w:val="100"/>
        <w:sz w:val="20"/>
        <w:szCs w:val="20"/>
        <w:lang w:val="de-DE" w:eastAsia="en-US" w:bidi="ar-SA"/>
      </w:rPr>
    </w:lvl>
    <w:lvl w:ilvl="3">
      <w:start w:val="1"/>
      <w:numFmt w:val="decimal"/>
      <w:lvlText w:val="%1.%2.%3.%4."/>
      <w:lvlJc w:val="left"/>
      <w:pPr>
        <w:ind w:left="1728" w:hanging="648"/>
      </w:pPr>
      <w:rPr>
        <w:rFonts w:hint="default"/>
        <w:lang w:val="de-DE" w:eastAsia="en-US" w:bidi="ar-SA"/>
      </w:rPr>
    </w:lvl>
    <w:lvl w:ilvl="4">
      <w:start w:val="1"/>
      <w:numFmt w:val="decimal"/>
      <w:lvlText w:val="%1.%2.%3.%4.%5."/>
      <w:lvlJc w:val="left"/>
      <w:pPr>
        <w:ind w:left="2232" w:hanging="792"/>
      </w:pPr>
      <w:rPr>
        <w:rFonts w:hint="default"/>
        <w:lang w:val="de-DE" w:eastAsia="en-US" w:bidi="ar-SA"/>
      </w:rPr>
    </w:lvl>
    <w:lvl w:ilvl="5">
      <w:start w:val="1"/>
      <w:numFmt w:val="decimal"/>
      <w:lvlText w:val="%1.%2.%3.%4.%5.%6."/>
      <w:lvlJc w:val="left"/>
      <w:pPr>
        <w:ind w:left="2736" w:hanging="936"/>
      </w:pPr>
      <w:rPr>
        <w:rFonts w:hint="default"/>
        <w:lang w:val="de-DE" w:eastAsia="en-US" w:bidi="ar-SA"/>
      </w:rPr>
    </w:lvl>
    <w:lvl w:ilvl="6">
      <w:start w:val="1"/>
      <w:numFmt w:val="decimal"/>
      <w:lvlText w:val="%1.%2.%3.%4.%5.%6.%7."/>
      <w:lvlJc w:val="left"/>
      <w:pPr>
        <w:ind w:left="3240" w:hanging="1080"/>
      </w:pPr>
      <w:rPr>
        <w:rFonts w:hint="default"/>
        <w:lang w:val="de-DE" w:eastAsia="en-US" w:bidi="ar-SA"/>
      </w:rPr>
    </w:lvl>
    <w:lvl w:ilvl="7">
      <w:start w:val="1"/>
      <w:numFmt w:val="decimal"/>
      <w:lvlText w:val="%1.%2.%3.%4.%5.%6.%7.%8."/>
      <w:lvlJc w:val="left"/>
      <w:pPr>
        <w:ind w:left="3744" w:hanging="1224"/>
      </w:pPr>
      <w:rPr>
        <w:rFonts w:hint="default"/>
        <w:lang w:val="de-DE" w:eastAsia="en-US" w:bidi="ar-SA"/>
      </w:rPr>
    </w:lvl>
    <w:lvl w:ilvl="8">
      <w:start w:val="1"/>
      <w:numFmt w:val="decimal"/>
      <w:lvlText w:val="%1.%2.%3.%4.%5.%6.%7.%8.%9."/>
      <w:lvlJc w:val="left"/>
      <w:pPr>
        <w:ind w:left="4320" w:hanging="1440"/>
      </w:pPr>
      <w:rPr>
        <w:rFonts w:hint="default"/>
        <w:lang w:val="de-DE" w:eastAsia="en-US" w:bidi="ar-SA"/>
      </w:rPr>
    </w:lvl>
  </w:abstractNum>
  <w:abstractNum w:abstractNumId="3" w15:restartNumberingAfterBreak="0">
    <w:nsid w:val="7D184BAF"/>
    <w:multiLevelType w:val="hybridMultilevel"/>
    <w:tmpl w:val="70CEE92E"/>
    <w:lvl w:ilvl="0" w:tplc="85C2E694">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08"/>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D3F"/>
    <w:rsid w:val="00006409"/>
    <w:rsid w:val="00007DE8"/>
    <w:rsid w:val="00047FBB"/>
    <w:rsid w:val="00053FBC"/>
    <w:rsid w:val="00056B44"/>
    <w:rsid w:val="00070A9A"/>
    <w:rsid w:val="0007474D"/>
    <w:rsid w:val="000763A1"/>
    <w:rsid w:val="00081EE7"/>
    <w:rsid w:val="00086E1F"/>
    <w:rsid w:val="0009094F"/>
    <w:rsid w:val="000D4E40"/>
    <w:rsid w:val="000F6096"/>
    <w:rsid w:val="001162EE"/>
    <w:rsid w:val="001823B3"/>
    <w:rsid w:val="001A187F"/>
    <w:rsid w:val="001A260E"/>
    <w:rsid w:val="001D4653"/>
    <w:rsid w:val="001E3529"/>
    <w:rsid w:val="002174C2"/>
    <w:rsid w:val="00242D47"/>
    <w:rsid w:val="00246C35"/>
    <w:rsid w:val="002526F5"/>
    <w:rsid w:val="002733C7"/>
    <w:rsid w:val="002B005D"/>
    <w:rsid w:val="002E6B92"/>
    <w:rsid w:val="003236E6"/>
    <w:rsid w:val="00325D22"/>
    <w:rsid w:val="00332D96"/>
    <w:rsid w:val="00336D3F"/>
    <w:rsid w:val="00352629"/>
    <w:rsid w:val="003565D1"/>
    <w:rsid w:val="00364869"/>
    <w:rsid w:val="0036493B"/>
    <w:rsid w:val="00370F8B"/>
    <w:rsid w:val="003732E1"/>
    <w:rsid w:val="003A55E0"/>
    <w:rsid w:val="003B0739"/>
    <w:rsid w:val="003B3B8C"/>
    <w:rsid w:val="003E2B09"/>
    <w:rsid w:val="003F07BE"/>
    <w:rsid w:val="003F09CE"/>
    <w:rsid w:val="003F69FC"/>
    <w:rsid w:val="00416402"/>
    <w:rsid w:val="00431322"/>
    <w:rsid w:val="00461D09"/>
    <w:rsid w:val="00464FAC"/>
    <w:rsid w:val="0046701C"/>
    <w:rsid w:val="00471D37"/>
    <w:rsid w:val="004770EC"/>
    <w:rsid w:val="00492FE7"/>
    <w:rsid w:val="004B1F83"/>
    <w:rsid w:val="00510C76"/>
    <w:rsid w:val="00520ACB"/>
    <w:rsid w:val="00523A2D"/>
    <w:rsid w:val="00556319"/>
    <w:rsid w:val="005564C3"/>
    <w:rsid w:val="00562128"/>
    <w:rsid w:val="0056390D"/>
    <w:rsid w:val="00583920"/>
    <w:rsid w:val="00597A08"/>
    <w:rsid w:val="005A5E08"/>
    <w:rsid w:val="005B72F0"/>
    <w:rsid w:val="005C7A46"/>
    <w:rsid w:val="005E35CA"/>
    <w:rsid w:val="006045B3"/>
    <w:rsid w:val="00630878"/>
    <w:rsid w:val="0063164C"/>
    <w:rsid w:val="00632415"/>
    <w:rsid w:val="0063453D"/>
    <w:rsid w:val="006350EE"/>
    <w:rsid w:val="00636BA0"/>
    <w:rsid w:val="00660EDC"/>
    <w:rsid w:val="00662AB1"/>
    <w:rsid w:val="006E149A"/>
    <w:rsid w:val="006E76CB"/>
    <w:rsid w:val="006F759D"/>
    <w:rsid w:val="0070187D"/>
    <w:rsid w:val="00705532"/>
    <w:rsid w:val="00716343"/>
    <w:rsid w:val="00732B33"/>
    <w:rsid w:val="007452CA"/>
    <w:rsid w:val="00756B3E"/>
    <w:rsid w:val="007A49ED"/>
    <w:rsid w:val="007A4CF4"/>
    <w:rsid w:val="007B3B22"/>
    <w:rsid w:val="007C0554"/>
    <w:rsid w:val="007C1D70"/>
    <w:rsid w:val="007D0BB3"/>
    <w:rsid w:val="007E650A"/>
    <w:rsid w:val="007F0187"/>
    <w:rsid w:val="007F454F"/>
    <w:rsid w:val="008003FF"/>
    <w:rsid w:val="00804602"/>
    <w:rsid w:val="00806F18"/>
    <w:rsid w:val="008372B7"/>
    <w:rsid w:val="00850809"/>
    <w:rsid w:val="00853907"/>
    <w:rsid w:val="00871979"/>
    <w:rsid w:val="00877022"/>
    <w:rsid w:val="0088301F"/>
    <w:rsid w:val="00884784"/>
    <w:rsid w:val="0088694D"/>
    <w:rsid w:val="008A080C"/>
    <w:rsid w:val="008A1A13"/>
    <w:rsid w:val="008D2B13"/>
    <w:rsid w:val="008D52AD"/>
    <w:rsid w:val="008E40E7"/>
    <w:rsid w:val="008E45A2"/>
    <w:rsid w:val="00961C1D"/>
    <w:rsid w:val="00972683"/>
    <w:rsid w:val="00983BE8"/>
    <w:rsid w:val="0098700C"/>
    <w:rsid w:val="00990374"/>
    <w:rsid w:val="009A13D8"/>
    <w:rsid w:val="009B61D3"/>
    <w:rsid w:val="009E19FD"/>
    <w:rsid w:val="009F0D0C"/>
    <w:rsid w:val="00A13DA9"/>
    <w:rsid w:val="00A25D60"/>
    <w:rsid w:val="00A4434D"/>
    <w:rsid w:val="00A51967"/>
    <w:rsid w:val="00A54D3B"/>
    <w:rsid w:val="00AB73B4"/>
    <w:rsid w:val="00AC43EF"/>
    <w:rsid w:val="00AE1728"/>
    <w:rsid w:val="00AE6C2F"/>
    <w:rsid w:val="00AF42E5"/>
    <w:rsid w:val="00AF6F0D"/>
    <w:rsid w:val="00B16A08"/>
    <w:rsid w:val="00B17449"/>
    <w:rsid w:val="00B20019"/>
    <w:rsid w:val="00B52D27"/>
    <w:rsid w:val="00B56301"/>
    <w:rsid w:val="00B63AD1"/>
    <w:rsid w:val="00B84AC3"/>
    <w:rsid w:val="00BA3150"/>
    <w:rsid w:val="00BC17C1"/>
    <w:rsid w:val="00BC371A"/>
    <w:rsid w:val="00BC771D"/>
    <w:rsid w:val="00BD7C38"/>
    <w:rsid w:val="00BF24BF"/>
    <w:rsid w:val="00C57BDE"/>
    <w:rsid w:val="00C63AAE"/>
    <w:rsid w:val="00C84247"/>
    <w:rsid w:val="00C97CBD"/>
    <w:rsid w:val="00CA08A4"/>
    <w:rsid w:val="00CA3A7D"/>
    <w:rsid w:val="00CC2D34"/>
    <w:rsid w:val="00CC761D"/>
    <w:rsid w:val="00CE05E7"/>
    <w:rsid w:val="00CF37B8"/>
    <w:rsid w:val="00CF482E"/>
    <w:rsid w:val="00D069FC"/>
    <w:rsid w:val="00D077D6"/>
    <w:rsid w:val="00D20DFF"/>
    <w:rsid w:val="00D52B6C"/>
    <w:rsid w:val="00D77744"/>
    <w:rsid w:val="00D86C84"/>
    <w:rsid w:val="00DA6191"/>
    <w:rsid w:val="00DB1826"/>
    <w:rsid w:val="00DC7516"/>
    <w:rsid w:val="00DD762A"/>
    <w:rsid w:val="00DF0855"/>
    <w:rsid w:val="00E23A8D"/>
    <w:rsid w:val="00E32693"/>
    <w:rsid w:val="00E33A07"/>
    <w:rsid w:val="00E37C7C"/>
    <w:rsid w:val="00E41284"/>
    <w:rsid w:val="00E57BFE"/>
    <w:rsid w:val="00E6773E"/>
    <w:rsid w:val="00E81C41"/>
    <w:rsid w:val="00E9649B"/>
    <w:rsid w:val="00E9745F"/>
    <w:rsid w:val="00EB330F"/>
    <w:rsid w:val="00ED0D7F"/>
    <w:rsid w:val="00ED165E"/>
    <w:rsid w:val="00EE380C"/>
    <w:rsid w:val="00EF6F67"/>
    <w:rsid w:val="00F15E27"/>
    <w:rsid w:val="00F25270"/>
    <w:rsid w:val="00F25D7B"/>
    <w:rsid w:val="00F27597"/>
    <w:rsid w:val="00F279E0"/>
    <w:rsid w:val="00F304D2"/>
    <w:rsid w:val="00F414EF"/>
    <w:rsid w:val="00F6616F"/>
    <w:rsid w:val="00F81FDB"/>
    <w:rsid w:val="00F83BCD"/>
    <w:rsid w:val="00FB135F"/>
    <w:rsid w:val="00FC5E4B"/>
    <w:rsid w:val="00FC66AC"/>
    <w:rsid w:val="00FE52F7"/>
    <w:rsid w:val="00FF4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2E15DD00"/>
  <w15:chartTrackingRefBased/>
  <w15:docId w15:val="{BDC72C49-4D94-4FFF-9114-DBD7110B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36D3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36D3F"/>
  </w:style>
  <w:style w:type="paragraph" w:styleId="Fuzeile">
    <w:name w:val="footer"/>
    <w:basedOn w:val="Standard"/>
    <w:link w:val="FuzeileZchn"/>
    <w:uiPriority w:val="99"/>
    <w:unhideWhenUsed/>
    <w:rsid w:val="00336D3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36D3F"/>
  </w:style>
  <w:style w:type="table" w:styleId="Tabellenraster">
    <w:name w:val="Table Grid"/>
    <w:basedOn w:val="NormaleTabelle"/>
    <w:uiPriority w:val="39"/>
    <w:rsid w:val="00336D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rd"/>
    <w:uiPriority w:val="1"/>
    <w:qFormat/>
    <w:rsid w:val="00336D3F"/>
    <w:pPr>
      <w:widowControl w:val="0"/>
      <w:autoSpaceDE w:val="0"/>
      <w:autoSpaceDN w:val="0"/>
      <w:spacing w:line="240" w:lineRule="auto"/>
      <w:ind w:left="68"/>
      <w:jc w:val="left"/>
    </w:pPr>
    <w:rPr>
      <w:rFonts w:ascii="Arial" w:eastAsia="Arial" w:hAnsi="Arial" w:cs="Arial"/>
    </w:rPr>
  </w:style>
  <w:style w:type="paragraph" w:styleId="Listenabsatz">
    <w:name w:val="List Paragraph"/>
    <w:basedOn w:val="Standard"/>
    <w:uiPriority w:val="1"/>
    <w:qFormat/>
    <w:rsid w:val="00081EE7"/>
    <w:pPr>
      <w:ind w:left="720"/>
      <w:contextualSpacing/>
    </w:pPr>
  </w:style>
  <w:style w:type="character" w:styleId="Kommentarzeichen">
    <w:name w:val="annotation reference"/>
    <w:basedOn w:val="Absatz-Standardschriftart"/>
    <w:uiPriority w:val="99"/>
    <w:semiHidden/>
    <w:unhideWhenUsed/>
    <w:rsid w:val="002526F5"/>
    <w:rPr>
      <w:sz w:val="16"/>
      <w:szCs w:val="16"/>
    </w:rPr>
  </w:style>
  <w:style w:type="paragraph" w:styleId="Kommentartext">
    <w:name w:val="annotation text"/>
    <w:basedOn w:val="Standard"/>
    <w:link w:val="KommentartextZchn"/>
    <w:uiPriority w:val="99"/>
    <w:semiHidden/>
    <w:unhideWhenUsed/>
    <w:rsid w:val="002526F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526F5"/>
    <w:rPr>
      <w:sz w:val="20"/>
      <w:szCs w:val="20"/>
    </w:rPr>
  </w:style>
  <w:style w:type="paragraph" w:styleId="Kommentarthema">
    <w:name w:val="annotation subject"/>
    <w:basedOn w:val="Kommentartext"/>
    <w:next w:val="Kommentartext"/>
    <w:link w:val="KommentarthemaZchn"/>
    <w:uiPriority w:val="99"/>
    <w:semiHidden/>
    <w:unhideWhenUsed/>
    <w:rsid w:val="002526F5"/>
    <w:rPr>
      <w:b/>
      <w:bCs/>
    </w:rPr>
  </w:style>
  <w:style w:type="character" w:customStyle="1" w:styleId="KommentarthemaZchn">
    <w:name w:val="Kommentarthema Zchn"/>
    <w:basedOn w:val="KommentartextZchn"/>
    <w:link w:val="Kommentarthema"/>
    <w:uiPriority w:val="99"/>
    <w:semiHidden/>
    <w:rsid w:val="002526F5"/>
    <w:rPr>
      <w:b/>
      <w:bCs/>
      <w:sz w:val="20"/>
      <w:szCs w:val="20"/>
    </w:rPr>
  </w:style>
  <w:style w:type="paragraph" w:styleId="Sprechblasentext">
    <w:name w:val="Balloon Text"/>
    <w:basedOn w:val="Standard"/>
    <w:link w:val="SprechblasentextZchn"/>
    <w:uiPriority w:val="99"/>
    <w:semiHidden/>
    <w:unhideWhenUsed/>
    <w:rsid w:val="002526F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526F5"/>
    <w:rPr>
      <w:rFonts w:ascii="Segoe UI" w:hAnsi="Segoe UI" w:cs="Segoe UI"/>
      <w:sz w:val="18"/>
      <w:szCs w:val="18"/>
    </w:rPr>
  </w:style>
  <w:style w:type="character" w:styleId="Platzhaltertext">
    <w:name w:val="Placeholder Text"/>
    <w:basedOn w:val="Absatz-Standardschriftart"/>
    <w:uiPriority w:val="99"/>
    <w:semiHidden/>
    <w:rsid w:val="003565D1"/>
    <w:rPr>
      <w:color w:val="808080"/>
    </w:rPr>
  </w:style>
  <w:style w:type="paragraph" w:styleId="berarbeitung">
    <w:name w:val="Revision"/>
    <w:hidden/>
    <w:uiPriority w:val="99"/>
    <w:semiHidden/>
    <w:rsid w:val="00732B33"/>
    <w:pPr>
      <w:spacing w:line="240" w:lineRule="auto"/>
      <w:jc w:val="left"/>
    </w:pPr>
  </w:style>
  <w:style w:type="paragraph" w:customStyle="1" w:styleId="Default">
    <w:name w:val="Default"/>
    <w:rsid w:val="007C1D70"/>
    <w:pPr>
      <w:autoSpaceDE w:val="0"/>
      <w:autoSpaceDN w:val="0"/>
      <w:adjustRightInd w:val="0"/>
      <w:spacing w:line="240" w:lineRule="auto"/>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069711">
      <w:bodyDiv w:val="1"/>
      <w:marLeft w:val="0"/>
      <w:marRight w:val="0"/>
      <w:marTop w:val="0"/>
      <w:marBottom w:val="0"/>
      <w:divBdr>
        <w:top w:val="none" w:sz="0" w:space="0" w:color="auto"/>
        <w:left w:val="none" w:sz="0" w:space="0" w:color="auto"/>
        <w:bottom w:val="none" w:sz="0" w:space="0" w:color="auto"/>
        <w:right w:val="none" w:sz="0" w:space="0" w:color="auto"/>
      </w:divBdr>
    </w:div>
    <w:div w:id="881284467">
      <w:bodyDiv w:val="1"/>
      <w:marLeft w:val="0"/>
      <w:marRight w:val="0"/>
      <w:marTop w:val="0"/>
      <w:marBottom w:val="0"/>
      <w:divBdr>
        <w:top w:val="none" w:sz="0" w:space="0" w:color="auto"/>
        <w:left w:val="none" w:sz="0" w:space="0" w:color="auto"/>
        <w:bottom w:val="none" w:sz="0" w:space="0" w:color="auto"/>
        <w:right w:val="none" w:sz="0" w:space="0" w:color="auto"/>
      </w:divBdr>
    </w:div>
    <w:div w:id="213910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E74089A45D41D9AE4789EF1D7FB1B8"/>
        <w:category>
          <w:name w:val="Allgemein"/>
          <w:gallery w:val="placeholder"/>
        </w:category>
        <w:types>
          <w:type w:val="bbPlcHdr"/>
        </w:types>
        <w:behaviors>
          <w:behavior w:val="content"/>
        </w:behaviors>
        <w:guid w:val="{6D439712-B070-4B98-9419-A787E06F8989}"/>
      </w:docPartPr>
      <w:docPartBody>
        <w:p w:rsidR="00C75823" w:rsidRDefault="00D955AD" w:rsidP="00D955AD">
          <w:r w:rsidRPr="00DC59C9">
            <w:rPr>
              <w:rStyle w:val="Platzhaltertext"/>
            </w:rPr>
            <w:t>Wählen Sie ein Element aus.</w:t>
          </w:r>
        </w:p>
      </w:docPartBody>
    </w:docPart>
    <w:docPart>
      <w:docPartPr>
        <w:name w:val="0B5295345CF24894A8160C63747FF25B"/>
        <w:category>
          <w:name w:val="Allgemein"/>
          <w:gallery w:val="placeholder"/>
        </w:category>
        <w:types>
          <w:type w:val="bbPlcHdr"/>
        </w:types>
        <w:behaviors>
          <w:behavior w:val="content"/>
        </w:behaviors>
        <w:guid w:val="{BFD1F2A2-E10B-4CF1-AA2C-94035A0D3439}"/>
      </w:docPartPr>
      <w:docPartBody>
        <w:p w:rsidR="00C75823" w:rsidRDefault="00D955AD" w:rsidP="00D955AD">
          <w:r w:rsidRPr="00DC59C9">
            <w:rPr>
              <w:rStyle w:val="Platzhaltertext"/>
            </w:rPr>
            <w:t>Wählen Sie ein Element aus.</w:t>
          </w:r>
        </w:p>
      </w:docPartBody>
    </w:docPart>
    <w:docPart>
      <w:docPartPr>
        <w:name w:val="99F4FBF7E9924918A7C7C6B82C88202C"/>
        <w:category>
          <w:name w:val="Allgemein"/>
          <w:gallery w:val="placeholder"/>
        </w:category>
        <w:types>
          <w:type w:val="bbPlcHdr"/>
        </w:types>
        <w:behaviors>
          <w:behavior w:val="content"/>
        </w:behaviors>
        <w:guid w:val="{B4819098-A442-4F26-BD4C-62E5F1657839}"/>
      </w:docPartPr>
      <w:docPartBody>
        <w:p w:rsidR="00C75823" w:rsidRDefault="00D955AD" w:rsidP="00D955AD">
          <w:r w:rsidRPr="00DC59C9">
            <w:rPr>
              <w:rStyle w:val="Platzhaltertext"/>
            </w:rPr>
            <w:t>Wählen Sie ein Element aus.</w:t>
          </w:r>
        </w:p>
      </w:docPartBody>
    </w:docPart>
    <w:docPart>
      <w:docPartPr>
        <w:name w:val="DE615A51134C4E7F99B31D2845421066"/>
        <w:category>
          <w:name w:val="Allgemein"/>
          <w:gallery w:val="placeholder"/>
        </w:category>
        <w:types>
          <w:type w:val="bbPlcHdr"/>
        </w:types>
        <w:behaviors>
          <w:behavior w:val="content"/>
        </w:behaviors>
        <w:guid w:val="{8F50F765-47D3-4FB9-83B7-EEAF8D6389DB}"/>
      </w:docPartPr>
      <w:docPartBody>
        <w:p w:rsidR="00C75823" w:rsidRDefault="00D955AD" w:rsidP="00D955AD">
          <w:r w:rsidRPr="00DC59C9">
            <w:rPr>
              <w:rStyle w:val="Platzhaltertext"/>
            </w:rPr>
            <w:t>Wählen Sie ein Element aus.</w:t>
          </w:r>
        </w:p>
      </w:docPartBody>
    </w:docPart>
    <w:docPart>
      <w:docPartPr>
        <w:name w:val="1749947D748D4CAD82D06CEEB2F3107A"/>
        <w:category>
          <w:name w:val="Allgemein"/>
          <w:gallery w:val="placeholder"/>
        </w:category>
        <w:types>
          <w:type w:val="bbPlcHdr"/>
        </w:types>
        <w:behaviors>
          <w:behavior w:val="content"/>
        </w:behaviors>
        <w:guid w:val="{31D4641F-DF67-49F2-A389-18276BB48531}"/>
      </w:docPartPr>
      <w:docPartBody>
        <w:p w:rsidR="00C75823" w:rsidRDefault="00D955AD" w:rsidP="00D955AD">
          <w:r w:rsidRPr="00DC59C9">
            <w:rPr>
              <w:rStyle w:val="Platzhaltertext"/>
            </w:rPr>
            <w:t>Wählen Sie ein Element aus.</w:t>
          </w:r>
        </w:p>
      </w:docPartBody>
    </w:docPart>
    <w:docPart>
      <w:docPartPr>
        <w:name w:val="1A55EB9158544895AA6E296C54D2C35C"/>
        <w:category>
          <w:name w:val="Allgemein"/>
          <w:gallery w:val="placeholder"/>
        </w:category>
        <w:types>
          <w:type w:val="bbPlcHdr"/>
        </w:types>
        <w:behaviors>
          <w:behavior w:val="content"/>
        </w:behaviors>
        <w:guid w:val="{EA9CC45F-52D2-4C21-B7E2-95B62396D13E}"/>
      </w:docPartPr>
      <w:docPartBody>
        <w:p w:rsidR="00C75823" w:rsidRDefault="00D955AD" w:rsidP="00D955AD">
          <w:r w:rsidRPr="00DC59C9">
            <w:rPr>
              <w:rStyle w:val="Platzhaltertext"/>
            </w:rPr>
            <w:t>Wählen Sie ein Element aus.</w:t>
          </w:r>
        </w:p>
      </w:docPartBody>
    </w:docPart>
    <w:docPart>
      <w:docPartPr>
        <w:name w:val="D0BBDAB205BE4A9EA330546F9C3FA111"/>
        <w:category>
          <w:name w:val="Allgemein"/>
          <w:gallery w:val="placeholder"/>
        </w:category>
        <w:types>
          <w:type w:val="bbPlcHdr"/>
        </w:types>
        <w:behaviors>
          <w:behavior w:val="content"/>
        </w:behaviors>
        <w:guid w:val="{09F48C17-FA85-4F71-A885-D2A7BE4F39BC}"/>
      </w:docPartPr>
      <w:docPartBody>
        <w:p w:rsidR="00C75823" w:rsidRDefault="00D955AD" w:rsidP="00D955AD">
          <w:r w:rsidRPr="00352DE2">
            <w:rPr>
              <w:rFonts w:eastAsia="Times New Roman"/>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39"/>
    <w:rsid w:val="00004945"/>
    <w:rsid w:val="00240F9C"/>
    <w:rsid w:val="00743439"/>
    <w:rsid w:val="0075184E"/>
    <w:rsid w:val="009C581D"/>
    <w:rsid w:val="009C7023"/>
    <w:rsid w:val="00B62AD7"/>
    <w:rsid w:val="00B704E4"/>
    <w:rsid w:val="00C75823"/>
    <w:rsid w:val="00D955AD"/>
    <w:rsid w:val="00E96D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955A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34FAD-E505-40F6-B2E4-6FE0D2432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1816</Words>
  <Characters>11442</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Bundeswehr</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Jaeger, Karl Florian Jin Woo</dc:creator>
  <cp:keywords/>
  <dc:description/>
  <cp:lastModifiedBy>Feige, Soeren</cp:lastModifiedBy>
  <cp:revision>4</cp:revision>
  <dcterms:created xsi:type="dcterms:W3CDTF">2025-12-05T08:10:00Z</dcterms:created>
  <dcterms:modified xsi:type="dcterms:W3CDTF">2026-02-09T15:08:00Z</dcterms:modified>
</cp:coreProperties>
</file>