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A0F13" w14:textId="77777777" w:rsidR="006F7C58" w:rsidRDefault="001838EA" w:rsidP="006F7C58">
      <w:pPr>
        <w:pStyle w:val="berschrift1"/>
      </w:pPr>
      <w:r>
        <w:t>Fragen und Antworten zum Vergabeverfahren</w:t>
      </w:r>
    </w:p>
    <w:p w14:paraId="0EA133E8" w14:textId="77777777" w:rsidR="006F7C58" w:rsidRDefault="006F7C58" w:rsidP="006F7C58">
      <w:pPr>
        <w:pStyle w:val="berschrift1"/>
      </w:pPr>
      <w:r>
        <w:rPr>
          <w:rStyle w:val="IntensiveHervorhebung"/>
          <w:color w:val="000000" w:themeColor="text1"/>
        </w:rPr>
        <w:t>„</w:t>
      </w:r>
      <w:r w:rsidR="00354622">
        <w:rPr>
          <w:rStyle w:val="IntensiveHervorhebung"/>
          <w:color w:val="000000" w:themeColor="text1"/>
        </w:rPr>
        <w:t>Interaktive Flachbildschirme und Zubehör</w:t>
      </w:r>
      <w:r>
        <w:t>“</w:t>
      </w:r>
      <w:bookmarkStart w:id="0" w:name="_GoBack"/>
      <w:bookmarkEnd w:id="0"/>
    </w:p>
    <w:p w14:paraId="59510340" w14:textId="77777777" w:rsidR="00B176CB" w:rsidRPr="00DB5ACF" w:rsidRDefault="00B176CB" w:rsidP="00B176CB">
      <w:pPr>
        <w:rPr>
          <w:b/>
          <w:color w:val="C45911" w:themeColor="accent2" w:themeShade="BF"/>
        </w:rPr>
      </w:pPr>
      <w:r w:rsidRPr="00DB5ACF">
        <w:rPr>
          <w:b/>
          <w:color w:val="C45911" w:themeColor="accent2" w:themeShade="BF"/>
        </w:rPr>
        <w:t>Hinweis</w:t>
      </w:r>
      <w:r>
        <w:rPr>
          <w:b/>
          <w:color w:val="C45911" w:themeColor="accent2" w:themeShade="BF"/>
        </w:rPr>
        <w:t>:</w:t>
      </w:r>
    </w:p>
    <w:p w14:paraId="13F6A264" w14:textId="48733C11" w:rsidR="00B176CB" w:rsidRPr="00DB5ACF" w:rsidRDefault="00B176CB" w:rsidP="00B176CB">
      <w:pPr>
        <w:rPr>
          <w:color w:val="C45911" w:themeColor="accent2" w:themeShade="BF"/>
        </w:rPr>
      </w:pPr>
      <w:r>
        <w:rPr>
          <w:color w:val="C45911" w:themeColor="accent2" w:themeShade="BF"/>
        </w:rPr>
        <w:t>Die</w:t>
      </w:r>
      <w:r w:rsidRPr="00DB5ACF">
        <w:rPr>
          <w:color w:val="C45911" w:themeColor="accent2" w:themeShade="BF"/>
        </w:rPr>
        <w:t xml:space="preserve"> Beantwortung der Bieterfragen </w:t>
      </w:r>
      <w:r>
        <w:rPr>
          <w:color w:val="C45911" w:themeColor="accent2" w:themeShade="BF"/>
        </w:rPr>
        <w:t xml:space="preserve">erfolgt </w:t>
      </w:r>
      <w:r w:rsidRPr="00DB5ACF">
        <w:rPr>
          <w:color w:val="C45911" w:themeColor="accent2" w:themeShade="BF"/>
        </w:rPr>
        <w:t xml:space="preserve">für beide Lose in diesem zusammengeführten Dokument. Sofern es sich um eine </w:t>
      </w:r>
      <w:r>
        <w:rPr>
          <w:color w:val="C45911" w:themeColor="accent2" w:themeShade="BF"/>
        </w:rPr>
        <w:t>losspezifische</w:t>
      </w:r>
      <w:r w:rsidRPr="00DB5ACF">
        <w:rPr>
          <w:color w:val="C45911" w:themeColor="accent2" w:themeShade="BF"/>
        </w:rPr>
        <w:t xml:space="preserve"> Frage handelt, ist dies in der Spalte „Quelle“ mit dem Hinweis „Betrifft nur Los X“ kenntlich gemacht. In allen anderen Fällen gelten die Antworten gleichermaßen für beide Lose.</w:t>
      </w:r>
    </w:p>
    <w:p w14:paraId="77C09EA1" w14:textId="77777777" w:rsidR="00273A6E" w:rsidRDefault="001838EA">
      <w:pPr>
        <w:pStyle w:val="berschrift3"/>
      </w:pPr>
      <w:r>
        <w:t>Fragen ab</w:t>
      </w:r>
      <w:r w:rsidR="00DE3597">
        <w:t xml:space="preserve"> 09.01.2026</w:t>
      </w:r>
    </w:p>
    <w:tbl>
      <w:tblPr>
        <w:tblStyle w:val="Tabellenraster"/>
        <w:tblW w:w="0" w:type="auto"/>
        <w:tblLook w:val="05A0" w:firstRow="1" w:lastRow="0" w:firstColumn="1" w:lastColumn="1" w:noHBand="0" w:noVBand="1"/>
      </w:tblPr>
      <w:tblGrid>
        <w:gridCol w:w="678"/>
        <w:gridCol w:w="3573"/>
        <w:gridCol w:w="5148"/>
        <w:gridCol w:w="5161"/>
      </w:tblGrid>
      <w:tr w:rsidR="00B176CB" w14:paraId="36DF78B5" w14:textId="77777777" w:rsidTr="00761343">
        <w:trPr>
          <w:cnfStyle w:val="100000000000" w:firstRow="1" w:lastRow="0" w:firstColumn="0" w:lastColumn="0" w:oddVBand="0" w:evenVBand="0" w:oddHBand="0" w:evenHBand="0" w:firstRowFirstColumn="0" w:firstRowLastColumn="0" w:lastRowFirstColumn="0" w:lastRowLastColumn="0"/>
        </w:trPr>
        <w:tc>
          <w:tcPr>
            <w:tcW w:w="678" w:type="dxa"/>
          </w:tcPr>
          <w:p w14:paraId="3392918E" w14:textId="77777777" w:rsidR="00273A6E" w:rsidRDefault="001838EA">
            <w:pPr>
              <w:pStyle w:val="Tabellenberschrift"/>
            </w:pPr>
            <w:r>
              <w:t>Nr.</w:t>
            </w:r>
          </w:p>
        </w:tc>
        <w:tc>
          <w:tcPr>
            <w:tcW w:w="3573" w:type="dxa"/>
          </w:tcPr>
          <w:p w14:paraId="18E6D339" w14:textId="77777777" w:rsidR="00273A6E" w:rsidRDefault="001838EA">
            <w:pPr>
              <w:pStyle w:val="Tabellenberschrift"/>
            </w:pPr>
            <w:r>
              <w:t xml:space="preserve">Quelle </w:t>
            </w:r>
            <w:r>
              <w:br/>
            </w:r>
            <w:r>
              <w:rPr>
                <w:rStyle w:val="Fett"/>
              </w:rPr>
              <w:t>(Dokument, Kap., Seite,…)</w:t>
            </w:r>
          </w:p>
        </w:tc>
        <w:tc>
          <w:tcPr>
            <w:tcW w:w="5148" w:type="dxa"/>
          </w:tcPr>
          <w:p w14:paraId="6A41F4FE" w14:textId="77777777" w:rsidR="00273A6E" w:rsidRDefault="001838EA">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7F609274" w14:textId="77777777" w:rsidR="00273A6E" w:rsidRDefault="001838EA">
            <w:pPr>
              <w:pStyle w:val="Tabellenberschrift"/>
            </w:pPr>
            <w:r>
              <w:t>Antwort von BeschA</w:t>
            </w:r>
          </w:p>
        </w:tc>
      </w:tr>
      <w:tr w:rsidR="00761343" w14:paraId="3C0A7738" w14:textId="77777777" w:rsidTr="00761343">
        <w:tc>
          <w:tcPr>
            <w:tcW w:w="678" w:type="dxa"/>
          </w:tcPr>
          <w:p w14:paraId="3626884E" w14:textId="77777777" w:rsidR="00273A6E" w:rsidRPr="00AD6740" w:rsidRDefault="000D013B">
            <w:r w:rsidRPr="00AD6740">
              <w:t>1</w:t>
            </w:r>
          </w:p>
        </w:tc>
        <w:tc>
          <w:tcPr>
            <w:tcW w:w="3573" w:type="dxa"/>
          </w:tcPr>
          <w:p w14:paraId="7F47D5EC" w14:textId="77777777" w:rsidR="00273A6E" w:rsidRPr="00AD6740" w:rsidRDefault="00B176CB">
            <w:r w:rsidRPr="003D53A0">
              <w:t>Eigenerklärung_Auftragsverarbeitung VV</w:t>
            </w:r>
            <w:r>
              <w:t>1</w:t>
            </w:r>
          </w:p>
        </w:tc>
        <w:tc>
          <w:tcPr>
            <w:tcW w:w="5148" w:type="dxa"/>
          </w:tcPr>
          <w:p w14:paraId="01E6CAC8" w14:textId="77777777" w:rsidR="00273A6E" w:rsidRPr="00AD6740" w:rsidRDefault="00B176CB" w:rsidP="000D013B">
            <w:r>
              <w:t>Im Los 1 bzw. im Vergabeverfahren für die Flachbildschirme 75 Zoll fehlt das Dokument „</w:t>
            </w:r>
            <w:r w:rsidRPr="003D53A0">
              <w:t>Eigenerklärung_Auftragsverarbeitung VV</w:t>
            </w:r>
            <w:r>
              <w:t>1“. Im anderen Los/Verfahren ist es als „</w:t>
            </w:r>
            <w:r w:rsidRPr="003D53A0">
              <w:t>Eigenerklärung_Auftragsverarbeitung VV2</w:t>
            </w:r>
            <w:r>
              <w:t>“ gekennzeichnet. Wir bitten um Bereitstellung dieses Dokuments</w:t>
            </w:r>
          </w:p>
        </w:tc>
        <w:tc>
          <w:tcPr>
            <w:cnfStyle w:val="000100000000" w:firstRow="0" w:lastRow="0" w:firstColumn="0" w:lastColumn="1" w:oddVBand="0" w:evenVBand="0" w:oddHBand="0" w:evenHBand="0" w:firstRowFirstColumn="0" w:firstRowLastColumn="0" w:lastRowFirstColumn="0" w:lastRowLastColumn="0"/>
            <w:tcW w:w="5161" w:type="dxa"/>
          </w:tcPr>
          <w:p w14:paraId="0DFDFA81" w14:textId="77777777" w:rsidR="0067200A" w:rsidRDefault="00B176CB" w:rsidP="001838EA">
            <w:r>
              <w:t xml:space="preserve">Das Dokument „Eigenerklärung_Auftragsverarbeitung“ </w:t>
            </w:r>
            <w:r w:rsidR="00180B01">
              <w:t>ist für das vorliegende</w:t>
            </w:r>
            <w:r>
              <w:t xml:space="preserve"> Verfahren nicht </w:t>
            </w:r>
            <w:r w:rsidR="00180B01">
              <w:t>erforderlich</w:t>
            </w:r>
            <w:r>
              <w:t xml:space="preserve"> und nicht auszufüllen. Es ist</w:t>
            </w:r>
            <w:r w:rsidR="00EA2D35">
              <w:t xml:space="preserve"> demnach</w:t>
            </w:r>
            <w:r>
              <w:t xml:space="preserve"> korrekt, dass dieses in Los 1 nicht auftaucht</w:t>
            </w:r>
            <w:r w:rsidR="00EA2D35">
              <w:t xml:space="preserve"> und ist auch in Los 2 von Ihnen nicht zu berücksichtigen.</w:t>
            </w:r>
          </w:p>
          <w:p w14:paraId="637FE1E8" w14:textId="77777777" w:rsidR="00761343" w:rsidRPr="00AD6740" w:rsidRDefault="004A3B72" w:rsidP="001838EA">
            <w:r>
              <w:t>In dem Zusammenhang wurde das</w:t>
            </w:r>
            <w:r w:rsidR="00761343">
              <w:t xml:space="preserve"> Dokument „Besondere Bewerbungsbedingungen</w:t>
            </w:r>
            <w:r>
              <w:t>_</w:t>
            </w:r>
            <w:r w:rsidR="00761343">
              <w:t>VV2“ in Los 2 aktualisiert. Bitte verwenden Sie für die weitere Bearbeitung das aktualisierte Dokument.</w:t>
            </w:r>
          </w:p>
        </w:tc>
      </w:tr>
      <w:tr w:rsidR="00761343" w14:paraId="496557EF" w14:textId="77777777" w:rsidTr="00761343">
        <w:tc>
          <w:tcPr>
            <w:tcW w:w="678" w:type="dxa"/>
          </w:tcPr>
          <w:p w14:paraId="788C756F" w14:textId="77777777" w:rsidR="00761343" w:rsidRPr="00AD6740" w:rsidRDefault="00761343">
            <w:r>
              <w:t>H1</w:t>
            </w:r>
          </w:p>
        </w:tc>
        <w:tc>
          <w:tcPr>
            <w:tcW w:w="3573" w:type="dxa"/>
          </w:tcPr>
          <w:p w14:paraId="3F821836" w14:textId="77777777" w:rsidR="00761343" w:rsidRPr="00AD6740" w:rsidRDefault="00761343">
            <w:r>
              <w:t>Hinweis der Vergabestelle</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7CE7B73D" w14:textId="77777777" w:rsidR="00761343" w:rsidRDefault="00761343" w:rsidP="00604F84">
            <w:r>
              <w:t>Das folgende Dokument wurde aktualisiert:</w:t>
            </w:r>
          </w:p>
          <w:p w14:paraId="606DA761" w14:textId="77777777" w:rsidR="00761343" w:rsidRDefault="00761343" w:rsidP="00604F84">
            <w:r>
              <w:t>Los 2:</w:t>
            </w:r>
          </w:p>
          <w:p w14:paraId="69BB16C4" w14:textId="77777777" w:rsidR="00761343" w:rsidRPr="00AD6740" w:rsidRDefault="00761343" w:rsidP="00761343">
            <w:pPr>
              <w:pStyle w:val="Listenabsatz"/>
              <w:numPr>
                <w:ilvl w:val="0"/>
                <w:numId w:val="13"/>
              </w:numPr>
            </w:pPr>
            <w:r>
              <w:t>Besondere Bewerbungsbedingungen VV2_v2</w:t>
            </w:r>
          </w:p>
        </w:tc>
      </w:tr>
    </w:tbl>
    <w:p w14:paraId="4FEB59E5" w14:textId="77777777" w:rsidR="0045047E" w:rsidRPr="0045047E" w:rsidRDefault="0045047E" w:rsidP="0045047E">
      <w:pPr>
        <w:pStyle w:val="berschrift3"/>
      </w:pPr>
      <w:r>
        <w:t xml:space="preserve">Fragen ab 12.01.2026 </w:t>
      </w:r>
    </w:p>
    <w:tbl>
      <w:tblPr>
        <w:tblStyle w:val="Tabellenraster"/>
        <w:tblW w:w="0" w:type="auto"/>
        <w:tblLook w:val="05A0" w:firstRow="1" w:lastRow="0" w:firstColumn="1" w:lastColumn="1" w:noHBand="0" w:noVBand="1"/>
      </w:tblPr>
      <w:tblGrid>
        <w:gridCol w:w="678"/>
        <w:gridCol w:w="3573"/>
        <w:gridCol w:w="5148"/>
        <w:gridCol w:w="5161"/>
      </w:tblGrid>
      <w:tr w:rsidR="0045047E" w14:paraId="00BADC21"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12E47984" w14:textId="77777777" w:rsidR="0045047E" w:rsidRDefault="0045047E" w:rsidP="00BD36F4">
            <w:pPr>
              <w:pStyle w:val="Tabellenberschrift"/>
            </w:pPr>
            <w:r>
              <w:t>Nr.</w:t>
            </w:r>
          </w:p>
        </w:tc>
        <w:tc>
          <w:tcPr>
            <w:tcW w:w="3573" w:type="dxa"/>
          </w:tcPr>
          <w:p w14:paraId="62166FD4" w14:textId="77777777" w:rsidR="0045047E" w:rsidRDefault="0045047E" w:rsidP="00BD36F4">
            <w:pPr>
              <w:pStyle w:val="Tabellenberschrift"/>
            </w:pPr>
            <w:r>
              <w:t xml:space="preserve">Quelle </w:t>
            </w:r>
            <w:r>
              <w:br/>
            </w:r>
            <w:r>
              <w:rPr>
                <w:rStyle w:val="Fett"/>
              </w:rPr>
              <w:t>(Dokument, Kap., Seite,…)</w:t>
            </w:r>
          </w:p>
        </w:tc>
        <w:tc>
          <w:tcPr>
            <w:tcW w:w="5148" w:type="dxa"/>
          </w:tcPr>
          <w:p w14:paraId="11CCFEAC" w14:textId="77777777" w:rsidR="0045047E" w:rsidRDefault="0045047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0052BA1F" w14:textId="77777777" w:rsidR="0045047E" w:rsidRDefault="0045047E" w:rsidP="00BD36F4">
            <w:pPr>
              <w:pStyle w:val="Tabellenberschrift"/>
            </w:pPr>
            <w:r>
              <w:t>Antwort von BeschA</w:t>
            </w:r>
          </w:p>
        </w:tc>
      </w:tr>
      <w:tr w:rsidR="0045047E" w14:paraId="266E00F3" w14:textId="77777777" w:rsidTr="00BD36F4">
        <w:tc>
          <w:tcPr>
            <w:tcW w:w="678" w:type="dxa"/>
          </w:tcPr>
          <w:p w14:paraId="1B9B9F8E" w14:textId="77777777" w:rsidR="0045047E" w:rsidRPr="00AD6740" w:rsidRDefault="0045047E" w:rsidP="00BD36F4">
            <w:r>
              <w:t>2</w:t>
            </w:r>
          </w:p>
        </w:tc>
        <w:tc>
          <w:tcPr>
            <w:tcW w:w="3573" w:type="dxa"/>
          </w:tcPr>
          <w:p w14:paraId="3C44C9F7" w14:textId="77777777" w:rsidR="0045047E" w:rsidRPr="00AD6740" w:rsidRDefault="0045047E" w:rsidP="00BD36F4">
            <w:r>
              <w:t>Allgemeines</w:t>
            </w:r>
          </w:p>
        </w:tc>
        <w:tc>
          <w:tcPr>
            <w:tcW w:w="5148" w:type="dxa"/>
          </w:tcPr>
          <w:p w14:paraId="3604CA72" w14:textId="77777777" w:rsidR="0045047E" w:rsidRDefault="008748AA" w:rsidP="0045047E">
            <w:r>
              <w:t>I</w:t>
            </w:r>
            <w:r w:rsidR="0045047E">
              <w:t>n den Vergabeunterlagen konnten wir leider keine konkreten Angaben zur Bindefrist finden. Lediglich in der Bekanntmachung ist folgender Hinweis enthalten:</w:t>
            </w:r>
          </w:p>
          <w:p w14:paraId="70D7365A" w14:textId="77777777" w:rsidR="0045047E" w:rsidRDefault="0045047E" w:rsidP="0045047E">
            <w:r>
              <w:lastRenderedPageBreak/>
              <w:t>„Zusätzliche Informationen: Die Bindefrist beginnt ab Ende der Angebotsfrist.“</w:t>
            </w:r>
          </w:p>
          <w:p w14:paraId="0B4D0AB7" w14:textId="77777777" w:rsidR="0045047E" w:rsidRPr="00AD6740" w:rsidRDefault="0045047E" w:rsidP="0045047E">
            <w:r>
              <w:t>Wir bitten Sie höflich, uns die Dauer der Bindefrist mitzuteilen. Für Ihre Unterstützung danken wir Ihnen im Voraus.</w:t>
            </w:r>
          </w:p>
        </w:tc>
        <w:tc>
          <w:tcPr>
            <w:cnfStyle w:val="000100000000" w:firstRow="0" w:lastRow="0" w:firstColumn="0" w:lastColumn="1" w:oddVBand="0" w:evenVBand="0" w:oddHBand="0" w:evenHBand="0" w:firstRowFirstColumn="0" w:firstRowLastColumn="0" w:lastRowFirstColumn="0" w:lastRowLastColumn="0"/>
            <w:tcW w:w="5161" w:type="dxa"/>
          </w:tcPr>
          <w:p w14:paraId="25A0D73D" w14:textId="77777777" w:rsidR="0045047E" w:rsidRPr="00AD6740" w:rsidRDefault="0045047E" w:rsidP="00BD36F4">
            <w:r>
              <w:lastRenderedPageBreak/>
              <w:t xml:space="preserve">Die Bindefrist </w:t>
            </w:r>
            <w:r w:rsidR="00A13454">
              <w:t xml:space="preserve">entspricht der Zuschlagsfrist, s. Ziffer 2.2 Allgemeine Bewerbungsbedingungen. Sie </w:t>
            </w:r>
            <w:r>
              <w:t xml:space="preserve">endet drei </w:t>
            </w:r>
            <w:r>
              <w:lastRenderedPageBreak/>
              <w:t>Monate nach Ende der Angebotsfrist (s. „</w:t>
            </w:r>
            <w:r w:rsidR="00817B1D">
              <w:t>Ablauf der Zuschlagsfrist“ im Angebotsformular).</w:t>
            </w:r>
          </w:p>
        </w:tc>
      </w:tr>
      <w:tr w:rsidR="002E7036" w14:paraId="2ED6612E" w14:textId="77777777" w:rsidTr="00BD36F4">
        <w:tc>
          <w:tcPr>
            <w:tcW w:w="678" w:type="dxa"/>
          </w:tcPr>
          <w:p w14:paraId="6527302F" w14:textId="77777777" w:rsidR="002E7036" w:rsidRDefault="002E7036" w:rsidP="00BD36F4">
            <w:r>
              <w:lastRenderedPageBreak/>
              <w:t>3</w:t>
            </w:r>
          </w:p>
        </w:tc>
        <w:tc>
          <w:tcPr>
            <w:tcW w:w="3573" w:type="dxa"/>
          </w:tcPr>
          <w:p w14:paraId="2B7066F9" w14:textId="77777777" w:rsidR="002E7036" w:rsidRDefault="002E7036" w:rsidP="00BD36F4">
            <w:r>
              <w:t>Kriterienkatalog Eignung</w:t>
            </w:r>
          </w:p>
        </w:tc>
        <w:tc>
          <w:tcPr>
            <w:tcW w:w="5148" w:type="dxa"/>
          </w:tcPr>
          <w:p w14:paraId="122B2784" w14:textId="77777777" w:rsidR="002E7036" w:rsidRDefault="002E7036" w:rsidP="002E7036">
            <w:r>
              <w:t>Im Kriterienkatalog zur Eignung VV1 wird unter Ziffer 1 „Wirtschaftliche und finanzielle Leistungsfähigkeit gemäß § 45 VgV“ ein Mindestjahresumsatz je Geschäftsjahr von</w:t>
            </w:r>
          </w:p>
          <w:p w14:paraId="1C97AA41" w14:textId="77777777" w:rsidR="002E7036" w:rsidRDefault="002E7036" w:rsidP="002E7036">
            <w:r>
              <w:t>Los 1: 3,0 Mio. EUR und</w:t>
            </w:r>
          </w:p>
          <w:p w14:paraId="016B350B" w14:textId="77777777" w:rsidR="002E7036" w:rsidRDefault="002E7036" w:rsidP="002E7036">
            <w:r>
              <w:t>Los 2: 5,1 Mio. EUR gefordert.</w:t>
            </w:r>
          </w:p>
          <w:p w14:paraId="08DE87AB" w14:textId="77777777" w:rsidR="002E7036" w:rsidRDefault="002E7036" w:rsidP="00A13454">
            <w:r>
              <w:t xml:space="preserve">Wir möchten hierzu freundlich anregen, diese Vorgabe noch einmal zu überprüfen. </w:t>
            </w:r>
          </w:p>
        </w:tc>
        <w:tc>
          <w:tcPr>
            <w:cnfStyle w:val="000100000000" w:firstRow="0" w:lastRow="0" w:firstColumn="0" w:lastColumn="1" w:oddVBand="0" w:evenVBand="0" w:oddHBand="0" w:evenHBand="0" w:firstRowFirstColumn="0" w:firstRowLastColumn="0" w:lastRowFirstColumn="0" w:lastRowLastColumn="0"/>
            <w:tcW w:w="5161" w:type="dxa"/>
          </w:tcPr>
          <w:p w14:paraId="5C076617" w14:textId="77777777" w:rsidR="002E7036" w:rsidRPr="00137962" w:rsidRDefault="00A13454" w:rsidP="00BD36F4">
            <w:pPr>
              <w:rPr>
                <w:color w:val="000000" w:themeColor="text1"/>
              </w:rPr>
            </w:pPr>
            <w:r>
              <w:rPr>
                <w:color w:val="000000" w:themeColor="text1"/>
              </w:rPr>
              <w:t>Nach eingehender nochmaliger Prüfung wird d</w:t>
            </w:r>
            <w:r w:rsidR="005E4246" w:rsidRPr="00137962">
              <w:rPr>
                <w:color w:val="000000" w:themeColor="text1"/>
              </w:rPr>
              <w:t xml:space="preserve">er Mindestumsatz je Geschäftsjahr </w:t>
            </w:r>
            <w:r w:rsidR="00892206" w:rsidRPr="00137962">
              <w:rPr>
                <w:color w:val="000000" w:themeColor="text1"/>
              </w:rPr>
              <w:t>für beide Lose</w:t>
            </w:r>
            <w:r w:rsidR="005E4246" w:rsidRPr="00137962">
              <w:rPr>
                <w:color w:val="000000" w:themeColor="text1"/>
              </w:rPr>
              <w:t xml:space="preserve"> im </w:t>
            </w:r>
            <w:r w:rsidR="00892206" w:rsidRPr="00137962">
              <w:rPr>
                <w:color w:val="000000" w:themeColor="text1"/>
              </w:rPr>
              <w:t>Dokument „</w:t>
            </w:r>
            <w:r w:rsidR="005E4246" w:rsidRPr="00137962">
              <w:rPr>
                <w:color w:val="000000" w:themeColor="text1"/>
              </w:rPr>
              <w:t>Kriterienkatalog Eignung</w:t>
            </w:r>
            <w:r w:rsidR="00892206" w:rsidRPr="00137962">
              <w:rPr>
                <w:color w:val="000000" w:themeColor="text1"/>
              </w:rPr>
              <w:t>“</w:t>
            </w:r>
            <w:r w:rsidR="005E4246" w:rsidRPr="00137962">
              <w:rPr>
                <w:color w:val="000000" w:themeColor="text1"/>
              </w:rPr>
              <w:t xml:space="preserve"> angepasst.</w:t>
            </w:r>
            <w:r w:rsidR="00221864" w:rsidRPr="00137962">
              <w:rPr>
                <w:color w:val="000000" w:themeColor="text1"/>
              </w:rPr>
              <w:t xml:space="preserve"> Zudem wurde der Tätigkeitsbereich, für den der Umsatz angegeben werden soll, näher definiert.</w:t>
            </w:r>
          </w:p>
          <w:p w14:paraId="22E463D3" w14:textId="77777777" w:rsidR="00221864" w:rsidRPr="00892206" w:rsidRDefault="00221864" w:rsidP="00BD36F4">
            <w:pPr>
              <w:rPr>
                <w:i/>
                <w:color w:val="0070C0"/>
              </w:rPr>
            </w:pPr>
            <w:r w:rsidRPr="00137962">
              <w:rPr>
                <w:color w:val="000000" w:themeColor="text1"/>
              </w:rPr>
              <w:t xml:space="preserve">Bitte beachten Sie auch die Möglichkeit der Eignungsleihe (s. Ziffer </w:t>
            </w:r>
            <w:r w:rsidR="00137962">
              <w:rPr>
                <w:color w:val="000000" w:themeColor="text1"/>
              </w:rPr>
              <w:t>2</w:t>
            </w:r>
            <w:r w:rsidRPr="00137962">
              <w:rPr>
                <w:color w:val="000000" w:themeColor="text1"/>
              </w:rPr>
              <w:t xml:space="preserve"> </w:t>
            </w:r>
            <w:r w:rsidR="00970D73">
              <w:rPr>
                <w:color w:val="000000" w:themeColor="text1"/>
              </w:rPr>
              <w:t>Besondere Bewerbungsbedingungen</w:t>
            </w:r>
            <w:r w:rsidRPr="00137962">
              <w:rPr>
                <w:color w:val="000000" w:themeColor="text1"/>
              </w:rPr>
              <w:t>).</w:t>
            </w:r>
          </w:p>
        </w:tc>
      </w:tr>
      <w:tr w:rsidR="00BB48D5" w14:paraId="2851FB15" w14:textId="77777777" w:rsidTr="00BD36F4">
        <w:tc>
          <w:tcPr>
            <w:tcW w:w="678" w:type="dxa"/>
          </w:tcPr>
          <w:p w14:paraId="715AFF25" w14:textId="77777777" w:rsidR="00BB48D5" w:rsidRDefault="00BB48D5" w:rsidP="00BD36F4">
            <w:r>
              <w:t>4</w:t>
            </w:r>
          </w:p>
        </w:tc>
        <w:tc>
          <w:tcPr>
            <w:tcW w:w="3573" w:type="dxa"/>
          </w:tcPr>
          <w:p w14:paraId="4AFB1BB0" w14:textId="77777777" w:rsidR="00BB48D5" w:rsidRDefault="00BB48D5" w:rsidP="00BB48D5">
            <w:r>
              <w:t xml:space="preserve">Leistungsbeschreibung, </w:t>
            </w:r>
          </w:p>
          <w:p w14:paraId="1E62027C" w14:textId="77777777" w:rsidR="00BB48D5" w:rsidRDefault="00BB48D5" w:rsidP="00BB48D5">
            <w:r>
              <w:t>Ziffer 3.1</w:t>
            </w:r>
          </w:p>
          <w:p w14:paraId="310616D4" w14:textId="77777777" w:rsidR="00BB48D5" w:rsidRDefault="00BB48D5" w:rsidP="00BB48D5"/>
        </w:tc>
        <w:tc>
          <w:tcPr>
            <w:tcW w:w="5148" w:type="dxa"/>
          </w:tcPr>
          <w:p w14:paraId="51A69D4E" w14:textId="77777777" w:rsidR="00BB48D5" w:rsidRDefault="00BB48D5" w:rsidP="00BB48D5">
            <w:r>
              <w:t xml:space="preserve">Im Zuge der Angebotsbearbeitung ergibt sich folgende Frage mit der Bitte um Klarstellung: </w:t>
            </w:r>
          </w:p>
          <w:p w14:paraId="7FED8E73" w14:textId="77777777" w:rsidR="00BB48D5" w:rsidRDefault="00BB48D5" w:rsidP="00BB48D5">
            <w:r>
              <w:t>In Ziffer 3.1 der Leistungsbeschreibung wird gefordert, dass das Betriebssystem des interaktiven Flachbildschirms mindestens fünf Jahre ab Kauf mit Sicherheitsupdates versorgt werden können muss.</w:t>
            </w:r>
          </w:p>
          <w:p w14:paraId="577EDF2A" w14:textId="77777777" w:rsidR="00BB48D5" w:rsidRDefault="00BB48D5" w:rsidP="00BB48D5">
            <w:r>
              <w:t>Wir bitten um Bestätigung, dass sich diese Anforderung auf vom Hersteller aktiv bereitgestellte Sicherheitsupdates für das eingesetzte Betriebssystem bezieht und dass ein rein theoretischer oder hardwareseitiger Update-Support ohne garantierte Bereitstellung von Sicherheitsupdates nicht als ausreichend angesehen wird.</w:t>
            </w:r>
          </w:p>
        </w:tc>
        <w:tc>
          <w:tcPr>
            <w:cnfStyle w:val="000100000000" w:firstRow="0" w:lastRow="0" w:firstColumn="0" w:lastColumn="1" w:oddVBand="0" w:evenVBand="0" w:oddHBand="0" w:evenHBand="0" w:firstRowFirstColumn="0" w:firstRowLastColumn="0" w:lastRowFirstColumn="0" w:lastRowLastColumn="0"/>
            <w:tcW w:w="5161" w:type="dxa"/>
          </w:tcPr>
          <w:p w14:paraId="3944452B" w14:textId="77777777" w:rsidR="009D5888" w:rsidRDefault="0039180F" w:rsidP="005E4246">
            <w:pPr>
              <w:rPr>
                <w:color w:val="000000" w:themeColor="text1"/>
              </w:rPr>
            </w:pPr>
            <w:r>
              <w:rPr>
                <w:color w:val="000000" w:themeColor="text1"/>
              </w:rPr>
              <w:t>Ja, d</w:t>
            </w:r>
            <w:r w:rsidR="009D5888">
              <w:rPr>
                <w:color w:val="000000" w:themeColor="text1"/>
              </w:rPr>
              <w:t xml:space="preserve">ie unter Ziffer 3.1 der Leistungsbeschreibung geforderten Sicherheitsupdates beziehen sich auf vom Hersteller </w:t>
            </w:r>
            <w:r>
              <w:rPr>
                <w:color w:val="000000" w:themeColor="text1"/>
              </w:rPr>
              <w:t xml:space="preserve">des Betriebssystems </w:t>
            </w:r>
            <w:r w:rsidR="009D5888">
              <w:rPr>
                <w:color w:val="000000" w:themeColor="text1"/>
              </w:rPr>
              <w:t xml:space="preserve">bereitgestellte Sicherheitsupdates. </w:t>
            </w:r>
          </w:p>
          <w:p w14:paraId="0B1E6694" w14:textId="77777777" w:rsidR="0039180F" w:rsidRPr="003D6899" w:rsidRDefault="0039180F" w:rsidP="005E4246">
            <w:pPr>
              <w:rPr>
                <w:color w:val="000000" w:themeColor="text1"/>
              </w:rPr>
            </w:pPr>
            <w:r>
              <w:rPr>
                <w:color w:val="000000" w:themeColor="text1"/>
              </w:rPr>
              <w:t>Es ist ein Betriebssystem zu wählen, das diese Anforderung erfüllt.</w:t>
            </w:r>
          </w:p>
        </w:tc>
      </w:tr>
      <w:tr w:rsidR="00BB48D5" w14:paraId="59FF0B45" w14:textId="77777777" w:rsidTr="00BD36F4">
        <w:tc>
          <w:tcPr>
            <w:tcW w:w="678" w:type="dxa"/>
          </w:tcPr>
          <w:p w14:paraId="6C1A1AC2" w14:textId="77777777" w:rsidR="00BB48D5" w:rsidRDefault="00BB48D5" w:rsidP="00BD36F4">
            <w:r>
              <w:lastRenderedPageBreak/>
              <w:t>5</w:t>
            </w:r>
          </w:p>
        </w:tc>
        <w:tc>
          <w:tcPr>
            <w:tcW w:w="3573" w:type="dxa"/>
          </w:tcPr>
          <w:p w14:paraId="40818547" w14:textId="77777777" w:rsidR="00BB48D5" w:rsidRDefault="00BB48D5" w:rsidP="00BB48D5">
            <w:r>
              <w:t>Leistungsbeschreibung,</w:t>
            </w:r>
          </w:p>
          <w:p w14:paraId="43E2D7EC" w14:textId="77777777" w:rsidR="00BB48D5" w:rsidRDefault="00BB48D5" w:rsidP="00BB48D5">
            <w:r>
              <w:t>Ziffer 4.4</w:t>
            </w:r>
          </w:p>
        </w:tc>
        <w:tc>
          <w:tcPr>
            <w:tcW w:w="5148" w:type="dxa"/>
          </w:tcPr>
          <w:p w14:paraId="70825E7C" w14:textId="77777777" w:rsidR="00BB48D5" w:rsidRDefault="00BB48D5" w:rsidP="00BB48D5">
            <w:r>
              <w:t>Im Abschnitt 4.4 „Garantie und Gewährleistung“ der Leistungsbeschreibung werden Anforderungen an Garantie- und Gewährleistungsleistungen beschrieben, ohne eine konkrete Mindestlaufzeit für die Herstellergarantie zu benennen. Die gesetzliche Mindestgarantie liegt bei 2 Jahren.</w:t>
            </w:r>
          </w:p>
          <w:p w14:paraId="546FAE83" w14:textId="77777777" w:rsidR="00BB48D5" w:rsidRDefault="00BB48D5" w:rsidP="00BB48D5">
            <w:r>
              <w:t>Um eine einheitliche und vergleichbare Angebotswertung sicherzustellen, bitten wir um Klarstellung, ob der Auftraggeber eine bestimmte Mindestdauer der Herstellergarantie (z. B. 5 Jahre) für die angebotenen interaktiven Flachbildschirme erwartet oder ob Angebote mit lediglich der gesetzlichen Gewährleistung als gleichwertig angesehen werden.</w:t>
            </w:r>
          </w:p>
          <w:p w14:paraId="5B86ADFB" w14:textId="77777777" w:rsidR="00BB48D5" w:rsidRDefault="00BB48D5" w:rsidP="00BB48D5">
            <w:r>
              <w:t>Hintergrund unserer Frage ist die Vermeidung von nicht vergleichbaren Leistungsumfängen bei ansonsten identischer Produktkategorie.</w:t>
            </w:r>
          </w:p>
        </w:tc>
        <w:tc>
          <w:tcPr>
            <w:cnfStyle w:val="000100000000" w:firstRow="0" w:lastRow="0" w:firstColumn="0" w:lastColumn="1" w:oddVBand="0" w:evenVBand="0" w:oddHBand="0" w:evenHBand="0" w:firstRowFirstColumn="0" w:firstRowLastColumn="0" w:lastRowFirstColumn="0" w:lastRowLastColumn="0"/>
            <w:tcW w:w="5161" w:type="dxa"/>
          </w:tcPr>
          <w:p w14:paraId="56291F74" w14:textId="77777777" w:rsidR="00E32908" w:rsidRPr="00991D4D" w:rsidRDefault="00D53535" w:rsidP="005E4246">
            <w:pPr>
              <w:rPr>
                <w:color w:val="000000" w:themeColor="text1"/>
              </w:rPr>
            </w:pPr>
            <w:r w:rsidRPr="00991D4D">
              <w:rPr>
                <w:color w:val="000000" w:themeColor="text1"/>
              </w:rPr>
              <w:t xml:space="preserve">Die Auswahl der </w:t>
            </w:r>
            <w:r w:rsidR="00492A00" w:rsidRPr="00991D4D">
              <w:rPr>
                <w:color w:val="000000" w:themeColor="text1"/>
              </w:rPr>
              <w:t>Produkte</w:t>
            </w:r>
            <w:r w:rsidRPr="00991D4D">
              <w:rPr>
                <w:color w:val="000000" w:themeColor="text1"/>
              </w:rPr>
              <w:t xml:space="preserve"> obliegt dem anbietenden Unternehmen. Dabei sind mindestens</w:t>
            </w:r>
            <w:r w:rsidR="00D455D8" w:rsidRPr="00991D4D">
              <w:rPr>
                <w:color w:val="000000" w:themeColor="text1"/>
              </w:rPr>
              <w:t xml:space="preserve"> </w:t>
            </w:r>
            <w:r w:rsidR="00492A00" w:rsidRPr="00991D4D">
              <w:rPr>
                <w:color w:val="000000" w:themeColor="text1"/>
              </w:rPr>
              <w:t>Produkte</w:t>
            </w:r>
            <w:r w:rsidR="00D455D8" w:rsidRPr="00991D4D">
              <w:rPr>
                <w:color w:val="000000" w:themeColor="text1"/>
              </w:rPr>
              <w:t xml:space="preserve"> anzubieten, die</w:t>
            </w:r>
            <w:r w:rsidRPr="00991D4D">
              <w:rPr>
                <w:color w:val="000000" w:themeColor="text1"/>
              </w:rPr>
              <w:t xml:space="preserve"> die </w:t>
            </w:r>
            <w:r w:rsidR="00E32908" w:rsidRPr="00991D4D">
              <w:rPr>
                <w:color w:val="000000" w:themeColor="text1"/>
              </w:rPr>
              <w:t xml:space="preserve">Anforderungen an die </w:t>
            </w:r>
            <w:r w:rsidRPr="00991D4D">
              <w:rPr>
                <w:color w:val="000000" w:themeColor="text1"/>
              </w:rPr>
              <w:t>gesetzlichen Gewährleistungs</w:t>
            </w:r>
            <w:r w:rsidR="000456B8" w:rsidRPr="00991D4D">
              <w:rPr>
                <w:color w:val="000000" w:themeColor="text1"/>
              </w:rPr>
              <w:t>rechte</w:t>
            </w:r>
            <w:r w:rsidRPr="00991D4D">
              <w:rPr>
                <w:color w:val="000000" w:themeColor="text1"/>
              </w:rPr>
              <w:t xml:space="preserve"> erfüllen.</w:t>
            </w:r>
            <w:r w:rsidR="00492A00" w:rsidRPr="00991D4D">
              <w:rPr>
                <w:color w:val="000000" w:themeColor="text1"/>
              </w:rPr>
              <w:t xml:space="preserve"> </w:t>
            </w:r>
          </w:p>
          <w:p w14:paraId="05766B85" w14:textId="6C9CC2A4" w:rsidR="00614189" w:rsidRPr="00991D4D" w:rsidRDefault="00E32908" w:rsidP="005E4246">
            <w:pPr>
              <w:rPr>
                <w:color w:val="000000" w:themeColor="text1"/>
              </w:rPr>
            </w:pPr>
            <w:r w:rsidRPr="00991D4D">
              <w:rPr>
                <w:color w:val="000000" w:themeColor="text1"/>
              </w:rPr>
              <w:t>Produkte mit etwaigen</w:t>
            </w:r>
            <w:r w:rsidR="00DB2D15" w:rsidRPr="00991D4D">
              <w:rPr>
                <w:color w:val="000000" w:themeColor="text1"/>
              </w:rPr>
              <w:t xml:space="preserve"> ggf. zusätzlichen</w:t>
            </w:r>
            <w:r w:rsidRPr="00991D4D">
              <w:rPr>
                <w:color w:val="000000" w:themeColor="text1"/>
              </w:rPr>
              <w:t xml:space="preserve"> Herstellergarantien können angeboten werden. Das Vorhandensein von Herstellergarantien wird in der Angebotsauswertung jedoch nicht bewertet.</w:t>
            </w:r>
          </w:p>
          <w:p w14:paraId="54E3FE32" w14:textId="659CB0A3" w:rsidR="00F92A29" w:rsidRPr="00991D4D" w:rsidRDefault="00F92A29" w:rsidP="005E4246">
            <w:pPr>
              <w:rPr>
                <w:color w:val="000000" w:themeColor="text1"/>
              </w:rPr>
            </w:pPr>
            <w:r w:rsidRPr="00991D4D">
              <w:rPr>
                <w:color w:val="000000" w:themeColor="text1"/>
              </w:rPr>
              <w:t xml:space="preserve">Die Leistungsbeschreibungen (Los 1 und Los 2) </w:t>
            </w:r>
            <w:r w:rsidR="00277D48" w:rsidRPr="00991D4D">
              <w:rPr>
                <w:color w:val="000000" w:themeColor="text1"/>
              </w:rPr>
              <w:t>werden entsprechend</w:t>
            </w:r>
            <w:r w:rsidRPr="00991D4D">
              <w:rPr>
                <w:color w:val="000000" w:themeColor="text1"/>
              </w:rPr>
              <w:t xml:space="preserve"> angepasst.</w:t>
            </w:r>
          </w:p>
          <w:p w14:paraId="58CD6095" w14:textId="7C18D047" w:rsidR="00182C8F" w:rsidRPr="00D53535" w:rsidRDefault="00182C8F" w:rsidP="005E4246">
            <w:pPr>
              <w:rPr>
                <w:i/>
                <w:color w:val="0070C0"/>
                <w:highlight w:val="yellow"/>
              </w:rPr>
            </w:pPr>
          </w:p>
        </w:tc>
      </w:tr>
      <w:tr w:rsidR="00303B4D" w14:paraId="31637CAC" w14:textId="77777777" w:rsidTr="00BD36F4">
        <w:tc>
          <w:tcPr>
            <w:tcW w:w="678" w:type="dxa"/>
          </w:tcPr>
          <w:p w14:paraId="2860396C" w14:textId="77777777" w:rsidR="00303B4D" w:rsidRDefault="00303B4D" w:rsidP="00BD36F4">
            <w:r>
              <w:t>6</w:t>
            </w:r>
          </w:p>
        </w:tc>
        <w:tc>
          <w:tcPr>
            <w:tcW w:w="3573" w:type="dxa"/>
          </w:tcPr>
          <w:p w14:paraId="0E87B888" w14:textId="77777777" w:rsidR="000E513D" w:rsidRDefault="000E513D" w:rsidP="00BB48D5">
            <w:r>
              <w:t>Betrifft nur Los 1</w:t>
            </w:r>
          </w:p>
          <w:p w14:paraId="07BEFA26" w14:textId="77777777" w:rsidR="00303B4D" w:rsidRDefault="000E513D" w:rsidP="00BB48D5">
            <w:r>
              <w:t>Leistungsbeschreibung,</w:t>
            </w:r>
          </w:p>
          <w:p w14:paraId="448F34E2" w14:textId="77777777" w:rsidR="000E513D" w:rsidRDefault="000E513D" w:rsidP="00BB48D5">
            <w:r>
              <w:t>Ziffer 3.1</w:t>
            </w:r>
          </w:p>
        </w:tc>
        <w:tc>
          <w:tcPr>
            <w:tcW w:w="5148" w:type="dxa"/>
          </w:tcPr>
          <w:p w14:paraId="44EC9AF7" w14:textId="77777777" w:rsidR="00303B4D" w:rsidRDefault="00892206" w:rsidP="00303B4D">
            <w:r>
              <w:t>I</w:t>
            </w:r>
            <w:r w:rsidR="00303B4D">
              <w:t>m Rahmen der Ausschreibungsunterlagen wird ein Touchscreen mit integriertem Android</w:t>
            </w:r>
            <w:r w:rsidR="00303B4D">
              <w:rPr>
                <w:rFonts w:ascii="Cambria Math" w:hAnsi="Cambria Math" w:cs="Cambria Math"/>
              </w:rPr>
              <w:t>‑</w:t>
            </w:r>
            <w:r w:rsidR="00303B4D">
              <w:t xml:space="preserve"> oder einem vergleichbaren Betriebssystem gefordert. Vor diesem Hintergrund bitten wir h</w:t>
            </w:r>
            <w:r w:rsidR="00303B4D">
              <w:rPr>
                <w:rFonts w:cs="Calibri"/>
              </w:rPr>
              <w:t>ö</w:t>
            </w:r>
            <w:r w:rsidR="00303B4D">
              <w:t>flich um eine schriftliche Klarstellung, ob es zul</w:t>
            </w:r>
            <w:r w:rsidR="00303B4D">
              <w:rPr>
                <w:rFonts w:cs="Calibri"/>
              </w:rPr>
              <w:t>ä</w:t>
            </w:r>
            <w:r w:rsidR="00303B4D">
              <w:t>ssig ist, alternativ ein interaktives Display ohne eigenes Betriebssystem anzubieten, das ausschlie</w:t>
            </w:r>
            <w:r w:rsidR="00303B4D">
              <w:rPr>
                <w:rFonts w:cs="Calibri"/>
              </w:rPr>
              <w:t>ß</w:t>
            </w:r>
            <w:r w:rsidR="00303B4D">
              <w:t>lich über bereits vorhandene Endgeräte der Nutzer betrieben wird.</w:t>
            </w:r>
          </w:p>
        </w:tc>
        <w:tc>
          <w:tcPr>
            <w:cnfStyle w:val="000100000000" w:firstRow="0" w:lastRow="0" w:firstColumn="0" w:lastColumn="1" w:oddVBand="0" w:evenVBand="0" w:oddHBand="0" w:evenHBand="0" w:firstRowFirstColumn="0" w:firstRowLastColumn="0" w:lastRowFirstColumn="0" w:lastRowLastColumn="0"/>
            <w:tcW w:w="5161" w:type="dxa"/>
          </w:tcPr>
          <w:p w14:paraId="4401DFE7" w14:textId="77777777" w:rsidR="00303B4D" w:rsidRDefault="000E513D" w:rsidP="00BD36F4">
            <w:pPr>
              <w:rPr>
                <w:color w:val="000000" w:themeColor="text1"/>
              </w:rPr>
            </w:pPr>
            <w:r>
              <w:rPr>
                <w:color w:val="000000" w:themeColor="text1"/>
              </w:rPr>
              <w:t xml:space="preserve">Dies ist nicht </w:t>
            </w:r>
            <w:r w:rsidR="00A13454">
              <w:rPr>
                <w:color w:val="000000" w:themeColor="text1"/>
              </w:rPr>
              <w:t>zulässig</w:t>
            </w:r>
            <w:r>
              <w:rPr>
                <w:color w:val="000000" w:themeColor="text1"/>
              </w:rPr>
              <w:t>. Die unter Ziffer 3.1 der Leistungsbeschreibung definierten Anforderungen stellen Mindestanforderungen dar, von denen nicht abgewichen werden kann.</w:t>
            </w:r>
          </w:p>
          <w:p w14:paraId="16F78985" w14:textId="77777777" w:rsidR="000E513D" w:rsidRPr="00970D73" w:rsidRDefault="000E513D" w:rsidP="00BD36F4">
            <w:pPr>
              <w:rPr>
                <w:color w:val="4472C4" w:themeColor="accent1"/>
              </w:rPr>
            </w:pPr>
            <w:r w:rsidRPr="000E513D">
              <w:rPr>
                <w:color w:val="000000" w:themeColor="text1"/>
              </w:rPr>
              <w:t>Sollte ein Gerät angeboten werden, das die Mindestanforderungen nicht erfüllt, führt dies zum Ausschluss des Angebots.</w:t>
            </w:r>
          </w:p>
        </w:tc>
      </w:tr>
      <w:tr w:rsidR="00303B4D" w14:paraId="0877E880" w14:textId="77777777" w:rsidTr="00BD36F4">
        <w:tc>
          <w:tcPr>
            <w:tcW w:w="678" w:type="dxa"/>
          </w:tcPr>
          <w:p w14:paraId="50B2A5A7" w14:textId="77777777" w:rsidR="00303B4D" w:rsidRDefault="00303B4D" w:rsidP="00BD36F4">
            <w:r>
              <w:t>7</w:t>
            </w:r>
          </w:p>
        </w:tc>
        <w:tc>
          <w:tcPr>
            <w:tcW w:w="3573" w:type="dxa"/>
          </w:tcPr>
          <w:p w14:paraId="7089E955" w14:textId="77777777" w:rsidR="00303B4D" w:rsidRDefault="00E9047D" w:rsidP="00BB48D5">
            <w:r>
              <w:t>Allgemeines</w:t>
            </w:r>
          </w:p>
        </w:tc>
        <w:tc>
          <w:tcPr>
            <w:tcW w:w="5148" w:type="dxa"/>
          </w:tcPr>
          <w:p w14:paraId="75C950C5" w14:textId="77777777" w:rsidR="00303B4D" w:rsidRDefault="00E9047D" w:rsidP="00303B4D">
            <w:r>
              <w:t>I</w:t>
            </w:r>
            <w:r w:rsidR="00303B4D">
              <w:t>m Zusammenhang mit der oben genannten Ausschreibung mit der Vergabenummer ZIB 14.04 - 9905/25/VV : 1 haben wir eine fachliche Rückfrage bezüglich dem Umgang mit Bieterfragen.</w:t>
            </w:r>
          </w:p>
          <w:p w14:paraId="472C8F2D" w14:textId="77777777" w:rsidR="00303B4D" w:rsidRDefault="00303B4D" w:rsidP="00303B4D">
            <w:r>
              <w:lastRenderedPageBreak/>
              <w:t xml:space="preserve">Da die parallel veröffentlichte Ausschreibung mit der Vergabenummer ZIB 14.04 - 9905/25/VV : 2 – mit Ausnahme der Displaygröße – inhaltlich identisch ausgestaltet ist, möchten wir höflich anfragen, ob eine Beantwortung dieser Bieterfrage auch für das genannte Parallelverfahren gelten kann bzw. dort entsprechend veröffentlicht wird. Streng genommen handelt es sich um ein separates Vergabeverfahren und die aufkommenden Bieterfragen müssten dort nochmal gestellt werden. Dies würde zu Doppelarbeit führen.  </w:t>
            </w:r>
          </w:p>
          <w:p w14:paraId="137D83B2" w14:textId="77777777" w:rsidR="00303B4D" w:rsidRDefault="00303B4D" w:rsidP="00303B4D">
            <w:r>
              <w:t>Wir bitten hier um eine kurze Klarstellung.</w:t>
            </w:r>
          </w:p>
        </w:tc>
        <w:tc>
          <w:tcPr>
            <w:cnfStyle w:val="000100000000" w:firstRow="0" w:lastRow="0" w:firstColumn="0" w:lastColumn="1" w:oddVBand="0" w:evenVBand="0" w:oddHBand="0" w:evenHBand="0" w:firstRowFirstColumn="0" w:firstRowLastColumn="0" w:lastRowFirstColumn="0" w:lastRowLastColumn="0"/>
            <w:tcW w:w="5161" w:type="dxa"/>
          </w:tcPr>
          <w:p w14:paraId="51320F0B" w14:textId="77777777" w:rsidR="00303B4D" w:rsidRPr="00970D73" w:rsidRDefault="005E4246" w:rsidP="00BD36F4">
            <w:pPr>
              <w:rPr>
                <w:color w:val="000000" w:themeColor="text1"/>
              </w:rPr>
            </w:pPr>
            <w:r w:rsidRPr="00970D73">
              <w:rPr>
                <w:color w:val="000000" w:themeColor="text1"/>
              </w:rPr>
              <w:lastRenderedPageBreak/>
              <w:t xml:space="preserve">Die Beantwortung der Bieterfragen erfolgt für beide Lose in diesem zusammengeführten Dokument. Sofern es sich um eine losspezifische Frage handelt, ist dies in der Spalte „Quelle“ mit dem Hinweis „Betrifft nur Los X“ kenntlich gemacht. In allen anderen Fällen gelten </w:t>
            </w:r>
            <w:r w:rsidRPr="00970D73">
              <w:rPr>
                <w:color w:val="000000" w:themeColor="text1"/>
              </w:rPr>
              <w:lastRenderedPageBreak/>
              <w:t>die Antworten gleichermaßen für beide Lose (s. auch Hinweis am Anfang dieses Dokuments).</w:t>
            </w:r>
          </w:p>
        </w:tc>
      </w:tr>
      <w:tr w:rsidR="0018267B" w14:paraId="2D8FC0A0" w14:textId="77777777" w:rsidTr="00BD36F4">
        <w:tc>
          <w:tcPr>
            <w:tcW w:w="678" w:type="dxa"/>
          </w:tcPr>
          <w:p w14:paraId="7B1F1F42" w14:textId="77777777" w:rsidR="0018267B" w:rsidRDefault="0018267B" w:rsidP="00BD36F4">
            <w:r>
              <w:lastRenderedPageBreak/>
              <w:t>8</w:t>
            </w:r>
          </w:p>
        </w:tc>
        <w:tc>
          <w:tcPr>
            <w:tcW w:w="3573" w:type="dxa"/>
          </w:tcPr>
          <w:p w14:paraId="73FF1FFC" w14:textId="77777777" w:rsidR="0018267B" w:rsidRDefault="0018267B" w:rsidP="00BB48D5">
            <w:r>
              <w:t>Betrifft nur Los 1</w:t>
            </w:r>
          </w:p>
          <w:p w14:paraId="1D7AEDE0" w14:textId="77777777" w:rsidR="004C115F" w:rsidRDefault="004C115F" w:rsidP="00BB48D5">
            <w:r>
              <w:t>Leistungsbeschreibung,</w:t>
            </w:r>
          </w:p>
          <w:p w14:paraId="10047070" w14:textId="77777777" w:rsidR="004C115F" w:rsidRDefault="004C115F" w:rsidP="00BB48D5">
            <w:r>
              <w:t xml:space="preserve">Ziffer </w:t>
            </w:r>
            <w:r w:rsidR="00702DF0">
              <w:t>3.1.3</w:t>
            </w:r>
          </w:p>
        </w:tc>
        <w:tc>
          <w:tcPr>
            <w:tcW w:w="5148" w:type="dxa"/>
          </w:tcPr>
          <w:p w14:paraId="155A25CC" w14:textId="77777777" w:rsidR="0018267B" w:rsidRDefault="0018267B" w:rsidP="0018267B">
            <w:r>
              <w:t xml:space="preserve">Wir bitten höflich </w:t>
            </w:r>
            <w:proofErr w:type="gramStart"/>
            <w:r>
              <w:t>bei folgendem</w:t>
            </w:r>
            <w:proofErr w:type="gramEnd"/>
            <w:r>
              <w:t xml:space="preserve"> Sachverhalt um Klarstellung und Prüfung: </w:t>
            </w:r>
          </w:p>
          <w:p w14:paraId="3E68C3EC" w14:textId="77777777" w:rsidR="0018267B" w:rsidRDefault="0018267B" w:rsidP="0018267B">
            <w:r>
              <w:t>Die Anforderung, dass der Zugriff auf Produkte in jeglichen App-Stores passwortgeschützt erfolgen muss, ist aus unserer Sicht aus technischer Perspektive auslegungsbedürftig. Übliche App-Store-Architekturen (z. B. Android Enterprise / Google EDLA) sehen keinen passwortgeschützten Zugriff auf einzelne Apps oder App-Store-Inhalte vor, sondern arbeiten mit rollenbasierten Benutzerkonten, Geräteprofilen und administrativen Freigaberichtlinien.</w:t>
            </w:r>
          </w:p>
          <w:p w14:paraId="54311325" w14:textId="77777777" w:rsidR="0018267B" w:rsidRDefault="0018267B" w:rsidP="0018267B">
            <w:r>
              <w:t>Wir bitten daher um Klarstellung, ob es ausreichend ist, wenn der Zugriff auf den App-Store insgesamt bzw. auf installierbare Apps ausschließlich über administrativ verwaltete Benutzerkonten und Geräteeinstellungen erfolgt und Endnutzer keinen eigenständigen Zugriff auf den App-Store haben.</w:t>
            </w:r>
          </w:p>
        </w:tc>
        <w:tc>
          <w:tcPr>
            <w:cnfStyle w:val="000100000000" w:firstRow="0" w:lastRow="0" w:firstColumn="0" w:lastColumn="1" w:oddVBand="0" w:evenVBand="0" w:oddHBand="0" w:evenHBand="0" w:firstRowFirstColumn="0" w:firstRowLastColumn="0" w:lastRowFirstColumn="0" w:lastRowLastColumn="0"/>
            <w:tcW w:w="5161" w:type="dxa"/>
          </w:tcPr>
          <w:p w14:paraId="186416CA" w14:textId="65C79878" w:rsidR="00CC35B4" w:rsidRPr="00991D4D" w:rsidRDefault="00CC35B4" w:rsidP="00BD36F4">
            <w:pPr>
              <w:rPr>
                <w:color w:val="000000" w:themeColor="text1"/>
              </w:rPr>
            </w:pPr>
            <w:r w:rsidRPr="00991D4D">
              <w:rPr>
                <w:color w:val="000000" w:themeColor="text1"/>
              </w:rPr>
              <w:t>Ihre Annahme ist korrekt.</w:t>
            </w:r>
          </w:p>
          <w:p w14:paraId="79B8472F" w14:textId="272D856B" w:rsidR="008240A1" w:rsidRPr="000A622A" w:rsidRDefault="0096663A" w:rsidP="00BD36F4">
            <w:pPr>
              <w:rPr>
                <w:color w:val="000000" w:themeColor="text1"/>
                <w:highlight w:val="yellow"/>
              </w:rPr>
            </w:pPr>
            <w:r w:rsidRPr="00991D4D">
              <w:rPr>
                <w:color w:val="000000" w:themeColor="text1"/>
              </w:rPr>
              <w:t>Die Leistungsbeschreibungen (Los 1 und Los 2) werden entsprechend angepasst.</w:t>
            </w:r>
          </w:p>
        </w:tc>
      </w:tr>
      <w:tr w:rsidR="0018267B" w14:paraId="39A293DB" w14:textId="77777777" w:rsidTr="00BD36F4">
        <w:tc>
          <w:tcPr>
            <w:tcW w:w="678" w:type="dxa"/>
          </w:tcPr>
          <w:p w14:paraId="7EDD78FD" w14:textId="77777777" w:rsidR="0018267B" w:rsidRDefault="0018267B" w:rsidP="00BD36F4">
            <w:r>
              <w:lastRenderedPageBreak/>
              <w:t>9</w:t>
            </w:r>
          </w:p>
        </w:tc>
        <w:tc>
          <w:tcPr>
            <w:tcW w:w="3573" w:type="dxa"/>
          </w:tcPr>
          <w:p w14:paraId="11776AF6" w14:textId="77777777" w:rsidR="0018267B" w:rsidRDefault="0018267B" w:rsidP="0018267B">
            <w:r>
              <w:t>Betrifft nur Los 2</w:t>
            </w:r>
          </w:p>
          <w:p w14:paraId="2D4F2C52" w14:textId="77777777" w:rsidR="0018267B" w:rsidRDefault="0018267B" w:rsidP="0018267B">
            <w:r>
              <w:t>Leistungsbeschreibung</w:t>
            </w:r>
            <w:r w:rsidR="00702DF0">
              <w:t xml:space="preserve">, </w:t>
            </w:r>
            <w:r>
              <w:t>Ziffer 3.1</w:t>
            </w:r>
          </w:p>
          <w:p w14:paraId="51640E2B" w14:textId="77777777" w:rsidR="0018267B" w:rsidRDefault="0018267B" w:rsidP="0018267B">
            <w:r>
              <w:t>sowie</w:t>
            </w:r>
          </w:p>
          <w:p w14:paraId="0680734C" w14:textId="77777777" w:rsidR="0018267B" w:rsidRDefault="0018267B" w:rsidP="0018267B">
            <w:r>
              <w:t>Technische Produkteigenschaften</w:t>
            </w:r>
          </w:p>
        </w:tc>
        <w:tc>
          <w:tcPr>
            <w:tcW w:w="5148" w:type="dxa"/>
          </w:tcPr>
          <w:p w14:paraId="08D3DEC3" w14:textId="77777777" w:rsidR="0018267B" w:rsidRDefault="0018267B" w:rsidP="0018267B">
            <w:r>
              <w:t xml:space="preserve">In der Leistungsbeschreibung fordern Sie unter Ziffer 3.1 eine Helligkeit von mindestens 350cd/m². In den Technischen Produkteigenschaften im Reiter "86 Zoll int. Flachbildschirm" wird hingegen nur eine Helligkeit von 300cd/m² gefordert. </w:t>
            </w:r>
          </w:p>
          <w:p w14:paraId="4315A280" w14:textId="77777777" w:rsidR="0018267B" w:rsidRDefault="0018267B" w:rsidP="0018267B">
            <w:r>
              <w:t>Wir bitten um Klarstellung, ob das anzubietende Display über eine Helligkeit von mindestens 350cd/m² verfügen muss.</w:t>
            </w:r>
          </w:p>
        </w:tc>
        <w:tc>
          <w:tcPr>
            <w:cnfStyle w:val="000100000000" w:firstRow="0" w:lastRow="0" w:firstColumn="0" w:lastColumn="1" w:oddVBand="0" w:evenVBand="0" w:oddHBand="0" w:evenHBand="0" w:firstRowFirstColumn="0" w:firstRowLastColumn="0" w:lastRowFirstColumn="0" w:lastRowLastColumn="0"/>
            <w:tcW w:w="5161" w:type="dxa"/>
          </w:tcPr>
          <w:p w14:paraId="3007E32A" w14:textId="4597F36E" w:rsidR="0018267B" w:rsidRPr="00E4125F" w:rsidRDefault="00E4125F" w:rsidP="00BD36F4">
            <w:pPr>
              <w:rPr>
                <w:color w:val="000000" w:themeColor="text1"/>
                <w:highlight w:val="yellow"/>
              </w:rPr>
            </w:pPr>
            <w:r w:rsidRPr="00991D4D">
              <w:rPr>
                <w:color w:val="000000" w:themeColor="text1"/>
              </w:rPr>
              <w:t>Der Fehler in dem Dokument „Technische Produkteigenschaften VV2“ wurde korrigiert. Der korrekte Wert beträgt 350 cd/m2 bzw. nits.</w:t>
            </w:r>
          </w:p>
        </w:tc>
      </w:tr>
      <w:tr w:rsidR="005E4246" w14:paraId="1BD67FA6" w14:textId="77777777" w:rsidTr="00BD36F4">
        <w:tc>
          <w:tcPr>
            <w:tcW w:w="678" w:type="dxa"/>
          </w:tcPr>
          <w:p w14:paraId="2D0F0AFB" w14:textId="77777777" w:rsidR="005E4246" w:rsidRDefault="005E4246" w:rsidP="00BD36F4">
            <w:r>
              <w:t>H2</w:t>
            </w:r>
          </w:p>
        </w:tc>
        <w:tc>
          <w:tcPr>
            <w:tcW w:w="3573" w:type="dxa"/>
          </w:tcPr>
          <w:p w14:paraId="35251188" w14:textId="77777777" w:rsidR="005E4246" w:rsidRDefault="005E4246" w:rsidP="00BB48D5">
            <w:r>
              <w:t xml:space="preserve">Hinweis </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6A1E59C8" w14:textId="77777777" w:rsidR="005E4246" w:rsidRDefault="005E4246" w:rsidP="005E4246">
            <w:pPr>
              <w:tabs>
                <w:tab w:val="left" w:pos="2985"/>
              </w:tabs>
            </w:pPr>
            <w:r>
              <w:t>Hinweis der Vergabestelle:</w:t>
            </w:r>
          </w:p>
          <w:p w14:paraId="29674385" w14:textId="77777777" w:rsidR="0018267B" w:rsidRPr="00E92B93" w:rsidRDefault="0018267B" w:rsidP="0018267B">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79961470" w14:textId="77777777" w:rsidR="0018267B" w:rsidRPr="00E92B93" w:rsidRDefault="0018267B" w:rsidP="0018267B">
            <w:pPr>
              <w:rPr>
                <w:color w:val="000000" w:themeColor="text1"/>
              </w:rPr>
            </w:pPr>
            <w:r w:rsidRPr="00E92B93">
              <w:rPr>
                <w:color w:val="000000" w:themeColor="text1"/>
              </w:rPr>
              <w:t>Eine entsprechende Änderungsbekanntmachung-EU wurde bereits angestoßen.</w:t>
            </w:r>
          </w:p>
          <w:p w14:paraId="0D9B05B3" w14:textId="77777777" w:rsidR="0018267B" w:rsidRPr="00E92B93" w:rsidRDefault="0018267B" w:rsidP="0018267B">
            <w:pPr>
              <w:rPr>
                <w:color w:val="000000" w:themeColor="text1"/>
              </w:rPr>
            </w:pPr>
            <w:r w:rsidRPr="00E92B93">
              <w:rPr>
                <w:color w:val="000000" w:themeColor="text1"/>
              </w:rPr>
              <w:t>Weitere Informationen können in Kürze der Bekanntmachung auf der TED- und anschließend auf der e-Vergabe Plattform entnommen werden. Sobald die neue Angebotsfrist auf der TED-Plattform veröffentlicht wurde, wird Ihnen ein aktualisiertes Angebotsformular (Angebotsformular</w:t>
            </w:r>
            <w:r w:rsidR="0055020A">
              <w:rPr>
                <w:color w:val="000000" w:themeColor="text1"/>
              </w:rPr>
              <w:t xml:space="preserve"> </w:t>
            </w:r>
            <w:r w:rsidRPr="00E92B93">
              <w:rPr>
                <w:color w:val="000000" w:themeColor="text1"/>
              </w:rPr>
              <w:t>VV1_v2</w:t>
            </w:r>
            <w:r>
              <w:rPr>
                <w:color w:val="000000" w:themeColor="text1"/>
              </w:rPr>
              <w:t xml:space="preserve">, </w:t>
            </w:r>
            <w:r w:rsidRPr="00E92B93">
              <w:rPr>
                <w:color w:val="000000" w:themeColor="text1"/>
              </w:rPr>
              <w:t>Angebotsformular</w:t>
            </w:r>
            <w:r w:rsidR="0055020A">
              <w:rPr>
                <w:color w:val="000000" w:themeColor="text1"/>
              </w:rPr>
              <w:t xml:space="preserve"> </w:t>
            </w:r>
            <w:r w:rsidRPr="00E92B93">
              <w:rPr>
                <w:color w:val="000000" w:themeColor="text1"/>
              </w:rPr>
              <w:t>VV</w:t>
            </w:r>
            <w:r>
              <w:rPr>
                <w:color w:val="000000" w:themeColor="text1"/>
              </w:rPr>
              <w:t>2</w:t>
            </w:r>
            <w:r w:rsidRPr="00E92B93">
              <w:rPr>
                <w:color w:val="000000" w:themeColor="text1"/>
              </w:rPr>
              <w:t>_v2) auf der e-Vergabeplattform zum Download zur Verfügung gestellt.</w:t>
            </w:r>
          </w:p>
          <w:p w14:paraId="0F3664FE" w14:textId="77777777" w:rsidR="0018267B" w:rsidRDefault="0018267B" w:rsidP="0018267B">
            <w:pPr>
              <w:rPr>
                <w:color w:val="000000" w:themeColor="text1"/>
              </w:rPr>
            </w:pPr>
            <w:r w:rsidRPr="00E92B93">
              <w:rPr>
                <w:color w:val="000000" w:themeColor="text1"/>
              </w:rPr>
              <w:t>Außerdem werden nach der Veröffentlichung der Bekanntmachung auf der TED-Plattform folgende Dokumente neu auf der e-Vergabeplattform zum Download zur Verfügung gestellt:</w:t>
            </w:r>
          </w:p>
          <w:p w14:paraId="34CD2A42" w14:textId="77777777" w:rsidR="005E4246" w:rsidRDefault="005E4246" w:rsidP="005E4246">
            <w:r>
              <w:t>Los 1:</w:t>
            </w:r>
          </w:p>
          <w:p w14:paraId="3DDAF27B" w14:textId="77777777" w:rsidR="005E4246" w:rsidRDefault="005E4246" w:rsidP="005E4246">
            <w:pPr>
              <w:pStyle w:val="Listenabsatz"/>
              <w:numPr>
                <w:ilvl w:val="0"/>
                <w:numId w:val="13"/>
              </w:numPr>
            </w:pPr>
            <w:r>
              <w:t>Kriterienkatalog Eignung VV1_v2</w:t>
            </w:r>
          </w:p>
          <w:p w14:paraId="13951D9F" w14:textId="77777777" w:rsidR="005E4246" w:rsidRDefault="005E4246" w:rsidP="005E4246">
            <w:r w:rsidRPr="005E4246">
              <w:t>Los 2:</w:t>
            </w:r>
          </w:p>
          <w:p w14:paraId="5A9E146F" w14:textId="77777777" w:rsidR="005E4246" w:rsidRDefault="005E4246" w:rsidP="005E4246">
            <w:pPr>
              <w:pStyle w:val="Listenabsatz"/>
              <w:numPr>
                <w:ilvl w:val="0"/>
                <w:numId w:val="13"/>
              </w:numPr>
            </w:pPr>
            <w:r>
              <w:t>Kriterienkatalog Eignung VV2_v2</w:t>
            </w:r>
          </w:p>
          <w:p w14:paraId="7D82BE96" w14:textId="77777777" w:rsidR="00A13454" w:rsidRPr="005E4246" w:rsidRDefault="00A13454" w:rsidP="00A13454">
            <w:r>
              <w:t>Bitte verwenden Sie für die weitere Bearbeitung die jeweils aktualisierten Dokumente.</w:t>
            </w:r>
          </w:p>
        </w:tc>
      </w:tr>
      <w:tr w:rsidR="00672A82" w14:paraId="61E5BC42" w14:textId="77777777" w:rsidTr="00BD36F4">
        <w:tc>
          <w:tcPr>
            <w:tcW w:w="678" w:type="dxa"/>
          </w:tcPr>
          <w:p w14:paraId="0EEBC03A" w14:textId="77777777" w:rsidR="00672A82" w:rsidRPr="00EE37C0" w:rsidRDefault="00672A82" w:rsidP="00672A82">
            <w:r w:rsidRPr="00EE37C0">
              <w:t>H3</w:t>
            </w:r>
          </w:p>
        </w:tc>
        <w:tc>
          <w:tcPr>
            <w:tcW w:w="3573" w:type="dxa"/>
          </w:tcPr>
          <w:p w14:paraId="053A1809" w14:textId="77777777" w:rsidR="00672A82" w:rsidRPr="00EE37C0" w:rsidRDefault="00672A82" w:rsidP="00672A82">
            <w:r w:rsidRPr="00EE37C0">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20B8D622" w14:textId="77777777" w:rsidR="00672A82" w:rsidRPr="00EE37C0" w:rsidRDefault="00672A82" w:rsidP="00672A82">
            <w:pPr>
              <w:rPr>
                <w:color w:val="000000" w:themeColor="text1"/>
              </w:rPr>
            </w:pPr>
            <w:r w:rsidRPr="00EE37C0">
              <w:rPr>
                <w:color w:val="000000" w:themeColor="text1"/>
              </w:rPr>
              <w:t>Hinweis der Vergabestelle:</w:t>
            </w:r>
          </w:p>
          <w:p w14:paraId="6DFB870D" w14:textId="77777777" w:rsidR="00672A82" w:rsidRPr="00EE37C0" w:rsidRDefault="00672A82" w:rsidP="00672A82">
            <w:pPr>
              <w:rPr>
                <w:color w:val="000000" w:themeColor="text1"/>
              </w:rPr>
            </w:pPr>
            <w:r w:rsidRPr="00EE37C0">
              <w:rPr>
                <w:color w:val="000000" w:themeColor="text1"/>
              </w:rPr>
              <w:t>Die Angebotsfrist wurde auf den 24.02.2026 11:30 Uhr verlängert.</w:t>
            </w:r>
          </w:p>
          <w:p w14:paraId="65790078" w14:textId="77777777" w:rsidR="00672A82" w:rsidRPr="00EE37C0" w:rsidRDefault="00672A82" w:rsidP="00672A82">
            <w:pPr>
              <w:rPr>
                <w:color w:val="000000" w:themeColor="text1"/>
              </w:rPr>
            </w:pPr>
            <w:r w:rsidRPr="00EE37C0">
              <w:rPr>
                <w:color w:val="000000" w:themeColor="text1"/>
              </w:rPr>
              <w:lastRenderedPageBreak/>
              <w:t>An den folgenden Dokumenten wurden Anpassungen vorgenommen. Bitte beachten Sie die Änderungen gegenüber den Vorversionen und nutzen Sie die neu erstellten Dokumente zur weiteren Bearbeitung Ihrer Angebote.</w:t>
            </w:r>
          </w:p>
          <w:p w14:paraId="6E13FA72" w14:textId="77777777" w:rsidR="00672A82" w:rsidRPr="00EE37C0" w:rsidRDefault="00672A82" w:rsidP="00672A82">
            <w:pPr>
              <w:rPr>
                <w:color w:val="000000" w:themeColor="text1"/>
              </w:rPr>
            </w:pPr>
            <w:r w:rsidRPr="00EE37C0">
              <w:rPr>
                <w:color w:val="000000" w:themeColor="text1"/>
              </w:rPr>
              <w:t>Los 1:</w:t>
            </w:r>
          </w:p>
          <w:p w14:paraId="0F7BD51D"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VV1_v2</w:t>
            </w:r>
          </w:p>
          <w:p w14:paraId="1CAB6A04" w14:textId="77777777" w:rsidR="00672A82" w:rsidRPr="00EE37C0" w:rsidRDefault="00672A82" w:rsidP="00672A82">
            <w:pPr>
              <w:pStyle w:val="Listenabsatz"/>
              <w:numPr>
                <w:ilvl w:val="0"/>
                <w:numId w:val="14"/>
              </w:numPr>
            </w:pPr>
            <w:r w:rsidRPr="00EE37C0">
              <w:t>Kriterienkatalog Eignung VV1_v2</w:t>
            </w:r>
          </w:p>
          <w:p w14:paraId="770EE2EF" w14:textId="77777777" w:rsidR="00672A82" w:rsidRPr="00EE37C0" w:rsidRDefault="00672A82" w:rsidP="00672A82">
            <w:pPr>
              <w:rPr>
                <w:color w:val="000000" w:themeColor="text1"/>
              </w:rPr>
            </w:pPr>
            <w:r w:rsidRPr="00EE37C0">
              <w:rPr>
                <w:color w:val="000000" w:themeColor="text1"/>
              </w:rPr>
              <w:t>Los 2:</w:t>
            </w:r>
          </w:p>
          <w:p w14:paraId="1124CF9B"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VV2_v2</w:t>
            </w:r>
          </w:p>
          <w:p w14:paraId="4C3D2C9F" w14:textId="77777777" w:rsidR="00672A82" w:rsidRPr="00EE37C0" w:rsidRDefault="00672A82" w:rsidP="00672A82">
            <w:pPr>
              <w:pStyle w:val="Listenabsatz"/>
              <w:numPr>
                <w:ilvl w:val="0"/>
                <w:numId w:val="14"/>
              </w:numPr>
              <w:rPr>
                <w:color w:val="000000" w:themeColor="text1"/>
              </w:rPr>
            </w:pPr>
            <w:r w:rsidRPr="00EE37C0">
              <w:t>Kriterienkatalog Eignung VV2_v2</w:t>
            </w:r>
          </w:p>
        </w:tc>
      </w:tr>
    </w:tbl>
    <w:p w14:paraId="45740A6A" w14:textId="77777777" w:rsidR="00672A82" w:rsidRPr="0045047E" w:rsidRDefault="00672A82" w:rsidP="00672A82">
      <w:pPr>
        <w:pStyle w:val="berschrift3"/>
      </w:pPr>
      <w:r>
        <w:lastRenderedPageBreak/>
        <w:t xml:space="preserve">Fragen ab 20.01.2026 </w:t>
      </w:r>
    </w:p>
    <w:tbl>
      <w:tblPr>
        <w:tblStyle w:val="Tabellenraster"/>
        <w:tblW w:w="0" w:type="auto"/>
        <w:tblLook w:val="05A0" w:firstRow="1" w:lastRow="0" w:firstColumn="1" w:lastColumn="1" w:noHBand="0" w:noVBand="1"/>
      </w:tblPr>
      <w:tblGrid>
        <w:gridCol w:w="678"/>
        <w:gridCol w:w="3573"/>
        <w:gridCol w:w="5148"/>
        <w:gridCol w:w="5161"/>
      </w:tblGrid>
      <w:tr w:rsidR="00672A82" w14:paraId="613E9EBE"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0FC06791" w14:textId="77777777" w:rsidR="00672A82" w:rsidRDefault="00672A82" w:rsidP="00BD36F4">
            <w:pPr>
              <w:pStyle w:val="Tabellenberschrift"/>
            </w:pPr>
            <w:r>
              <w:t>Nr.</w:t>
            </w:r>
          </w:p>
        </w:tc>
        <w:tc>
          <w:tcPr>
            <w:tcW w:w="3573" w:type="dxa"/>
          </w:tcPr>
          <w:p w14:paraId="6351DE18" w14:textId="77777777" w:rsidR="00672A82" w:rsidRDefault="00672A82" w:rsidP="00BD36F4">
            <w:pPr>
              <w:pStyle w:val="Tabellenberschrift"/>
            </w:pPr>
            <w:r>
              <w:t xml:space="preserve">Quelle </w:t>
            </w:r>
            <w:r>
              <w:br/>
            </w:r>
            <w:r>
              <w:rPr>
                <w:rStyle w:val="Fett"/>
              </w:rPr>
              <w:t>(Dokument, Kap., Seite,…)</w:t>
            </w:r>
          </w:p>
        </w:tc>
        <w:tc>
          <w:tcPr>
            <w:tcW w:w="5148" w:type="dxa"/>
          </w:tcPr>
          <w:p w14:paraId="56C2364E" w14:textId="77777777" w:rsidR="00672A82" w:rsidRDefault="00672A82"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73AA2447" w14:textId="77777777" w:rsidR="00672A82" w:rsidRDefault="00672A82" w:rsidP="00BD36F4">
            <w:pPr>
              <w:pStyle w:val="Tabellenberschrift"/>
            </w:pPr>
            <w:r>
              <w:t>Antwort von BeschA</w:t>
            </w:r>
          </w:p>
        </w:tc>
      </w:tr>
      <w:tr w:rsidR="00672A82" w14:paraId="2BE6B36C" w14:textId="77777777" w:rsidTr="00BD36F4">
        <w:tc>
          <w:tcPr>
            <w:tcW w:w="678" w:type="dxa"/>
          </w:tcPr>
          <w:p w14:paraId="3A5CCF0B" w14:textId="77777777" w:rsidR="00672A82" w:rsidRPr="00672A82" w:rsidRDefault="00672A82" w:rsidP="00672A82">
            <w:r>
              <w:t>10</w:t>
            </w:r>
          </w:p>
        </w:tc>
        <w:tc>
          <w:tcPr>
            <w:tcW w:w="3573" w:type="dxa"/>
          </w:tcPr>
          <w:p w14:paraId="157FA1AE" w14:textId="77777777" w:rsidR="00672A82" w:rsidRPr="00672A82" w:rsidRDefault="00672A82" w:rsidP="00672A82">
            <w:r>
              <w:t>Allgemeines</w:t>
            </w:r>
          </w:p>
        </w:tc>
        <w:tc>
          <w:tcPr>
            <w:tcW w:w="5148" w:type="dxa"/>
          </w:tcPr>
          <w:p w14:paraId="5C6A4B07" w14:textId="77777777" w:rsidR="00672A82" w:rsidRDefault="00672A82" w:rsidP="00672A82">
            <w:r>
              <w:t>Im Zuge der detaillierten Durchsicht der Vergabeunterlagen möchten wir höflich darauf hinweisen, dass insbesondere die umfangreichen sicherheitsrelevanten Anforderungen sowie der deutschlandweite Leistungsumfang einen erhöhten internen Abstimmungs- und Bearbeitungsbedarf auf Seiten der Bieter mit sich bringen.</w:t>
            </w:r>
          </w:p>
          <w:p w14:paraId="74CD3BEF" w14:textId="77777777" w:rsidR="00672A82" w:rsidRDefault="00672A82" w:rsidP="00672A82">
            <w:r>
              <w:t xml:space="preserve">Darüber hinaus beträgt der Zeitraum zwischen der Veröffentlichung der Antworten auf die Bieterfragen und dem derzeit vorgesehenen Abgabetermin lediglich acht Kalendertage. Angesichts der inhaltlichen Komplexität erscheint dieser Zeitraum aus unserer Sicht nicht ausreichend, um die möglicherweise umfangreichen Klarstellungen sachgerecht in das </w:t>
            </w:r>
            <w:r>
              <w:lastRenderedPageBreak/>
              <w:t>Angebot einzuarbeiten und die Angebotsunterlagen mit der gebotenen Sorgfalt zu finalisieren.</w:t>
            </w:r>
          </w:p>
          <w:p w14:paraId="00812B5A" w14:textId="77777777" w:rsidR="00672A82" w:rsidRPr="00672A82" w:rsidRDefault="00672A82" w:rsidP="00672A82">
            <w:r>
              <w:t>Vor diesem Hintergrund möchten wir im Sinne der Sicherstellung eines fairen, transparenten und wettbewerbsgerechten Vergabeverfahrens höflich anregen, die Frist zur Angebotsabgabe, um mindestens zwei Wochen zu verlängern.</w:t>
            </w:r>
          </w:p>
        </w:tc>
        <w:tc>
          <w:tcPr>
            <w:cnfStyle w:val="000100000000" w:firstRow="0" w:lastRow="0" w:firstColumn="0" w:lastColumn="1" w:oddVBand="0" w:evenVBand="0" w:oddHBand="0" w:evenHBand="0" w:firstRowFirstColumn="0" w:firstRowLastColumn="0" w:lastRowFirstColumn="0" w:lastRowLastColumn="0"/>
            <w:tcW w:w="5161" w:type="dxa"/>
          </w:tcPr>
          <w:p w14:paraId="7668C1FB" w14:textId="77777777" w:rsidR="00672A82" w:rsidRPr="00672A82" w:rsidRDefault="00672A82" w:rsidP="00672A82">
            <w:r>
              <w:lastRenderedPageBreak/>
              <w:t>Siehe Hinweis Nr. 3.</w:t>
            </w:r>
          </w:p>
        </w:tc>
      </w:tr>
      <w:tr w:rsidR="00C045E2" w14:paraId="5BBFD89A" w14:textId="77777777" w:rsidTr="00BD36F4">
        <w:tc>
          <w:tcPr>
            <w:tcW w:w="678" w:type="dxa"/>
          </w:tcPr>
          <w:p w14:paraId="4C7DF134" w14:textId="77777777" w:rsidR="00C045E2" w:rsidRDefault="00C045E2" w:rsidP="00672A82">
            <w:r>
              <w:t>11</w:t>
            </w:r>
          </w:p>
        </w:tc>
        <w:tc>
          <w:tcPr>
            <w:tcW w:w="3573" w:type="dxa"/>
          </w:tcPr>
          <w:p w14:paraId="169B2FDC" w14:textId="77777777" w:rsidR="002F5D42" w:rsidRDefault="002F5D42" w:rsidP="00672A82">
            <w:r>
              <w:t>Leistungsbeschreibung,</w:t>
            </w:r>
          </w:p>
          <w:p w14:paraId="5A87C7D6" w14:textId="77777777" w:rsidR="002F5D42" w:rsidRDefault="002F5D42" w:rsidP="00672A82">
            <w:r>
              <w:t>Ziffer 3.1</w:t>
            </w:r>
          </w:p>
        </w:tc>
        <w:tc>
          <w:tcPr>
            <w:tcW w:w="5148" w:type="dxa"/>
          </w:tcPr>
          <w:p w14:paraId="260A506F" w14:textId="77777777" w:rsidR="00C045E2" w:rsidRDefault="002F5D42" w:rsidP="00C045E2">
            <w:r>
              <w:t>I</w:t>
            </w:r>
            <w:r w:rsidR="00C045E2">
              <w:t>m Zuge der Angebotsbearbeitung ergeben sich folgende Fragen, mit der Bitte um Klarstellung:</w:t>
            </w:r>
          </w:p>
          <w:p w14:paraId="74BC772E" w14:textId="77777777" w:rsidR="00C045E2" w:rsidRDefault="00C045E2" w:rsidP="002F5D42">
            <w:pPr>
              <w:pStyle w:val="Listenabsatz"/>
              <w:numPr>
                <w:ilvl w:val="0"/>
                <w:numId w:val="15"/>
              </w:numPr>
            </w:pPr>
            <w:r>
              <w:t>Helligkeit min. 350 cd/m² bzw. nits:</w:t>
            </w:r>
          </w:p>
          <w:p w14:paraId="7D351D23" w14:textId="77777777" w:rsidR="00C045E2" w:rsidRDefault="00C045E2" w:rsidP="00C045E2">
            <w:r>
              <w:t>In Ihrer Leistungsbeschreibung fordern Sie eine Helligkeit von min. 350 cd/m². Vor dem Hintergrund der vorgesehenen Einsatzzwecke (u. a. Einsatzbesprechungen, Schulungen, Präsentationen sowie die gleichzeitige Bearbeitung visueller Inhalte in unterschiedlich beleuchteten Räumen) empfehlen wir Ihnen, zur Sicherstellung einer guten Lesbarkeit, die Mindestanforderung auf ≥ 450 cd/m² anzuheben. </w:t>
            </w:r>
          </w:p>
          <w:p w14:paraId="79ABCA9D" w14:textId="77777777" w:rsidR="00C045E2" w:rsidRDefault="00C045E2" w:rsidP="002F5D42">
            <w:pPr>
              <w:pStyle w:val="Listenabsatz"/>
              <w:numPr>
                <w:ilvl w:val="0"/>
                <w:numId w:val="15"/>
              </w:numPr>
            </w:pPr>
            <w:r>
              <w:t>Kontrastverhältnis (statisch) min. 1000:1:</w:t>
            </w:r>
          </w:p>
          <w:p w14:paraId="4E88CF76" w14:textId="77777777" w:rsidR="00C045E2" w:rsidRDefault="00C045E2" w:rsidP="00C045E2">
            <w:r>
              <w:t xml:space="preserve">Dieser Wert entspricht heute eher dem Einstiegssegment. Ein statisches Kontrastverhältnis von ≥1200:1 stellt eine ausgewogene Kombination aus Lesbarkeit, Farbdarstellung und Benutzerkomfort sicher, die für die meisten Anwendungen und Umgebungen, in denen Touchscreens genutzt werden, als empfehlenswert angesehen wird. Um eine bessere Lesbarkeit, höhere Detailtreue und geringere Ermüdung bei längerer Nutzung zu gewährleisten, </w:t>
            </w:r>
            <w:r>
              <w:lastRenderedPageBreak/>
              <w:t>empfehlen wir daher eine Anhebung auf ≥ 1200:1 (statisch). </w:t>
            </w:r>
          </w:p>
          <w:p w14:paraId="718BC764" w14:textId="77777777" w:rsidR="00C045E2" w:rsidRDefault="00C045E2" w:rsidP="002F5D42">
            <w:pPr>
              <w:pStyle w:val="Listenabsatz"/>
              <w:numPr>
                <w:ilvl w:val="0"/>
                <w:numId w:val="15"/>
              </w:numPr>
            </w:pPr>
            <w:r>
              <w:t>Lebensdauer Display ≥ 30.000 Stunden:</w:t>
            </w:r>
          </w:p>
          <w:p w14:paraId="1A6D4C41" w14:textId="77777777" w:rsidR="00C045E2" w:rsidRDefault="00C045E2" w:rsidP="00C045E2">
            <w:r>
              <w:t>Bei einer vorgesehenen täglichen Nutzung für Schulungen, Besprechungen und Präsentationen über mehrere Jahre erscheint diese Lebensdauer eher im unteren Bereich interaktiver Displays. Üblich sind inzwischen 50.000 Stunden. Wir bitten daher um Prüfung, ob diese Mindestanforderung auf ≥ 40.000 erhöht werden kann, um eine langfristige Investitionssicherheit sicherzustellen.</w:t>
            </w:r>
          </w:p>
          <w:p w14:paraId="6E131614" w14:textId="77777777" w:rsidR="00C045E2" w:rsidRDefault="00C045E2" w:rsidP="002F5D42">
            <w:pPr>
              <w:pStyle w:val="Listenabsatz"/>
              <w:numPr>
                <w:ilvl w:val="0"/>
                <w:numId w:val="15"/>
              </w:numPr>
            </w:pPr>
            <w:r>
              <w:t>Sichtwinkel min. 170° horizontal &amp; vertikal:</w:t>
            </w:r>
          </w:p>
          <w:p w14:paraId="6D42ED81" w14:textId="77777777" w:rsidR="00C045E2" w:rsidRDefault="00C045E2" w:rsidP="00C045E2">
            <w:r>
              <w:t>Da die Produkte u. a. für Projektarbeit, Brainstormings und Gruppenbesprechungen vorgesehen sind, bei denen Teilnehmende seitlich oder schräg auf das Display blicken, bitten wir Sie im eigenen Interesse darum, den Sichtwinkel auf 178 Grad zu präzisieren, um bei maximalem Sichtwinkel eine konstante Farb- und Kontrastdarstellung zu gewährleisten.</w:t>
            </w:r>
          </w:p>
          <w:p w14:paraId="3B9E71F6" w14:textId="77777777" w:rsidR="00C045E2" w:rsidRDefault="00C045E2" w:rsidP="002F5D42">
            <w:pPr>
              <w:pStyle w:val="Listenabsatz"/>
              <w:numPr>
                <w:ilvl w:val="0"/>
                <w:numId w:val="15"/>
              </w:numPr>
            </w:pPr>
            <w:r>
              <w:t>Multi</w:t>
            </w:r>
            <w:r w:rsidRPr="002F5D42">
              <w:rPr>
                <w:rFonts w:ascii="Cambria Math" w:hAnsi="Cambria Math" w:cs="Cambria Math"/>
              </w:rPr>
              <w:t>‑</w:t>
            </w:r>
            <w:r>
              <w:t>Touch-Screen, mind. 10 Ber</w:t>
            </w:r>
            <w:r w:rsidRPr="002F5D42">
              <w:rPr>
                <w:rFonts w:cs="Calibri"/>
              </w:rPr>
              <w:t>ü</w:t>
            </w:r>
            <w:r>
              <w:t>hrungspunkte gleichzeitig:</w:t>
            </w:r>
          </w:p>
          <w:p w14:paraId="4886CD33" w14:textId="77777777" w:rsidR="00C045E2" w:rsidRDefault="00C045E2" w:rsidP="00C045E2">
            <w:r>
              <w:t xml:space="preserve">Angesichts der beschriebenen Einsatzzwecke (unter anderem kollaborative Projektarbeit, Brainstormings, Design-Thinking-Methoden) ist zu erwarten, dass eine parallele Nutzung durch mehrere Personen gleichzeitig angestrebt wird. Die Mindestanforderung von 10 Touchpunkten würde dabei eine technische Begrenzung darstellen, die echte Mehrbenutzer-Szenarien einschränkt. Wir empfehlen daher eine Erhöhung der Mindestanforderung auf ≥ 40 </w:t>
            </w:r>
            <w:r>
              <w:lastRenderedPageBreak/>
              <w:t>Touchpunkte, um Mehrbenutzer-Szenarien professionell und uneingeschränkt zu unterstützen. </w:t>
            </w:r>
          </w:p>
          <w:p w14:paraId="767AE767" w14:textId="77777777" w:rsidR="00C045E2" w:rsidRDefault="00C045E2" w:rsidP="002F5D42">
            <w:pPr>
              <w:pStyle w:val="Listenabsatz"/>
              <w:numPr>
                <w:ilvl w:val="0"/>
                <w:numId w:val="15"/>
              </w:numPr>
            </w:pPr>
            <w:r>
              <w:t>Reaktionszeit ≤ 10 ms:</w:t>
            </w:r>
          </w:p>
          <w:p w14:paraId="640C5E5D" w14:textId="77777777" w:rsidR="00C045E2" w:rsidRDefault="00C045E2" w:rsidP="00C045E2">
            <w:r>
              <w:t>Bei Anwendungen wie freihändigem Schreiben, Skizzieren, Annotieren und interaktiven Workshops ist eine möglichst verzögerungsfreie Eingabe entscheidend für die Nutzerakzeptanz. Wir empfehlen, die Anforderung auf ≤ 5 ms zu verschärfen, um eine präzisere und natürliche Eingabe zu sichern.</w:t>
            </w:r>
          </w:p>
          <w:p w14:paraId="498D110B" w14:textId="77777777" w:rsidR="00C045E2" w:rsidRDefault="00C045E2" w:rsidP="002F5D42">
            <w:pPr>
              <w:pStyle w:val="Listenabsatz"/>
              <w:numPr>
                <w:ilvl w:val="0"/>
                <w:numId w:val="15"/>
              </w:numPr>
            </w:pPr>
            <w:r>
              <w:t>Genauigkeit ≤ 3 mm:</w:t>
            </w:r>
          </w:p>
          <w:p w14:paraId="43D3A51E" w14:textId="77777777" w:rsidR="00C045E2" w:rsidRDefault="00C045E2" w:rsidP="00C045E2">
            <w:r>
              <w:t>Die Ausschreibung nennt eine Touch-Genauigkeit von ≤ 3 mm. Für das Schreiben, Skizzieren und die Bearbeitung detaillierter Inhalte (z. B. Diagramme, Markierungen, Design-Skizzen) kann diese Toleranz als relativ hoch angesehen werden. Wir empfehlen, die Mindestanforderung auf eine Touch-Genauigkeit von ≤ 2 mm zu ändern, um eine professionelle Schreiberfahrung zu gewährleisten.</w:t>
            </w:r>
          </w:p>
          <w:p w14:paraId="29724CBC" w14:textId="77777777" w:rsidR="00C045E2" w:rsidRDefault="00C045E2" w:rsidP="002F5D42">
            <w:pPr>
              <w:pStyle w:val="Listenabsatz"/>
              <w:numPr>
                <w:ilvl w:val="0"/>
                <w:numId w:val="15"/>
              </w:numPr>
            </w:pPr>
            <w:r>
              <w:t>Tägliche Produktivzeit ≥ 10 Stunden:</w:t>
            </w:r>
          </w:p>
          <w:p w14:paraId="20F6A429" w14:textId="77777777" w:rsidR="00C045E2" w:rsidRDefault="00C045E2" w:rsidP="00C045E2">
            <w:r>
              <w:t>In Anbetracht der vorgesehenen Nutzung für Schulungen, Besprechungen, Präsentationen sowie ggf. Schicht- oder Mehrfachnutzung gehen wir davon aus, dass eine längere tägliche Betriebsdauer vorgesehen ist. Wir bitten Sie, zu prüfen, ob die Mindestanforderung auf ≥ 16 Stunden in Betracht gezogen werden kann, um einen unterbrechungsfreien professionellen Einsatz sicherzustellen.</w:t>
            </w:r>
          </w:p>
          <w:p w14:paraId="310486E5" w14:textId="77777777" w:rsidR="00C045E2" w:rsidRDefault="00C045E2" w:rsidP="00C045E2"/>
          <w:p w14:paraId="15B7DC68" w14:textId="77777777" w:rsidR="00C045E2" w:rsidRDefault="00C045E2" w:rsidP="002F5D42">
            <w:pPr>
              <w:pStyle w:val="Listenabsatz"/>
              <w:numPr>
                <w:ilvl w:val="0"/>
                <w:numId w:val="15"/>
              </w:numPr>
            </w:pPr>
            <w:r>
              <w:lastRenderedPageBreak/>
              <w:t>Anschlüsse / USB-C:</w:t>
            </w:r>
          </w:p>
          <w:p w14:paraId="498F33C2" w14:textId="77777777" w:rsidR="00C045E2" w:rsidRDefault="00C045E2" w:rsidP="00C045E2">
            <w:r>
              <w:t>Die Ausschreibung fordert einen USB-C-Anschluss. In diesem Zusammenhang bitten wir um Konkretisierung, ob der ausgeschriebene USB-C-Anschluss eine Ladefunktion beinhalten soll. Vor dem Hintergrund der vorgesehenen Einsatzzwecke wäre dies empfehlenswert, da externe Geräte wie beispielsweise Laptops zuverlässig betrieben bzw. geladen werden könnten. </w:t>
            </w:r>
          </w:p>
          <w:p w14:paraId="15C1793D" w14:textId="77777777" w:rsidR="00C045E2" w:rsidRDefault="00C045E2" w:rsidP="002F5D42">
            <w:pPr>
              <w:pStyle w:val="Listenabsatz"/>
              <w:numPr>
                <w:ilvl w:val="0"/>
                <w:numId w:val="15"/>
              </w:numPr>
            </w:pPr>
            <w:r>
              <w:t>Max.</w:t>
            </w:r>
            <w:r w:rsidR="002F5D42">
              <w:t xml:space="preserve"> </w:t>
            </w:r>
            <w:r>
              <w:t>zulässige elektrische Leistung im Betrieb ≤ 500 Watt:</w:t>
            </w:r>
          </w:p>
          <w:p w14:paraId="3A54D1E2" w14:textId="77777777" w:rsidR="00C045E2" w:rsidRDefault="00C045E2" w:rsidP="00C045E2">
            <w:r>
              <w:t>Vor dem Hintergrund der Zielsetzung, nachhaltige und energieeffiziente Medientechnik einzusetzen, erscheint dieser Grenzwert vergleichsweise hoch und ermöglicht auch den Einsatz technisch veralteter oder energieineffizienter Geräte. Wir bitten Sie zu prüfen, ob die Anforderung präzisiert oder abgesenkt werden kann, z. B. durch die Berücksichtigung des anerkannten Energieeffizienzstandards (Energy Star), um nachhaltige und wirtschaftliche Lösungen gezielt zu fördern.</w:t>
            </w:r>
          </w:p>
          <w:p w14:paraId="630491D5" w14:textId="77777777" w:rsidR="00C045E2" w:rsidRDefault="00C045E2" w:rsidP="002F5D42">
            <w:pPr>
              <w:pStyle w:val="Listenabsatz"/>
              <w:numPr>
                <w:ilvl w:val="0"/>
                <w:numId w:val="15"/>
              </w:numPr>
            </w:pPr>
            <w:r>
              <w:t>Audiowiedergabe (interne Stereo- Lautsprecher):</w:t>
            </w:r>
          </w:p>
          <w:p w14:paraId="415B8433" w14:textId="77777777" w:rsidR="00C045E2" w:rsidRDefault="00C045E2" w:rsidP="00C045E2">
            <w:r>
              <w:t xml:space="preserve">Diese Anforderung ist niedrig angesetzt. Vor dem Hintergrund des beschriebenen Bedarfs an moderner Kommunikations- und Medientechnik stellt sich die Frage, ob diese Anforderung den vorgesehenen Nutzungsszenarien in ihrer Gesamtheit gerecht wird. Aktuelle interaktive Flachbildschirme für den professionellen Einsatz verfügen marktüblich häufig </w:t>
            </w:r>
            <w:r>
              <w:lastRenderedPageBreak/>
              <w:t>über integrierte 2.1 - Soundlösungen, die einen vollwertigen Einsatz ohne zusätzliche Lautsprecher ermöglichen. Wird daher erwogen, die Mindestanforderung an die interne Audioleistung zu erhöhen, um einen vollwertigen Einsatz ohne zusätzliche Peripherie sicherzustellen?</w:t>
            </w:r>
          </w:p>
        </w:tc>
        <w:tc>
          <w:tcPr>
            <w:cnfStyle w:val="000100000000" w:firstRow="0" w:lastRow="0" w:firstColumn="0" w:lastColumn="1" w:oddVBand="0" w:evenVBand="0" w:oddHBand="0" w:evenHBand="0" w:firstRowFirstColumn="0" w:firstRowLastColumn="0" w:lastRowFirstColumn="0" w:lastRowLastColumn="0"/>
            <w:tcW w:w="5161" w:type="dxa"/>
          </w:tcPr>
          <w:p w14:paraId="5AB2EC1A" w14:textId="51A33EB1" w:rsidR="00EF3A3B" w:rsidRPr="00991D4D" w:rsidRDefault="00EB5968" w:rsidP="00672A82">
            <w:pPr>
              <w:rPr>
                <w:color w:val="000000" w:themeColor="text1"/>
              </w:rPr>
            </w:pPr>
            <w:r w:rsidRPr="00991D4D">
              <w:rPr>
                <w:color w:val="000000" w:themeColor="text1"/>
              </w:rPr>
              <w:lastRenderedPageBreak/>
              <w:t>Die von Ihnen aufgeführten Punkte beziehen sich auf Mindest</w:t>
            </w:r>
            <w:r w:rsidR="00EE2759" w:rsidRPr="00991D4D">
              <w:rPr>
                <w:color w:val="000000" w:themeColor="text1"/>
              </w:rPr>
              <w:t>anforderungen</w:t>
            </w:r>
            <w:r w:rsidRPr="00991D4D">
              <w:rPr>
                <w:color w:val="000000" w:themeColor="text1"/>
              </w:rPr>
              <w:t xml:space="preserve">. Diese müssen </w:t>
            </w:r>
            <w:r w:rsidR="00E4125F" w:rsidRPr="00991D4D">
              <w:rPr>
                <w:color w:val="000000" w:themeColor="text1"/>
              </w:rPr>
              <w:t xml:space="preserve">durch die angebotenen Produkte </w:t>
            </w:r>
            <w:r w:rsidRPr="00991D4D">
              <w:rPr>
                <w:color w:val="000000" w:themeColor="text1"/>
              </w:rPr>
              <w:t xml:space="preserve">erfüllt werden, wobei die </w:t>
            </w:r>
            <w:r w:rsidR="008A24CA" w:rsidRPr="00991D4D">
              <w:rPr>
                <w:color w:val="000000" w:themeColor="text1"/>
              </w:rPr>
              <w:t>in der Leistungsbeschreibung</w:t>
            </w:r>
            <w:r w:rsidR="00E4125F" w:rsidRPr="00991D4D">
              <w:rPr>
                <w:color w:val="000000" w:themeColor="text1"/>
              </w:rPr>
              <w:t xml:space="preserve"> geforderten</w:t>
            </w:r>
            <w:r w:rsidR="00EE2759" w:rsidRPr="00991D4D">
              <w:rPr>
                <w:color w:val="000000" w:themeColor="text1"/>
              </w:rPr>
              <w:t xml:space="preserve"> </w:t>
            </w:r>
            <w:r w:rsidRPr="00991D4D">
              <w:rPr>
                <w:color w:val="000000" w:themeColor="text1"/>
              </w:rPr>
              <w:t xml:space="preserve">Anforderungen </w:t>
            </w:r>
            <w:r w:rsidR="00E4125F" w:rsidRPr="00991D4D">
              <w:rPr>
                <w:color w:val="000000" w:themeColor="text1"/>
              </w:rPr>
              <w:t xml:space="preserve">durch die angebotenen Produkte </w:t>
            </w:r>
            <w:r w:rsidRPr="00991D4D">
              <w:rPr>
                <w:color w:val="000000" w:themeColor="text1"/>
              </w:rPr>
              <w:t xml:space="preserve">übertroffen werden können. </w:t>
            </w:r>
          </w:p>
          <w:p w14:paraId="6EEB80FA" w14:textId="73E09BC6" w:rsidR="00091B51" w:rsidRPr="00991D4D" w:rsidRDefault="00091B51" w:rsidP="00672A82">
            <w:pPr>
              <w:rPr>
                <w:color w:val="000000" w:themeColor="text1"/>
              </w:rPr>
            </w:pPr>
            <w:r w:rsidRPr="00991D4D">
              <w:rPr>
                <w:color w:val="000000" w:themeColor="text1"/>
              </w:rPr>
              <w:t xml:space="preserve">Die in der Leistungsbeschreibung aufgeführten Mindestanforderungen bleiben unverändert bestehen. </w:t>
            </w:r>
          </w:p>
        </w:tc>
      </w:tr>
      <w:tr w:rsidR="002F5D42" w14:paraId="670E1F62" w14:textId="77777777" w:rsidTr="00BD36F4">
        <w:tc>
          <w:tcPr>
            <w:tcW w:w="678" w:type="dxa"/>
          </w:tcPr>
          <w:p w14:paraId="69E5676E" w14:textId="77777777" w:rsidR="002F5D42" w:rsidRDefault="002F5D42" w:rsidP="00672A82">
            <w:r>
              <w:lastRenderedPageBreak/>
              <w:t>13</w:t>
            </w:r>
          </w:p>
        </w:tc>
        <w:tc>
          <w:tcPr>
            <w:tcW w:w="3573" w:type="dxa"/>
          </w:tcPr>
          <w:p w14:paraId="20BDDED9" w14:textId="77777777" w:rsidR="002F5D42" w:rsidRDefault="003130E5" w:rsidP="00672A82">
            <w:r>
              <w:t>Allgemeines</w:t>
            </w:r>
          </w:p>
          <w:p w14:paraId="2F1AF649" w14:textId="77777777" w:rsidR="003130E5" w:rsidRDefault="003130E5" w:rsidP="00672A82"/>
        </w:tc>
        <w:tc>
          <w:tcPr>
            <w:tcW w:w="5148" w:type="dxa"/>
          </w:tcPr>
          <w:p w14:paraId="386724FD" w14:textId="77777777" w:rsidR="002F5D42" w:rsidRDefault="002F5D42" w:rsidP="002F5D42">
            <w:r>
              <w:t>In den Vergabeunterlagen wird an mehreren Stellen ein besonderer Schwerpunkt auf Offline-Nutzbarkeit, eingeschränkte Konnektivität sowie kontrollierte Zugriffs- und Administrationsmöglichkeiten gelegt. Aus Bietersicht unterstreicht dies den hohen Stellenwert der Datensicherheit in der vorgesehenen Einsatzumgebung.</w:t>
            </w:r>
          </w:p>
          <w:p w14:paraId="6802C8E9" w14:textId="77777777" w:rsidR="002F5D42" w:rsidRDefault="002F5D42" w:rsidP="002F5D42">
            <w:r>
              <w:t>Wir legen als Bieter einen besonderen Fokus auf Informations- und Datensicherheit und verfügen in diesem Zusammenhang über eine Zertifizierung des Bundesamts für Sicherheit in der Informationstechnik (BSI) für die Entwicklung und den Betrieb unserer eingesetzten Lösungen.</w:t>
            </w:r>
          </w:p>
          <w:p w14:paraId="4DE28C07" w14:textId="77777777" w:rsidR="002F5D42" w:rsidRDefault="002F5D42" w:rsidP="002F5D42">
            <w:r>
              <w:t>Vor diesem Hintergrund regen wir an, zu prüfen, ob eine BSI-Zertifizierung in den Vergabeunterlagen als Anforderung oder zumindest als wertungsrelevantes Kriterium berücksichtigt werden soll.</w:t>
            </w:r>
          </w:p>
          <w:p w14:paraId="0722CC47" w14:textId="77777777" w:rsidR="002F5D42" w:rsidRDefault="002F5D42" w:rsidP="002F5D42">
            <w:r>
              <w:t>Wir bitten um Klarstellung, ob der Auftraggeber eine entsprechende Ergänzung der Vergabeunterlagen in Erwägung zieht oder ob entsprechende Nachweise im Rahmen der Angebotsbewertung berücksichtigt werden können.</w:t>
            </w:r>
          </w:p>
        </w:tc>
        <w:tc>
          <w:tcPr>
            <w:cnfStyle w:val="000100000000" w:firstRow="0" w:lastRow="0" w:firstColumn="0" w:lastColumn="1" w:oddVBand="0" w:evenVBand="0" w:oddHBand="0" w:evenHBand="0" w:firstRowFirstColumn="0" w:firstRowLastColumn="0" w:lastRowFirstColumn="0" w:lastRowLastColumn="0"/>
            <w:tcW w:w="5161" w:type="dxa"/>
          </w:tcPr>
          <w:p w14:paraId="5D036A33" w14:textId="63ECE972" w:rsidR="006D4E6F" w:rsidRPr="00D65808" w:rsidRDefault="002907D2" w:rsidP="000177EA">
            <w:pPr>
              <w:rPr>
                <w:highlight w:val="yellow"/>
              </w:rPr>
            </w:pPr>
            <w:r w:rsidRPr="00991D4D">
              <w:rPr>
                <w:color w:val="000000" w:themeColor="text1"/>
              </w:rPr>
              <w:t>Die Vergabeunterlagen werden nicht um den Punkt etwaiger BSI-Zertifizierungen ergänzt</w:t>
            </w:r>
            <w:r w:rsidR="000177EA" w:rsidRPr="00991D4D">
              <w:rPr>
                <w:color w:val="000000" w:themeColor="text1"/>
              </w:rPr>
              <w:t xml:space="preserve">. Für den Fall, dass eine solche </w:t>
            </w:r>
            <w:r w:rsidR="00F92A29" w:rsidRPr="00991D4D">
              <w:rPr>
                <w:color w:val="000000" w:themeColor="text1"/>
              </w:rPr>
              <w:t>gegeben ist und der Vergabestelle vorliegt</w:t>
            </w:r>
            <w:r w:rsidR="000177EA" w:rsidRPr="00991D4D">
              <w:rPr>
                <w:color w:val="000000" w:themeColor="text1"/>
              </w:rPr>
              <w:t>, erfolgt keine gesonderte Berücksichtigung und/oder Wertung.</w:t>
            </w:r>
          </w:p>
        </w:tc>
      </w:tr>
    </w:tbl>
    <w:p w14:paraId="23D6F248" w14:textId="435DFA04" w:rsidR="00EE37C0" w:rsidRPr="0045047E" w:rsidRDefault="00EE37C0" w:rsidP="00EE37C0">
      <w:pPr>
        <w:pStyle w:val="berschrift3"/>
      </w:pPr>
      <w:r>
        <w:lastRenderedPageBreak/>
        <w:t xml:space="preserve">Fragen ab 21.01.2026 </w:t>
      </w:r>
    </w:p>
    <w:tbl>
      <w:tblPr>
        <w:tblStyle w:val="Tabellenraster"/>
        <w:tblW w:w="0" w:type="auto"/>
        <w:tblLayout w:type="fixed"/>
        <w:tblLook w:val="05A0" w:firstRow="1" w:lastRow="0" w:firstColumn="1" w:lastColumn="1" w:noHBand="0" w:noVBand="1"/>
      </w:tblPr>
      <w:tblGrid>
        <w:gridCol w:w="704"/>
        <w:gridCol w:w="3544"/>
        <w:gridCol w:w="5103"/>
        <w:gridCol w:w="5209"/>
      </w:tblGrid>
      <w:tr w:rsidR="00EE37C0" w14:paraId="40E2315F" w14:textId="77777777" w:rsidTr="00E77AC9">
        <w:trPr>
          <w:cnfStyle w:val="100000000000" w:firstRow="1" w:lastRow="0" w:firstColumn="0" w:lastColumn="0" w:oddVBand="0" w:evenVBand="0" w:oddHBand="0" w:evenHBand="0" w:firstRowFirstColumn="0" w:firstRowLastColumn="0" w:lastRowFirstColumn="0" w:lastRowLastColumn="0"/>
        </w:trPr>
        <w:tc>
          <w:tcPr>
            <w:tcW w:w="704" w:type="dxa"/>
          </w:tcPr>
          <w:p w14:paraId="08197B6B" w14:textId="77777777" w:rsidR="00EE37C0" w:rsidRDefault="00EE37C0" w:rsidP="00BD36F4">
            <w:pPr>
              <w:pStyle w:val="Tabellenberschrift"/>
            </w:pPr>
            <w:r>
              <w:t>Nr.</w:t>
            </w:r>
          </w:p>
        </w:tc>
        <w:tc>
          <w:tcPr>
            <w:tcW w:w="3544" w:type="dxa"/>
          </w:tcPr>
          <w:p w14:paraId="54A06161" w14:textId="77777777" w:rsidR="00EE37C0" w:rsidRDefault="00EE37C0" w:rsidP="00BD36F4">
            <w:pPr>
              <w:pStyle w:val="Tabellenberschrift"/>
            </w:pPr>
            <w:r>
              <w:t xml:space="preserve">Quelle </w:t>
            </w:r>
            <w:r>
              <w:br/>
            </w:r>
            <w:r>
              <w:rPr>
                <w:rStyle w:val="Fett"/>
              </w:rPr>
              <w:t>(Dokument, Kap., Seite,…)</w:t>
            </w:r>
          </w:p>
        </w:tc>
        <w:tc>
          <w:tcPr>
            <w:tcW w:w="5103" w:type="dxa"/>
          </w:tcPr>
          <w:p w14:paraId="27C4B835" w14:textId="77777777" w:rsidR="00EE37C0" w:rsidRDefault="00EE37C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209" w:type="dxa"/>
          </w:tcPr>
          <w:p w14:paraId="40DB874B" w14:textId="77777777" w:rsidR="00EE37C0" w:rsidRDefault="00EE37C0" w:rsidP="00BD36F4">
            <w:pPr>
              <w:pStyle w:val="Tabellenberschrift"/>
            </w:pPr>
            <w:r>
              <w:t>Antwort von BeschA</w:t>
            </w:r>
          </w:p>
        </w:tc>
      </w:tr>
      <w:tr w:rsidR="00EE37C0" w14:paraId="0F915BE8" w14:textId="77777777" w:rsidTr="00E77AC9">
        <w:tc>
          <w:tcPr>
            <w:tcW w:w="704" w:type="dxa"/>
          </w:tcPr>
          <w:p w14:paraId="408CDD48" w14:textId="77777777" w:rsidR="00EE37C0" w:rsidRPr="00672A82" w:rsidRDefault="00EE37C0" w:rsidP="00BD36F4">
            <w:r>
              <w:t>14</w:t>
            </w:r>
          </w:p>
        </w:tc>
        <w:tc>
          <w:tcPr>
            <w:tcW w:w="3544" w:type="dxa"/>
          </w:tcPr>
          <w:p w14:paraId="7711EFD7" w14:textId="77777777" w:rsidR="00EE37C0" w:rsidRPr="00672A82" w:rsidRDefault="00EE37C0" w:rsidP="00BD36F4">
            <w:r w:rsidRPr="005A4130">
              <w:t xml:space="preserve">Technische Produkteigenschaften </w:t>
            </w:r>
          </w:p>
        </w:tc>
        <w:tc>
          <w:tcPr>
            <w:tcW w:w="5103" w:type="dxa"/>
          </w:tcPr>
          <w:p w14:paraId="062AFF66" w14:textId="77777777" w:rsidR="00EE37C0" w:rsidRDefault="00EE37C0" w:rsidP="00EE37C0">
            <w:r w:rsidRPr="005A4130">
              <w:t xml:space="preserve">Nach intensiver Durchsicht ihrer Vergabeunterlagen ist uns folgendes aufgefallen: </w:t>
            </w:r>
            <w:r>
              <w:t>I</w:t>
            </w:r>
            <w:r w:rsidRPr="005A4130">
              <w:t>n der Datei technische Produkteigenschaften</w:t>
            </w:r>
            <w:r>
              <w:t xml:space="preserve"> </w:t>
            </w:r>
            <w:r w:rsidRPr="005A4130">
              <w:t xml:space="preserve">VV2, steht unter Betriebssystem </w:t>
            </w:r>
            <w:r>
              <w:t>„</w:t>
            </w:r>
            <w:r w:rsidRPr="005A4130">
              <w:t>Ab Android</w:t>
            </w:r>
            <w:r>
              <w:t xml:space="preserve"> </w:t>
            </w:r>
            <w:r w:rsidRPr="005A4130">
              <w:t>11 oder gleichwertig</w:t>
            </w:r>
            <w:r>
              <w:t>“</w:t>
            </w:r>
            <w:r w:rsidRPr="005A4130">
              <w:t>. In der Datei technische Produkteigenschaften</w:t>
            </w:r>
            <w:r>
              <w:t xml:space="preserve"> </w:t>
            </w:r>
            <w:r w:rsidRPr="005A4130">
              <w:t xml:space="preserve">VV1 </w:t>
            </w:r>
            <w:r>
              <w:t>ist</w:t>
            </w:r>
            <w:r w:rsidRPr="005A4130">
              <w:t xml:space="preserve"> </w:t>
            </w:r>
            <w:r>
              <w:t xml:space="preserve">hingegen </w:t>
            </w:r>
            <w:r w:rsidRPr="005A4130">
              <w:t xml:space="preserve">keine Android Version </w:t>
            </w:r>
            <w:r>
              <w:t>genannt</w:t>
            </w:r>
            <w:r w:rsidRPr="005A4130">
              <w:t xml:space="preserve">. Dort wird lediglich </w:t>
            </w:r>
            <w:r>
              <w:t>„</w:t>
            </w:r>
            <w:r w:rsidRPr="005A4130">
              <w:t>Android oder gleichwertig</w:t>
            </w:r>
            <w:r>
              <w:t>“</w:t>
            </w:r>
            <w:r w:rsidRPr="005A4130">
              <w:t xml:space="preserve"> abgefragt. </w:t>
            </w:r>
            <w:r>
              <w:br/>
            </w:r>
            <w:r w:rsidRPr="005A4130">
              <w:t>Gehen wir recht in der Annahme</w:t>
            </w:r>
            <w:r>
              <w:t>,</w:t>
            </w:r>
            <w:r w:rsidRPr="005A4130">
              <w:t xml:space="preserve"> das</w:t>
            </w:r>
            <w:r>
              <w:t>s</w:t>
            </w:r>
            <w:r w:rsidRPr="005A4130">
              <w:t xml:space="preserve"> hier ein redaktioneller Fehler vorliegt und </w:t>
            </w:r>
            <w:r>
              <w:t>grundsätzlich</w:t>
            </w:r>
            <w:r w:rsidRPr="005A4130">
              <w:t xml:space="preserve"> </w:t>
            </w:r>
            <w:r>
              <w:t>„</w:t>
            </w:r>
            <w:r w:rsidRPr="005A4130">
              <w:t>ab Android 11</w:t>
            </w:r>
            <w:r>
              <w:t>“</w:t>
            </w:r>
            <w:r w:rsidRPr="005A4130">
              <w:t xml:space="preserve"> gefordert ist? </w:t>
            </w:r>
          </w:p>
          <w:p w14:paraId="3A949BEF" w14:textId="77777777" w:rsidR="00EE37C0" w:rsidRPr="00672A82" w:rsidRDefault="00EE37C0" w:rsidP="00EE37C0">
            <w:r w:rsidRPr="005A4130">
              <w:t>Es sei an d</w:t>
            </w:r>
            <w:r>
              <w:t>ies</w:t>
            </w:r>
            <w:r w:rsidRPr="005A4130">
              <w:t>er Stelle angemerkt</w:t>
            </w:r>
            <w:r>
              <w:t>,</w:t>
            </w:r>
            <w:r w:rsidRPr="005A4130">
              <w:t xml:space="preserve"> da</w:t>
            </w:r>
            <w:r>
              <w:t>s</w:t>
            </w:r>
            <w:r w:rsidRPr="005A4130">
              <w:t>s der Support von Android 11 von Google Ende 2024 endete. Daher können Systeme mit Android 11 keine 5 Jahre Sicherheitsupdates erfüllen. Eine Erhöhung der Android Anforderung auf Mindestens Android 13 wäre daher ratsam.</w:t>
            </w:r>
          </w:p>
        </w:tc>
        <w:tc>
          <w:tcPr>
            <w:cnfStyle w:val="000100000000" w:firstRow="0" w:lastRow="0" w:firstColumn="0" w:lastColumn="1" w:oddVBand="0" w:evenVBand="0" w:oddHBand="0" w:evenHBand="0" w:firstRowFirstColumn="0" w:firstRowLastColumn="0" w:lastRowFirstColumn="0" w:lastRowLastColumn="0"/>
            <w:tcW w:w="5209" w:type="dxa"/>
          </w:tcPr>
          <w:p w14:paraId="722EFC48" w14:textId="34354A61" w:rsidR="00EE37C0" w:rsidRPr="00672A82" w:rsidRDefault="00E32F0D" w:rsidP="00E32F0D">
            <w:r w:rsidRPr="00622BD4">
              <w:rPr>
                <w:color w:val="000000" w:themeColor="text1"/>
              </w:rPr>
              <w:t>Das Dokument „Technische Produkteigenschaften</w:t>
            </w:r>
            <w:r w:rsidR="00E402AF" w:rsidRPr="00622BD4">
              <w:rPr>
                <w:color w:val="000000" w:themeColor="text1"/>
              </w:rPr>
              <w:t xml:space="preserve"> VV2</w:t>
            </w:r>
            <w:r w:rsidRPr="00622BD4">
              <w:rPr>
                <w:color w:val="000000" w:themeColor="text1"/>
              </w:rPr>
              <w:t>“ wurde korrigiert und die Android Version gestrichen</w:t>
            </w:r>
            <w:r w:rsidR="00E402AF" w:rsidRPr="00622BD4">
              <w:rPr>
                <w:color w:val="000000" w:themeColor="text1"/>
              </w:rPr>
              <w:t>.</w:t>
            </w:r>
          </w:p>
        </w:tc>
      </w:tr>
      <w:tr w:rsidR="00E77AC9" w14:paraId="5FD6A59D" w14:textId="77777777" w:rsidTr="00E77AC9">
        <w:tc>
          <w:tcPr>
            <w:tcW w:w="704" w:type="dxa"/>
          </w:tcPr>
          <w:p w14:paraId="567F8F99" w14:textId="77777777" w:rsidR="00E77AC9" w:rsidRDefault="00E77AC9" w:rsidP="00E77AC9">
            <w:r>
              <w:t>15</w:t>
            </w:r>
          </w:p>
        </w:tc>
        <w:tc>
          <w:tcPr>
            <w:tcW w:w="3544" w:type="dxa"/>
          </w:tcPr>
          <w:p w14:paraId="76B4C2E3" w14:textId="77777777" w:rsidR="00E77AC9" w:rsidRDefault="00E77AC9" w:rsidP="00E77AC9">
            <w:r w:rsidRPr="005A4130">
              <w:t>Leistungsbeschreibung</w:t>
            </w:r>
            <w:r>
              <w:t>,</w:t>
            </w:r>
          </w:p>
          <w:p w14:paraId="0FA5644C" w14:textId="77777777" w:rsidR="00E77AC9" w:rsidRPr="00672A82" w:rsidRDefault="00E77AC9" w:rsidP="00E77AC9">
            <w:r>
              <w:t>Ziffer 9</w:t>
            </w:r>
          </w:p>
        </w:tc>
        <w:tc>
          <w:tcPr>
            <w:tcW w:w="5103" w:type="dxa"/>
          </w:tcPr>
          <w:p w14:paraId="57056564" w14:textId="43264D59" w:rsidR="00E77AC9" w:rsidRPr="005A4130" w:rsidRDefault="00E77AC9" w:rsidP="00E77AC9">
            <w:r>
              <w:t>N</w:t>
            </w:r>
            <w:r w:rsidRPr="005A4130">
              <w:t>ach sorgfältiger Durchsicht der Vergabeunterlagen haben wir festgestellt, dass Anforderungen an die Barrierefreiheit – insbesondere im Sinne des Barrierefreiheitsstärkungsgesetzes (BFSG) und der zugrunde liegenden EU-Richtlinie (EU) 2019/882 über die Barrierefreiheitsanforderungen für Produkte und Dienstleistungen – im Rahmen der Wertung nicht berücksichtigt werden.</w:t>
            </w:r>
            <w:r>
              <w:t xml:space="preserve"> </w:t>
            </w:r>
            <w:r>
              <w:br/>
            </w:r>
            <w:r w:rsidRPr="005A4130">
              <w:t xml:space="preserve">Nach unserer Auffassung ist dies problematisch, da gemäß § 97 Abs. 1 GWB der öffentliche Auftraggeber verpflichtet ist, die Grundsätze der Transparenz, Nichtdiskriminierung und Wettbewerbsfreiheit zu wahren – wozu auch die Einhaltung zwingender gesetzlicher Vorgaben wie der Barrierefreiheit gehört. § 11 Abs. 1 VgV verpflichtet den öffentlichen </w:t>
            </w:r>
            <w:r w:rsidRPr="005A4130">
              <w:lastRenderedPageBreak/>
              <w:t>Auftraggeber zudem zur Berücksichtigung von sozialen Aspekten, wozu ausdrücklich auch die Barrierefreiheit gehört.</w:t>
            </w:r>
            <w:r>
              <w:t xml:space="preserve"> </w:t>
            </w:r>
          </w:p>
          <w:p w14:paraId="050F867F" w14:textId="77777777" w:rsidR="00E77AC9" w:rsidRPr="005A4130" w:rsidRDefault="00E77AC9" w:rsidP="00E77AC9">
            <w:r w:rsidRPr="005A4130">
              <w:t>Ein Verzicht auf die Wertung der Barrierefreiheit würde in letzter Konsequenz bedeuten, dass Produkte, die nicht den Anforderungen des BFSG entsprechen, gleichwertig behandelt würden wie solche, die gesetzeskonform gestaltet sind. Dies widerspricht aus unserer Sicht den Zielen der gesetzlichen Vorgaben sowie dem Gleichbehandlungsgrundsatz (§ 97 Abs. 2 GWB) und könnte zu einer rechtswidrigen Zuschlagsentscheidung führen.</w:t>
            </w:r>
            <w:r>
              <w:t xml:space="preserve"> </w:t>
            </w:r>
          </w:p>
          <w:p w14:paraId="3FA76F75" w14:textId="77777777" w:rsidR="00E77AC9" w:rsidRPr="00AD6740" w:rsidRDefault="00E77AC9" w:rsidP="00E77AC9">
            <w:r w:rsidRPr="005A4130">
              <w:t>Wir bitten daher um Mitteilung, wie die Einhaltung der Barrierefreiheitsanforderungen im Rahmen der Angebotswertung berücksichtigt wird. Sollte dies bislang nicht vorgesehen sein, regen wir eine Teilbewertung bzw. eine Positivbewertung für Angebote an, die die Anforderungen gemäß BFSG und EU-Richtlinie (EU) 2019/882 vollständig erfüllen.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64B4C934" w14:textId="77777777" w:rsidR="00E77AC9" w:rsidRDefault="00E77AC9" w:rsidP="00E77AC9">
            <w:r>
              <w:lastRenderedPageBreak/>
              <w:t xml:space="preserve">Das BFSG ist für das BeschA und die Bundesrepublik Deutschland als Auftraggeber nicht einschlägig. </w:t>
            </w:r>
          </w:p>
          <w:p w14:paraId="0697B546" w14:textId="77777777" w:rsidR="00E77AC9" w:rsidRDefault="00E77AC9" w:rsidP="00E77AC9">
            <w:r>
              <w:t>Für die öffentlichen Stellen des Bundes gilt das BGG und die BITV 2.0. Das BFSG richtet sich an die privaten Anbieter digitaler Services und Produkte.  Selbst wenn die öffentlichen Stellen des Bundes im Rahmen eines Vergabeverfahrens ein solches Produkt einkaufen, welches unter das BFSG fällt, dann kann die öffentliche Stelle die Barrierefreiheit nicht über das BFSG einfordern. Für die öffentlichen Stellen bleibt das BGG und die BITV einschlägig. (Siehe auch: https://www.barrierefreiheit-dienstekonsolidierung.bund.de/SharedDocs/kurzmeldu</w:t>
            </w:r>
            <w:r>
              <w:lastRenderedPageBreak/>
              <w:t>ngen/Webs/PB/DE/fokusthemen/abgrenzung_bgg_und_bfsg.html).</w:t>
            </w:r>
          </w:p>
          <w:p w14:paraId="156BB39F" w14:textId="0511E8B1" w:rsidR="00E77AC9" w:rsidRPr="00672A82" w:rsidRDefault="00E77AC9" w:rsidP="00E77AC9">
            <w:r>
              <w:t>Der Auftraggeber entscheidet selbst, ob und wenn ja, welche Kriterien er bewerten will. Im konkreten Fall wird auf die Bewertung verzichtet.</w:t>
            </w:r>
          </w:p>
        </w:tc>
      </w:tr>
      <w:tr w:rsidR="00E77AC9" w14:paraId="72DA45AD" w14:textId="77777777" w:rsidTr="00E77AC9">
        <w:tc>
          <w:tcPr>
            <w:tcW w:w="704" w:type="dxa"/>
          </w:tcPr>
          <w:p w14:paraId="489C637B" w14:textId="77777777" w:rsidR="00E77AC9" w:rsidRDefault="00E77AC9" w:rsidP="00E77AC9">
            <w:r>
              <w:lastRenderedPageBreak/>
              <w:t>16</w:t>
            </w:r>
          </w:p>
        </w:tc>
        <w:tc>
          <w:tcPr>
            <w:tcW w:w="3544" w:type="dxa"/>
          </w:tcPr>
          <w:p w14:paraId="32A151A8" w14:textId="77777777" w:rsidR="00E77AC9" w:rsidRPr="00672A82" w:rsidRDefault="00E77AC9" w:rsidP="00E77AC9">
            <w:r w:rsidRPr="005A4130">
              <w:t>Leistungsbeschreibung</w:t>
            </w:r>
          </w:p>
        </w:tc>
        <w:tc>
          <w:tcPr>
            <w:tcW w:w="5103" w:type="dxa"/>
          </w:tcPr>
          <w:p w14:paraId="71C66A0D" w14:textId="77777777" w:rsidR="00E77AC9" w:rsidRPr="005A4130" w:rsidRDefault="00E77AC9" w:rsidP="00E77AC9">
            <w:r>
              <w:t>I</w:t>
            </w:r>
            <w:r w:rsidRPr="005A4130">
              <w:t>m Rahmen der technischen Anforderungen der Ausschreibung haben wir festgestellt, dass Aspekte der Barrierefreiheit nicht konkret bewertet oder gefordert werden, obwohl diese gemäß dem Barrierefreiheitsstärkungsgesetz (BFSG) und der EU-Richtlinie (EU) 2019/882 für digitale Produkte und Dienstleistungen verbindlich sind.</w:t>
            </w:r>
          </w:p>
          <w:p w14:paraId="63DF74A0" w14:textId="77777777" w:rsidR="00E77AC9" w:rsidRPr="005A4130" w:rsidRDefault="00E77AC9" w:rsidP="00E77AC9">
            <w:r w:rsidRPr="005A4130">
              <w:t xml:space="preserve">Wir möchten darauf hinweisen, dass bei Verwendung eines Windows-basierten OPS-PCs (Open Pluggable Specification) mit einem aktuellen Microsoft-Betriebssystem (z. B. Windows 10/11 Pro Education) </w:t>
            </w:r>
            <w:r w:rsidRPr="005A4130">
              <w:lastRenderedPageBreak/>
              <w:t>sämtliche gesetzlichen Anforderungen an Barrierefreiheit erfüllt werden. Microsoft bietet nachweislich umfassende barrierefreie Funktionen, darunter:</w:t>
            </w:r>
          </w:p>
          <w:p w14:paraId="0E89FA5D" w14:textId="77777777" w:rsidR="00E77AC9" w:rsidRPr="005A4130" w:rsidRDefault="00E77AC9" w:rsidP="00E77AC9">
            <w:r w:rsidRPr="005A4130">
              <w:t>•</w:t>
            </w:r>
            <w:r>
              <w:t xml:space="preserve"> </w:t>
            </w:r>
            <w:r w:rsidRPr="005A4130">
              <w:t>Vorlesefunktion und Bildschirmleser (Narrator),</w:t>
            </w:r>
            <w:r>
              <w:t xml:space="preserve"> </w:t>
            </w:r>
            <w:r>
              <w:br/>
            </w:r>
            <w:r w:rsidRPr="005A4130">
              <w:t>•</w:t>
            </w:r>
            <w:r>
              <w:t xml:space="preserve"> </w:t>
            </w:r>
            <w:r w:rsidRPr="005A4130">
              <w:t>Unterstützung für Screenreader Dritter (z. B. JAWS),</w:t>
            </w:r>
            <w:r>
              <w:t xml:space="preserve"> </w:t>
            </w:r>
            <w:r>
              <w:br/>
            </w:r>
            <w:r w:rsidRPr="005A4130">
              <w:t>•</w:t>
            </w:r>
            <w:r>
              <w:t xml:space="preserve"> </w:t>
            </w:r>
            <w:r w:rsidRPr="005A4130">
              <w:t>Kontrastmodi, vergrößerte Anzeigeoptionen und Spracherkennung,</w:t>
            </w:r>
            <w:r>
              <w:t xml:space="preserve"> </w:t>
            </w:r>
            <w:r>
              <w:br/>
            </w:r>
            <w:r w:rsidRPr="005A4130">
              <w:t>•</w:t>
            </w:r>
            <w:r>
              <w:t xml:space="preserve"> </w:t>
            </w:r>
            <w:r w:rsidRPr="005A4130">
              <w:t>Kompatibilität mit assistiven Technologien</w:t>
            </w:r>
            <w:r>
              <w:t xml:space="preserve">, </w:t>
            </w:r>
            <w:r>
              <w:br/>
            </w:r>
            <w:r w:rsidRPr="005A4130">
              <w:t>•</w:t>
            </w:r>
            <w:r>
              <w:t xml:space="preserve"> </w:t>
            </w:r>
            <w:r w:rsidRPr="005A4130">
              <w:t>Unterstützung für Eingabehilfen und alternative Steuerungsmethoden.</w:t>
            </w:r>
            <w:r>
              <w:t xml:space="preserve"> </w:t>
            </w:r>
          </w:p>
          <w:p w14:paraId="5E568C43" w14:textId="77777777" w:rsidR="00E77AC9" w:rsidRPr="005A4130" w:rsidRDefault="00E77AC9" w:rsidP="00E77AC9">
            <w:r w:rsidRPr="005A4130">
              <w:t>Diese Funktionen sind systemseitig integriert und erfüllen die technischen Standards gemäß EN 301 549, welche in Deutschland durch das BFSG Anwendung finden.</w:t>
            </w:r>
            <w:r>
              <w:t xml:space="preserve"> </w:t>
            </w:r>
          </w:p>
          <w:p w14:paraId="394FD54F" w14:textId="77777777" w:rsidR="00E77AC9" w:rsidRDefault="00E77AC9" w:rsidP="00E77AC9">
            <w:r w:rsidRPr="005A4130">
              <w:t xml:space="preserve">Wir bitten daher um Klarstellung, ob der Einsatz eines Windows-OPS-PCs mit den genannten barrierefreien Funktionen als Nachweis der Einhaltung der gesetzlichen Anforderungen an Barrierefreiheit anerkannt wird. </w:t>
            </w:r>
          </w:p>
          <w:p w14:paraId="46B711EA" w14:textId="77777777" w:rsidR="00E77AC9" w:rsidRPr="00AD6740" w:rsidRDefault="00E77AC9" w:rsidP="00E77AC9">
            <w:r w:rsidRPr="005A4130">
              <w:t>Zudem regen wir an, bei der Angebotswertung eine positive Teilbewertung für Systeme vorzusehen, die diese Anforderungen vollständig abbilden.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33064265" w14:textId="77777777" w:rsidR="00E77AC9" w:rsidRDefault="00E77AC9" w:rsidP="00E77AC9">
            <w:r>
              <w:lastRenderedPageBreak/>
              <w:t xml:space="preserve">Interaktive Flachbildschirme mit OPS-PCs sind kein Gegenstand der vorliegenden Vergabe. Die ausgeschriebenen interaktiven Flachbildschirme sollen ohne Einsatz eines OPS-PCs die Anforderungen der Barrierefreiheit bestmöglich erfüllen. Der Einsatz eines Windows-OPS-PCs wird nicht als Nachweis der Einhaltung der gesetzlichen Anforderungen an Barrierefreiheit anerkannt. </w:t>
            </w:r>
          </w:p>
          <w:p w14:paraId="122DE992" w14:textId="77777777" w:rsidR="00E77AC9" w:rsidRDefault="00E77AC9" w:rsidP="00E77AC9">
            <w:r>
              <w:lastRenderedPageBreak/>
              <w:t>Die öffentlichen Stellen des Bundes müssen gemäß dem BGG und der BITV 2.0 Barrierefreiheit umsetzen. Das BFSG ist nicht einschlägig.</w:t>
            </w:r>
          </w:p>
          <w:p w14:paraId="78370C28" w14:textId="06664775" w:rsidR="00E77AC9" w:rsidRPr="00672A82" w:rsidRDefault="00E77AC9" w:rsidP="00E77AC9">
            <w:r>
              <w:t>Eine positive Teilbewertung wird in dem Kontext der vorliegenden Vergabe (Los 1 und Los 2) nicht erfolgen.</w:t>
            </w:r>
          </w:p>
        </w:tc>
      </w:tr>
      <w:tr w:rsidR="00E77AC9" w14:paraId="3DBC32A8" w14:textId="77777777" w:rsidTr="00E77AC9">
        <w:tc>
          <w:tcPr>
            <w:tcW w:w="704" w:type="dxa"/>
          </w:tcPr>
          <w:p w14:paraId="4917FA53" w14:textId="23CC1148" w:rsidR="00E77AC9" w:rsidRDefault="00E77AC9" w:rsidP="00E77AC9">
            <w:r>
              <w:lastRenderedPageBreak/>
              <w:t>17</w:t>
            </w:r>
          </w:p>
        </w:tc>
        <w:tc>
          <w:tcPr>
            <w:tcW w:w="3544" w:type="dxa"/>
          </w:tcPr>
          <w:p w14:paraId="37EB0E5B" w14:textId="53B11988" w:rsidR="00E77AC9" w:rsidRPr="005A4130" w:rsidRDefault="00E77AC9" w:rsidP="00E77AC9">
            <w:r>
              <w:t>Bieterfrage zum Displayständer elektrisch höhenverstellbar sowie mobile Halterung elektrisch höhenverstellbar:</w:t>
            </w:r>
          </w:p>
        </w:tc>
        <w:tc>
          <w:tcPr>
            <w:tcW w:w="5103" w:type="dxa"/>
          </w:tcPr>
          <w:p w14:paraId="0E3E196A" w14:textId="77777777" w:rsidR="00E77AC9" w:rsidRDefault="00E77AC9" w:rsidP="00E77AC9">
            <w:r>
              <w:t>Gehen wir recht in der Annahme, dass für die angebotenen Produkte, aufgrund des vorgesehenen Einsatzes in öffentlichen Gebäuden, mindestens ein gültiges CE-Kennzeichen sowie mind. eine Zertifizierung nach TÜV 3 - Standard erforderlich sind?</w:t>
            </w:r>
          </w:p>
          <w:p w14:paraId="7F61A3B6" w14:textId="77777777" w:rsidR="00E77AC9" w:rsidRDefault="00E77AC9" w:rsidP="00E77AC9">
            <w:r>
              <w:lastRenderedPageBreak/>
              <w:t>Wir bitten diesbezüglich um Bestätigung und Anpassung des Leistungsverzeichnis.</w:t>
            </w:r>
          </w:p>
          <w:p w14:paraId="4F92887B" w14:textId="5FD283C3" w:rsidR="00E77AC9" w:rsidRDefault="00E77AC9" w:rsidP="00E77AC9">
            <w:r>
              <w:t>Weiterhin bitten wir um Klarstellung, ob die geforderten Halterungssysteme als wartungsfrei ausgewiesen sein müssen, dies hat den großen Vorteil, dass keine Folgekosten, auch nach der Garantiezeit, entstehen.</w:t>
            </w:r>
          </w:p>
        </w:tc>
        <w:tc>
          <w:tcPr>
            <w:cnfStyle w:val="000100000000" w:firstRow="0" w:lastRow="0" w:firstColumn="0" w:lastColumn="1" w:oddVBand="0" w:evenVBand="0" w:oddHBand="0" w:evenHBand="0" w:firstRowFirstColumn="0" w:firstRowLastColumn="0" w:lastRowFirstColumn="0" w:lastRowLastColumn="0"/>
            <w:tcW w:w="5209" w:type="dxa"/>
          </w:tcPr>
          <w:p w14:paraId="08069FE2" w14:textId="77777777" w:rsidR="00E77AC9" w:rsidRPr="00411D18" w:rsidRDefault="00E77AC9" w:rsidP="00E77AC9">
            <w:r w:rsidRPr="00411D18">
              <w:lastRenderedPageBreak/>
              <w:t>Die Anforderungen an die jeweiligen Halterungssysteme ergeben sich aus der Leistungsbeschreibung. Die Mindestanforderungen werden nicht angepasst.</w:t>
            </w:r>
          </w:p>
          <w:p w14:paraId="438AC534" w14:textId="528D0BB2" w:rsidR="00E77AC9" w:rsidRPr="00AD0B00" w:rsidRDefault="00E77AC9" w:rsidP="00E77AC9">
            <w:pPr>
              <w:rPr>
                <w:i/>
                <w:color w:val="0070C0"/>
                <w:highlight w:val="yellow"/>
              </w:rPr>
            </w:pPr>
            <w:r w:rsidRPr="00411D18">
              <w:t>Das Thema Wartungsfreiheit spielt bei den Mindestanforderungen keine Rolle.</w:t>
            </w:r>
          </w:p>
        </w:tc>
      </w:tr>
      <w:tr w:rsidR="00E77AC9" w14:paraId="1300D97F" w14:textId="77777777" w:rsidTr="00E77AC9">
        <w:tc>
          <w:tcPr>
            <w:tcW w:w="704" w:type="dxa"/>
          </w:tcPr>
          <w:p w14:paraId="23C84FF7" w14:textId="7FF9833D" w:rsidR="00E77AC9" w:rsidRDefault="00E77AC9" w:rsidP="00E77AC9">
            <w:r>
              <w:t>18</w:t>
            </w:r>
          </w:p>
        </w:tc>
        <w:tc>
          <w:tcPr>
            <w:tcW w:w="3544" w:type="dxa"/>
          </w:tcPr>
          <w:p w14:paraId="56B0712C" w14:textId="6B3F1BD2" w:rsidR="00E77AC9" w:rsidRPr="005A4130" w:rsidRDefault="00E77AC9" w:rsidP="00E77AC9">
            <w:r>
              <w:t>Allg. Bewerbungsbedingungen</w:t>
            </w:r>
          </w:p>
        </w:tc>
        <w:tc>
          <w:tcPr>
            <w:tcW w:w="5103" w:type="dxa"/>
          </w:tcPr>
          <w:p w14:paraId="4C104798" w14:textId="77777777" w:rsidR="00E77AC9" w:rsidRDefault="00E77AC9" w:rsidP="00E77AC9">
            <w:r>
              <w:t>1. Allgemein – 1.8 Bewerber.- und Bieterfragen</w:t>
            </w:r>
          </w:p>
          <w:p w14:paraId="49F298E6" w14:textId="7A43E8A6" w:rsidR="00E77AC9" w:rsidRDefault="00E77AC9" w:rsidP="00E77AC9">
            <w:r>
              <w:t>Gehen wir Recht in der Annahme, da sich der Abgabetermin auf den 24.02.2026 verschoben hat, hier auch nun die Frist zur Stellung von Bieterfragen sich auf den 16.02.26 verschoben hat?</w:t>
            </w:r>
          </w:p>
        </w:tc>
        <w:tc>
          <w:tcPr>
            <w:cnfStyle w:val="000100000000" w:firstRow="0" w:lastRow="0" w:firstColumn="0" w:lastColumn="1" w:oddVBand="0" w:evenVBand="0" w:oddHBand="0" w:evenHBand="0" w:firstRowFirstColumn="0" w:firstRowLastColumn="0" w:lastRowFirstColumn="0" w:lastRowLastColumn="0"/>
            <w:tcW w:w="5209" w:type="dxa"/>
          </w:tcPr>
          <w:p w14:paraId="7AE08951" w14:textId="6E0B3EB7" w:rsidR="00E77AC9" w:rsidRPr="00411D18" w:rsidRDefault="00E77AC9" w:rsidP="00E77AC9">
            <w:r w:rsidRPr="00411D18">
              <w:t>Ihre Annahme ist korrekt.</w:t>
            </w:r>
          </w:p>
        </w:tc>
      </w:tr>
    </w:tbl>
    <w:p w14:paraId="233F46DC" w14:textId="50092CB9" w:rsidR="008058BE" w:rsidRPr="0045047E" w:rsidRDefault="008058BE" w:rsidP="008058BE">
      <w:pPr>
        <w:pStyle w:val="berschrift3"/>
      </w:pPr>
      <w:r>
        <w:t>Fragen ab 22.01.2026</w:t>
      </w:r>
    </w:p>
    <w:tbl>
      <w:tblPr>
        <w:tblStyle w:val="Tabellenraster"/>
        <w:tblW w:w="0" w:type="auto"/>
        <w:tblLook w:val="05A0" w:firstRow="1" w:lastRow="0" w:firstColumn="1" w:lastColumn="1" w:noHBand="0" w:noVBand="1"/>
      </w:tblPr>
      <w:tblGrid>
        <w:gridCol w:w="678"/>
        <w:gridCol w:w="3573"/>
        <w:gridCol w:w="5148"/>
        <w:gridCol w:w="5161"/>
      </w:tblGrid>
      <w:tr w:rsidR="008058BE" w14:paraId="36668364"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4D8E26E2" w14:textId="77777777" w:rsidR="008058BE" w:rsidRDefault="008058BE" w:rsidP="00BD36F4">
            <w:pPr>
              <w:pStyle w:val="Tabellenberschrift"/>
            </w:pPr>
            <w:r>
              <w:t>Nr.</w:t>
            </w:r>
          </w:p>
        </w:tc>
        <w:tc>
          <w:tcPr>
            <w:tcW w:w="3573" w:type="dxa"/>
          </w:tcPr>
          <w:p w14:paraId="61769872" w14:textId="77777777" w:rsidR="008058BE" w:rsidRDefault="008058BE" w:rsidP="00BD36F4">
            <w:pPr>
              <w:pStyle w:val="Tabellenberschrift"/>
            </w:pPr>
            <w:r>
              <w:t xml:space="preserve">Quelle </w:t>
            </w:r>
            <w:r>
              <w:br/>
            </w:r>
            <w:r>
              <w:rPr>
                <w:rStyle w:val="Fett"/>
              </w:rPr>
              <w:t>(Dokument, Kap., Seite,…)</w:t>
            </w:r>
          </w:p>
        </w:tc>
        <w:tc>
          <w:tcPr>
            <w:tcW w:w="5148" w:type="dxa"/>
          </w:tcPr>
          <w:p w14:paraId="1DC34048" w14:textId="77777777" w:rsidR="008058BE" w:rsidRDefault="008058B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6685CF17" w14:textId="77777777" w:rsidR="008058BE" w:rsidRDefault="008058BE" w:rsidP="00BD36F4">
            <w:pPr>
              <w:pStyle w:val="Tabellenberschrift"/>
            </w:pPr>
            <w:r>
              <w:t>Antwort von BeschA</w:t>
            </w:r>
          </w:p>
        </w:tc>
      </w:tr>
      <w:tr w:rsidR="008058BE" w14:paraId="1CB21CC8" w14:textId="77777777" w:rsidTr="00BD36F4">
        <w:tc>
          <w:tcPr>
            <w:tcW w:w="678" w:type="dxa"/>
          </w:tcPr>
          <w:p w14:paraId="15CB6B99" w14:textId="3C4872CF" w:rsidR="008058BE" w:rsidRPr="00672A82" w:rsidRDefault="008058BE" w:rsidP="008058BE">
            <w:r>
              <w:t>19</w:t>
            </w:r>
          </w:p>
        </w:tc>
        <w:tc>
          <w:tcPr>
            <w:tcW w:w="3573" w:type="dxa"/>
          </w:tcPr>
          <w:p w14:paraId="37EB7F02" w14:textId="36A1FDA6" w:rsidR="008058BE" w:rsidRPr="00672A82" w:rsidRDefault="008058BE" w:rsidP="008058BE">
            <w:r w:rsidRPr="008058BE">
              <w:t>Leistungsbeschreibung, 3.1.1 „Touch-Übertragung und Datenaustausch“</w:t>
            </w:r>
          </w:p>
        </w:tc>
        <w:tc>
          <w:tcPr>
            <w:tcW w:w="5148" w:type="dxa"/>
          </w:tcPr>
          <w:p w14:paraId="38F122A2" w14:textId="77777777" w:rsidR="008058BE" w:rsidRDefault="008058BE" w:rsidP="008058BE">
            <w:r>
              <w:t>In der Leistungsbeschreibung wird ausgeführt, dass die interaktiven Flachbildschirme je nach Bedarfsträger mit einer virtualisierten Plattform (Secunet SINA bzw. VirtualBox) betrieben werden müssen. Um die technischen Anforderungen vollumfänglich bewerten und ein wirtschaftliches Angebot abgeben zu können, benötigen wir weiterführende Informationen zum konkret vorgesehenen Nutzungsszenario.</w:t>
            </w:r>
          </w:p>
          <w:p w14:paraId="15CA6BEF" w14:textId="77777777" w:rsidR="008058BE" w:rsidRDefault="008058BE" w:rsidP="008058BE">
            <w:r>
              <w:t>Bitte bestätigen Sie zudem, ob wir die Vorgaben zutreffend wie folgt verstehen:</w:t>
            </w:r>
          </w:p>
          <w:p w14:paraId="119B6374" w14:textId="77777777" w:rsidR="008058BE" w:rsidRDefault="008058BE" w:rsidP="008058BE">
            <w:r>
              <w:t xml:space="preserve">Die Systeme Secunet SINA bzw. VirtualBox sollen über eine auf einem Windows-PC bzw. Notebook </w:t>
            </w:r>
            <w:r>
              <w:lastRenderedPageBreak/>
              <w:t>bereitgestellte virtualisierte Umgebung in Verbindung mit dem Display genutzt werden, sodass Touch-Übertragung und Datenaustausch ausschließlich über diesen Host-Rechner erfolgen.</w:t>
            </w:r>
          </w:p>
          <w:p w14:paraId="11431264" w14:textId="77777777" w:rsidR="008058BE" w:rsidRDefault="008058BE" w:rsidP="008058BE">
            <w:r>
              <w:t>Ist es korrekt, dass keine unmittelbare, direkte Anbindung der SINA Komponente bzw. VirtualBox an das interaktive Display vorgesehen ist?</w:t>
            </w:r>
          </w:p>
          <w:p w14:paraId="5525311C" w14:textId="77777777" w:rsidR="008058BE" w:rsidRDefault="008058BE" w:rsidP="008058BE">
            <w:r>
              <w:t>Wir bitten um Klarstellung, um die Kompatibilität der angebotenen Hardware verlässlich prüfen zu können.</w:t>
            </w:r>
          </w:p>
          <w:p w14:paraId="699E612E" w14:textId="501102FC" w:rsidR="008058BE" w:rsidRPr="00672A82" w:rsidRDefault="008058BE" w:rsidP="008058BE"/>
        </w:tc>
        <w:tc>
          <w:tcPr>
            <w:cnfStyle w:val="000100000000" w:firstRow="0" w:lastRow="0" w:firstColumn="0" w:lastColumn="1" w:oddVBand="0" w:evenVBand="0" w:oddHBand="0" w:evenHBand="0" w:firstRowFirstColumn="0" w:firstRowLastColumn="0" w:lastRowFirstColumn="0" w:lastRowLastColumn="0"/>
            <w:tcW w:w="5161" w:type="dxa"/>
          </w:tcPr>
          <w:p w14:paraId="558ECCE8" w14:textId="77777777" w:rsidR="001229B8" w:rsidRDefault="001229B8" w:rsidP="001229B8">
            <w:pPr>
              <w:pStyle w:val="NurText"/>
            </w:pPr>
            <w:r>
              <w:lastRenderedPageBreak/>
              <w:t>Die Nutzungsszenarien variieren je nach Bedarfsträger. Die Vergabestelle kann dies bei der Vielzahl der Bedarfsträger nicht weiter konkretisieren.</w:t>
            </w:r>
          </w:p>
          <w:p w14:paraId="7C03110D" w14:textId="59AEB2E4" w:rsidR="00B961B9" w:rsidRPr="00672A82" w:rsidRDefault="001229B8" w:rsidP="001229B8">
            <w:pPr>
              <w:pStyle w:val="NurText"/>
            </w:pPr>
            <w:r>
              <w:t>Eine SINA, installiert auf einen Notebook/PC, soll kabelgebunden an einen interaktiven Flachbildschirm angeschlossen werden um Datenaustausch und Touch-Übertragung zwischen den Geräten nutzen zu können.</w:t>
            </w:r>
          </w:p>
        </w:tc>
      </w:tr>
      <w:tr w:rsidR="00991D4D" w14:paraId="6EE2965A" w14:textId="77777777" w:rsidTr="00BD36F4">
        <w:tc>
          <w:tcPr>
            <w:tcW w:w="678" w:type="dxa"/>
          </w:tcPr>
          <w:p w14:paraId="4C6B854D" w14:textId="4FE51D84" w:rsidR="00991D4D" w:rsidRDefault="00991D4D" w:rsidP="00991D4D">
            <w:r>
              <w:t>H4</w:t>
            </w:r>
          </w:p>
        </w:tc>
        <w:tc>
          <w:tcPr>
            <w:tcW w:w="3573" w:type="dxa"/>
          </w:tcPr>
          <w:p w14:paraId="53E5C78B" w14:textId="23AA2F11" w:rsidR="00991D4D" w:rsidRPr="008058BE" w:rsidRDefault="00991D4D" w:rsidP="00991D4D">
            <w:r>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797440FF" w14:textId="77777777" w:rsidR="00991D4D" w:rsidRPr="00EE37C0" w:rsidRDefault="00991D4D" w:rsidP="00991D4D">
            <w:pPr>
              <w:rPr>
                <w:color w:val="000000" w:themeColor="text1"/>
              </w:rPr>
            </w:pPr>
            <w:r w:rsidRPr="00EE37C0">
              <w:rPr>
                <w:color w:val="000000" w:themeColor="text1"/>
              </w:rPr>
              <w:t>Hinweis der Vergabestelle:</w:t>
            </w:r>
          </w:p>
          <w:p w14:paraId="7BEE7BDB" w14:textId="77777777" w:rsidR="00991D4D" w:rsidRPr="00EE37C0" w:rsidRDefault="00991D4D" w:rsidP="00991D4D">
            <w:pPr>
              <w:rPr>
                <w:color w:val="000000" w:themeColor="text1"/>
              </w:rPr>
            </w:pPr>
            <w:r w:rsidRPr="00EE37C0">
              <w:rPr>
                <w:color w:val="000000" w:themeColor="text1"/>
              </w:rPr>
              <w:t>An den folgenden Dokumenten wurden Anpassungen vorgenommen</w:t>
            </w:r>
            <w:r>
              <w:rPr>
                <w:color w:val="000000" w:themeColor="text1"/>
              </w:rPr>
              <w:t>, diese sind farblich markiert bzw. hervorgehoben</w:t>
            </w:r>
            <w:r w:rsidRPr="00EE37C0">
              <w:rPr>
                <w:color w:val="000000" w:themeColor="text1"/>
              </w:rPr>
              <w:t>. Bitte beachten Sie die Änderungen gegenüber den Vorversionen und nutzen Sie die neu erstellten Dokumente zur weiteren Bearbeitung Ihrer Angebote.</w:t>
            </w:r>
          </w:p>
          <w:p w14:paraId="07127F44" w14:textId="77777777" w:rsidR="00991D4D" w:rsidRPr="00EE37C0" w:rsidRDefault="00991D4D" w:rsidP="00991D4D">
            <w:pPr>
              <w:rPr>
                <w:color w:val="000000" w:themeColor="text1"/>
              </w:rPr>
            </w:pPr>
            <w:r w:rsidRPr="00EE37C0">
              <w:rPr>
                <w:color w:val="000000" w:themeColor="text1"/>
              </w:rPr>
              <w:t>Los 1:</w:t>
            </w:r>
          </w:p>
          <w:p w14:paraId="6BA90D2C" w14:textId="77777777" w:rsidR="00991D4D" w:rsidRPr="00EE37C0" w:rsidRDefault="00991D4D" w:rsidP="00991D4D">
            <w:pPr>
              <w:pStyle w:val="Listenabsatz"/>
              <w:numPr>
                <w:ilvl w:val="0"/>
                <w:numId w:val="14"/>
              </w:numPr>
            </w:pPr>
            <w:r>
              <w:rPr>
                <w:color w:val="000000" w:themeColor="text1"/>
              </w:rPr>
              <w:t>Leistungsbeschreibung VV1_v2</w:t>
            </w:r>
          </w:p>
          <w:p w14:paraId="4F6B3709" w14:textId="77777777" w:rsidR="00991D4D" w:rsidRPr="00EE37C0" w:rsidRDefault="00991D4D" w:rsidP="00991D4D">
            <w:pPr>
              <w:rPr>
                <w:color w:val="000000" w:themeColor="text1"/>
              </w:rPr>
            </w:pPr>
            <w:r w:rsidRPr="00EE37C0">
              <w:rPr>
                <w:color w:val="000000" w:themeColor="text1"/>
              </w:rPr>
              <w:t>Los 2:</w:t>
            </w:r>
          </w:p>
          <w:p w14:paraId="5F2B3D64" w14:textId="77777777" w:rsidR="00991D4D" w:rsidRDefault="00991D4D" w:rsidP="00991D4D">
            <w:pPr>
              <w:pStyle w:val="Listenabsatz"/>
              <w:numPr>
                <w:ilvl w:val="0"/>
                <w:numId w:val="14"/>
              </w:numPr>
              <w:rPr>
                <w:color w:val="000000" w:themeColor="text1"/>
              </w:rPr>
            </w:pPr>
            <w:r>
              <w:rPr>
                <w:color w:val="000000" w:themeColor="text1"/>
              </w:rPr>
              <w:t>Leistungsbeschreibung VV2_v2</w:t>
            </w:r>
          </w:p>
          <w:p w14:paraId="18DF1F77" w14:textId="77777777" w:rsidR="00991D4D" w:rsidRDefault="00991D4D" w:rsidP="00991D4D">
            <w:pPr>
              <w:pStyle w:val="Listenabsatz"/>
              <w:numPr>
                <w:ilvl w:val="0"/>
                <w:numId w:val="14"/>
              </w:numPr>
              <w:rPr>
                <w:color w:val="000000" w:themeColor="text1"/>
              </w:rPr>
            </w:pPr>
            <w:r>
              <w:rPr>
                <w:color w:val="000000" w:themeColor="text1"/>
              </w:rPr>
              <w:t>Technische Produkteigenschaften VV2_v2</w:t>
            </w:r>
          </w:p>
          <w:p w14:paraId="42C6CE8E" w14:textId="77777777" w:rsidR="00991D4D" w:rsidRDefault="00991D4D" w:rsidP="00991D4D">
            <w:pPr>
              <w:rPr>
                <w:color w:val="000000" w:themeColor="text1"/>
              </w:rPr>
            </w:pPr>
            <w:r>
              <w:rPr>
                <w:color w:val="000000" w:themeColor="text1"/>
              </w:rPr>
              <w:t>Die noch offenen Fragen 5, 8, 9, 11 und 13 wurden beantwortet und können dem Verlauf entnommen werden.</w:t>
            </w:r>
          </w:p>
          <w:p w14:paraId="73A07CD9" w14:textId="5FEEEB82" w:rsidR="00991D4D" w:rsidRDefault="00991D4D" w:rsidP="00991D4D">
            <w:r>
              <w:rPr>
                <w:color w:val="000000" w:themeColor="text1"/>
              </w:rPr>
              <w:t xml:space="preserve">Bitte beachten Sie, dass sich die Nummerierungen der Leistungsbeschreibung, ab Kapitel 5., bedingt durch die Änderungen, verändert haben. </w:t>
            </w:r>
          </w:p>
        </w:tc>
      </w:tr>
    </w:tbl>
    <w:p w14:paraId="46ACA8F0" w14:textId="5723F157" w:rsidR="006201D3" w:rsidRDefault="006201D3" w:rsidP="006201D3">
      <w:pPr>
        <w:pStyle w:val="berschrift3"/>
      </w:pPr>
      <w:r>
        <w:lastRenderedPageBreak/>
        <w:t xml:space="preserve">Fragen ab 27.01.2026 </w:t>
      </w:r>
    </w:p>
    <w:tbl>
      <w:tblPr>
        <w:tblStyle w:val="Tabellenraster"/>
        <w:tblW w:w="0" w:type="auto"/>
        <w:tblLook w:val="05A0" w:firstRow="1" w:lastRow="0" w:firstColumn="1" w:lastColumn="1" w:noHBand="0" w:noVBand="1"/>
      </w:tblPr>
      <w:tblGrid>
        <w:gridCol w:w="659"/>
        <w:gridCol w:w="3440"/>
        <w:gridCol w:w="5587"/>
        <w:gridCol w:w="4874"/>
      </w:tblGrid>
      <w:tr w:rsidR="006201D3" w14:paraId="3B745F5B" w14:textId="77777777" w:rsidTr="007B2E58">
        <w:trPr>
          <w:cnfStyle w:val="100000000000" w:firstRow="1" w:lastRow="0" w:firstColumn="0" w:lastColumn="0" w:oddVBand="0" w:evenVBand="0" w:oddHBand="0" w:evenHBand="0" w:firstRowFirstColumn="0" w:firstRowLastColumn="0" w:lastRowFirstColumn="0" w:lastRowLastColumn="0"/>
        </w:trPr>
        <w:tc>
          <w:tcPr>
            <w:tcW w:w="659" w:type="dxa"/>
          </w:tcPr>
          <w:p w14:paraId="68D9E636" w14:textId="77777777" w:rsidR="006201D3" w:rsidRDefault="006201D3" w:rsidP="00BD36F4">
            <w:pPr>
              <w:pStyle w:val="Tabellenberschrift"/>
            </w:pPr>
            <w:r>
              <w:t>Nr.</w:t>
            </w:r>
          </w:p>
        </w:tc>
        <w:tc>
          <w:tcPr>
            <w:tcW w:w="3440" w:type="dxa"/>
          </w:tcPr>
          <w:p w14:paraId="0A619C75" w14:textId="77777777" w:rsidR="006201D3" w:rsidRDefault="006201D3" w:rsidP="00BD36F4">
            <w:pPr>
              <w:pStyle w:val="Tabellenberschrift"/>
            </w:pPr>
            <w:r>
              <w:t xml:space="preserve">Quelle </w:t>
            </w:r>
            <w:r>
              <w:br/>
            </w:r>
            <w:r>
              <w:rPr>
                <w:rStyle w:val="Fett"/>
              </w:rPr>
              <w:t>(Dokument, Kap., Seite,…)</w:t>
            </w:r>
          </w:p>
        </w:tc>
        <w:tc>
          <w:tcPr>
            <w:tcW w:w="5587" w:type="dxa"/>
          </w:tcPr>
          <w:p w14:paraId="5DBBEB20" w14:textId="77777777" w:rsidR="006201D3" w:rsidRDefault="006201D3"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D38146D" w14:textId="77777777" w:rsidR="006201D3" w:rsidRDefault="006201D3" w:rsidP="00BD36F4">
            <w:pPr>
              <w:pStyle w:val="Tabellenberschrift"/>
            </w:pPr>
            <w:r>
              <w:t>Antwort von BeschA</w:t>
            </w:r>
          </w:p>
        </w:tc>
      </w:tr>
      <w:tr w:rsidR="006201D3" w14:paraId="7AC074FD" w14:textId="77777777" w:rsidTr="007B2E58">
        <w:tc>
          <w:tcPr>
            <w:tcW w:w="659" w:type="dxa"/>
          </w:tcPr>
          <w:p w14:paraId="7A7B0404" w14:textId="1A39E164" w:rsidR="006201D3" w:rsidRPr="00AD6740" w:rsidRDefault="006201D3" w:rsidP="00BD36F4">
            <w:r>
              <w:t>20</w:t>
            </w:r>
          </w:p>
        </w:tc>
        <w:tc>
          <w:tcPr>
            <w:tcW w:w="3440" w:type="dxa"/>
          </w:tcPr>
          <w:p w14:paraId="5C56051D" w14:textId="44EE852F" w:rsidR="00104472" w:rsidRPr="00AD6740" w:rsidRDefault="00104472" w:rsidP="00BD36F4">
            <w:r>
              <w:t>§ 6 Absatz 3 Rahmenvertrag</w:t>
            </w:r>
          </w:p>
        </w:tc>
        <w:tc>
          <w:tcPr>
            <w:tcW w:w="5587" w:type="dxa"/>
          </w:tcPr>
          <w:p w14:paraId="39020242" w14:textId="1BC6D6BE" w:rsidR="00751BE0" w:rsidRDefault="00751BE0" w:rsidP="00751BE0">
            <w:r>
              <w:t xml:space="preserve">Im Rahmen von Los 1 und 2 ist vorgesehen, dass die abzuschließende Rahmenverträge eine Basislaufzeit von 24 Monaten mit einer zweimaligen Verlängerungsoption um jeweils 12 Monate und damit eine maximale Vertragslaufzeit von insgesamt vier Jahren vorsieht. Gleichzeitig schließen die der Rahmenvertrag laut §6 (3) Preisanpassungen während der gesamten Vertragslaufzeit ausdrücklich aus. </w:t>
            </w:r>
          </w:p>
          <w:p w14:paraId="0FDAAF78" w14:textId="77777777" w:rsidR="00751BE0" w:rsidRDefault="00751BE0" w:rsidP="00751BE0">
            <w:r>
              <w:t xml:space="preserve">Aus Sicht des Bieters stellt diese vollständige Preisfixierung über einen Zeitraum von bis zu vier Jahren ein erhebliches wirtschaftliches Risiko dar, da insbesondere die für Lose relevanten Einkaufs- und Marktpreise zukünftigen Schwankungen unterliegen werden, auf die der Auftragnehmer keinen Einfluss hat. </w:t>
            </w:r>
          </w:p>
          <w:p w14:paraId="7C7F8267" w14:textId="3628F2E4" w:rsidR="00751BE0" w:rsidRDefault="00751BE0" w:rsidP="00751BE0">
            <w:r>
              <w:t xml:space="preserve">Die vollständige Übertragung dieses langfristigen Preisrisikos auf den Auftragnehmer führt dazu, dass der Bieter dieses Risiko bereits bei Angebotsabgabe einpreisen muss, um eine ordnungsgemäße und wirtschaftlich tragfähige Leistungserbringung über die gesamte mögliche Vertragslaufzeit von 4 Jahren sicherzustellen. Dies kann aus Sicht des Auftraggebers zu einem von Beginn an höheren Preisniveau führen, obwohl die Verlängerungsoption erst zu einem späteren Zeitpunkt und unter dann geltenden Marktbedingungen ausgeübt wird. Eine sachlich begrenzte, transparente und an objektive Parameter geknüpfte Preisanpassungsregelung, die ausschließlich für den Zeitraum der Vertragsverlängerung gilt, würde dem Wirtschaftlichkeitsgebot Rechnung tragen, da sie eine risikoadäquate Kalkulation ermöglicht und gleichzeitig </w:t>
            </w:r>
            <w:r>
              <w:lastRenderedPageBreak/>
              <w:t xml:space="preserve">sicherstellt, dass Preise für die Verlängerungsphase marktgerecht und nachvollziehbar bleiben. </w:t>
            </w:r>
          </w:p>
          <w:p w14:paraId="6B0F0685" w14:textId="0D6BF18D" w:rsidR="006201D3" w:rsidRPr="00AD6740" w:rsidRDefault="00751BE0" w:rsidP="00751BE0">
            <w:r>
              <w:t>Vor diesem Hintergrund bitten wir den Auftraggeber höflich zu prüfen, ob eine entsprechende Regelung für die optionale Verlängerungsphase in den Vertragsentwurf aufgenommen werden kann.</w:t>
            </w:r>
          </w:p>
        </w:tc>
        <w:tc>
          <w:tcPr>
            <w:cnfStyle w:val="000100000000" w:firstRow="0" w:lastRow="0" w:firstColumn="0" w:lastColumn="1" w:oddVBand="0" w:evenVBand="0" w:oddHBand="0" w:evenHBand="0" w:firstRowFirstColumn="0" w:firstRowLastColumn="0" w:lastRowFirstColumn="0" w:lastRowLastColumn="0"/>
            <w:tcW w:w="4874" w:type="dxa"/>
          </w:tcPr>
          <w:p w14:paraId="764972A7" w14:textId="4E2897F6" w:rsidR="006201D3" w:rsidRPr="00AD6740" w:rsidRDefault="001B3552" w:rsidP="00BD36F4">
            <w:r>
              <w:lastRenderedPageBreak/>
              <w:t xml:space="preserve">Die Aufnahme einer </w:t>
            </w:r>
            <w:r w:rsidR="00C31E47">
              <w:t xml:space="preserve">Preisanpassungsklausel im Rahmenvertrag erfolgt nicht. Bitte kalkulieren Sie </w:t>
            </w:r>
            <w:r w:rsidR="00D6004A">
              <w:t>den Angebotspreis</w:t>
            </w:r>
            <w:r w:rsidR="00C31E47">
              <w:t xml:space="preserve"> so, dass diese</w:t>
            </w:r>
            <w:r w:rsidR="00D6004A">
              <w:t>r</w:t>
            </w:r>
            <w:r w:rsidR="00C31E47">
              <w:t xml:space="preserve"> über die gesamte Vertragslaufzeit inkl. Verlängerungsoptionen wirtschaftlich </w:t>
            </w:r>
            <w:r w:rsidR="00D6004A">
              <w:t>ist</w:t>
            </w:r>
            <w:r w:rsidR="00C31E47">
              <w:t>.</w:t>
            </w:r>
          </w:p>
        </w:tc>
      </w:tr>
      <w:tr w:rsidR="007B2E58" w14:paraId="5150CBAA" w14:textId="77777777" w:rsidTr="007B2E58">
        <w:tc>
          <w:tcPr>
            <w:tcW w:w="659" w:type="dxa"/>
          </w:tcPr>
          <w:p w14:paraId="1E100E62" w14:textId="1B544D65" w:rsidR="007B2E58" w:rsidRDefault="007B2E58" w:rsidP="007B2E58">
            <w:r>
              <w:t>21</w:t>
            </w:r>
          </w:p>
        </w:tc>
        <w:tc>
          <w:tcPr>
            <w:tcW w:w="3440" w:type="dxa"/>
          </w:tcPr>
          <w:p w14:paraId="690485E3" w14:textId="51270CAC" w:rsidR="007B2E58" w:rsidRPr="00D876EF" w:rsidRDefault="007B2E58" w:rsidP="007B2E58">
            <w:r w:rsidRPr="00D876EF">
              <w:t>Preisblatt</w:t>
            </w:r>
          </w:p>
        </w:tc>
        <w:tc>
          <w:tcPr>
            <w:tcW w:w="5587" w:type="dxa"/>
          </w:tcPr>
          <w:p w14:paraId="621E10DA" w14:textId="77777777" w:rsidR="007B2E58" w:rsidRPr="00D876EF" w:rsidRDefault="007B2E58" w:rsidP="007B2E58">
            <w:r w:rsidRPr="00D876EF">
              <w:t>Innerhalb Ihrer Anlage „Preisblatt“ in beiden jeweiligen Losen geben Sie in Spalte E jeweils die Anzahl der zu erwarteten Produkte an. Wir verstehen, dass es sich dabei nicht um eine vertraglich vereinbarte Mindestabnahmemenge handelt.</w:t>
            </w:r>
          </w:p>
          <w:p w14:paraId="6D914FD2" w14:textId="36796A64" w:rsidR="007B2E58" w:rsidRPr="00D876EF" w:rsidRDefault="007B2E58" w:rsidP="007B2E58">
            <w:r w:rsidRPr="00D876EF">
              <w:t>Wir bitten um Konkretisierung, ob es sich bei den von Ihnen genannten Mengen jeweils um den geschätzten Bedarf innerhalb der Grundvertragslaufzeit handelt oder ob hier bereits die optionalen Vertragsverlängerungen berücksichtigt wurden.</w:t>
            </w:r>
          </w:p>
        </w:tc>
        <w:tc>
          <w:tcPr>
            <w:cnfStyle w:val="000100000000" w:firstRow="0" w:lastRow="0" w:firstColumn="0" w:lastColumn="1" w:oddVBand="0" w:evenVBand="0" w:oddHBand="0" w:evenHBand="0" w:firstRowFirstColumn="0" w:firstRowLastColumn="0" w:lastRowFirstColumn="0" w:lastRowLastColumn="0"/>
            <w:tcW w:w="4874" w:type="dxa"/>
          </w:tcPr>
          <w:p w14:paraId="0C47FCCC" w14:textId="77777777" w:rsidR="007B2E58" w:rsidRPr="00D876EF" w:rsidRDefault="00260C31" w:rsidP="007B2E58">
            <w:r w:rsidRPr="00D876EF">
              <w:t>Bei der in Spalte E angegebenen Menge handelt es sich um den geschätzten Gesamtbedarf für die gesamte Vertragslaufzeit einschließlich etwaiger Verlängerungsoptionen.</w:t>
            </w:r>
          </w:p>
          <w:p w14:paraId="7AB01CE1" w14:textId="47EC85DA" w:rsidR="001A5B67" w:rsidRPr="00D876EF"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w:t>
            </w:r>
          </w:p>
        </w:tc>
      </w:tr>
      <w:tr w:rsidR="007B2E58" w14:paraId="22DC35BE" w14:textId="77777777" w:rsidTr="007B2E58">
        <w:tc>
          <w:tcPr>
            <w:tcW w:w="659" w:type="dxa"/>
          </w:tcPr>
          <w:p w14:paraId="71A59A73" w14:textId="17F61BE0" w:rsidR="007B2E58" w:rsidRPr="00D876EF" w:rsidRDefault="007B2E58" w:rsidP="007B2E58">
            <w:r w:rsidRPr="00D876EF">
              <w:t>22</w:t>
            </w:r>
          </w:p>
        </w:tc>
        <w:tc>
          <w:tcPr>
            <w:tcW w:w="3440" w:type="dxa"/>
          </w:tcPr>
          <w:p w14:paraId="7923328C" w14:textId="75A3943B" w:rsidR="007B2E58" w:rsidRPr="00D876EF" w:rsidRDefault="00260C31" w:rsidP="007B2E58">
            <w:r w:rsidRPr="00D876EF">
              <w:t xml:space="preserve">§ 1 Absatz 1 </w:t>
            </w:r>
            <w:r w:rsidR="007B2E58" w:rsidRPr="00D876EF">
              <w:t>Rahmenvereinbarung</w:t>
            </w:r>
          </w:p>
        </w:tc>
        <w:tc>
          <w:tcPr>
            <w:tcW w:w="5587" w:type="dxa"/>
          </w:tcPr>
          <w:p w14:paraId="577455D8" w14:textId="77777777" w:rsidR="007B2E58" w:rsidRPr="00D876EF" w:rsidRDefault="007B2E58" w:rsidP="007B2E58">
            <w:r w:rsidRPr="00D876EF">
              <w:t xml:space="preserve">In der losübergreifenden Anlage Rahmenvereinbarung beschreiben Sie unter §1 (1) den Umgang mit nicht mehr lieferfähigen Vertragsprodukten. </w:t>
            </w:r>
          </w:p>
          <w:p w14:paraId="250E17D0" w14:textId="2565F0F7" w:rsidR="007B2E58" w:rsidRPr="00D876EF" w:rsidRDefault="007B2E58" w:rsidP="007B2E58">
            <w:r w:rsidRPr="00D876EF">
              <w:t xml:space="preserve">Es </w:t>
            </w:r>
            <w:r w:rsidR="00260C31" w:rsidRPr="00D876EF">
              <w:t xml:space="preserve">ist </w:t>
            </w:r>
            <w:r w:rsidRPr="00D876EF">
              <w:t xml:space="preserve">für die von Ihnen ausgeschriebenen Produkte üblich, dass Produktlebenszyklen von ca. 1,5 bis 2 Jahren ab Marktveröffentlichung seitens Hersteller gewährleistet werden. Im Anschluss veröffentlichen diese Hersteller direkte Nachfolgerprodukte mit entsprechenden Produktinnovationen, die dem Vorgängermodell in der Grundlage entsprechen. </w:t>
            </w:r>
          </w:p>
          <w:p w14:paraId="56571FF7" w14:textId="60708DFE" w:rsidR="007B2E58" w:rsidRPr="00D876EF" w:rsidRDefault="007B2E58" w:rsidP="007B2E58">
            <w:r w:rsidRPr="00D876EF">
              <w:t xml:space="preserve">Wir gehen dahingehend davon aus, dass diese Regelung daher auch für Nachfolgeprodukte des gleichen Herstellers </w:t>
            </w:r>
            <w:r w:rsidRPr="00D876EF">
              <w:lastRenderedPageBreak/>
              <w:t>gelten, sofern diese die Anforderungen erfüllen.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86D32DB" w14:textId="77777777" w:rsidR="00E94693" w:rsidRPr="00D876EF" w:rsidRDefault="00244EC7" w:rsidP="007B2E58">
            <w:r w:rsidRPr="00D876EF">
              <w:lastRenderedPageBreak/>
              <w:t>Sie gehen recht in der Annahme</w:t>
            </w:r>
            <w:r w:rsidR="00E94693" w:rsidRPr="00D876EF">
              <w:t>.</w:t>
            </w:r>
          </w:p>
          <w:p w14:paraId="5F5B21F7" w14:textId="77777777" w:rsidR="007B2E58" w:rsidRPr="00D876EF" w:rsidRDefault="001A5B67" w:rsidP="007B2E58">
            <w:r w:rsidRPr="00D876EF">
              <w:t xml:space="preserve">Bevor ein Nachfolgeprodukt zugelassen wird, prüft das Beschaffungsamt des BMI, </w:t>
            </w:r>
            <w:r w:rsidR="00244EC7" w:rsidRPr="00D876EF">
              <w:t>ob die Anforderungen</w:t>
            </w:r>
            <w:r w:rsidRPr="00D876EF">
              <w:t xml:space="preserve"> an den Leistungsgegenstand durch Nachfolgeprodukte</w:t>
            </w:r>
            <w:r w:rsidR="00244EC7" w:rsidRPr="00D876EF">
              <w:t xml:space="preserve"> erfüllt sind</w:t>
            </w:r>
            <w:r w:rsidRPr="00D876EF">
              <w:t>.</w:t>
            </w:r>
          </w:p>
          <w:p w14:paraId="6772315A" w14:textId="13FA167C" w:rsidR="001A5B67" w:rsidRPr="00D876EF" w:rsidRDefault="001A5B67" w:rsidP="007B2E58">
            <w:r w:rsidRPr="00D876EF">
              <w:t>Erst nach Freigabe durch das Beschaffungsamt des BMI können Nachfolgeprodukte in die Rahmenvereinbarung aufgenommen werden.</w:t>
            </w:r>
          </w:p>
        </w:tc>
      </w:tr>
      <w:tr w:rsidR="00260C31" w14:paraId="28607CDD" w14:textId="77777777" w:rsidTr="007B2E58">
        <w:tc>
          <w:tcPr>
            <w:tcW w:w="659" w:type="dxa"/>
          </w:tcPr>
          <w:p w14:paraId="79BA7D8B" w14:textId="0C82C2D2" w:rsidR="00260C31" w:rsidRPr="008604C4" w:rsidRDefault="00260C31" w:rsidP="007B2E58">
            <w:r w:rsidRPr="008604C4">
              <w:t>23</w:t>
            </w:r>
          </w:p>
        </w:tc>
        <w:tc>
          <w:tcPr>
            <w:tcW w:w="3440" w:type="dxa"/>
          </w:tcPr>
          <w:p w14:paraId="5EA4B8BB" w14:textId="1E903B7E" w:rsidR="00260C31" w:rsidRPr="008604C4" w:rsidRDefault="00260C31" w:rsidP="007B2E58">
            <w:r w:rsidRPr="008604C4">
              <w:t>Leistungsbeschreibung, Ziffer 4.2</w:t>
            </w:r>
          </w:p>
          <w:p w14:paraId="2C6796D2" w14:textId="70691C6C" w:rsidR="00260C31" w:rsidRPr="008604C4" w:rsidRDefault="00260C31" w:rsidP="007B2E58">
            <w:r w:rsidRPr="008604C4">
              <w:t>sowie</w:t>
            </w:r>
          </w:p>
          <w:p w14:paraId="026F2D5E" w14:textId="72994FF4" w:rsidR="00260C31" w:rsidRPr="008604C4" w:rsidRDefault="00260C31" w:rsidP="007B2E58">
            <w:r w:rsidRPr="008604C4">
              <w:t>Technische Produkteigenschaften</w:t>
            </w:r>
          </w:p>
        </w:tc>
        <w:tc>
          <w:tcPr>
            <w:tcW w:w="5587" w:type="dxa"/>
          </w:tcPr>
          <w:p w14:paraId="5BA2084D" w14:textId="77777777" w:rsidR="00260C31" w:rsidRDefault="00260C31" w:rsidP="00260C31">
            <w:r>
              <w:t xml:space="preserve">In den losübergreifenden Anlagen Leistungsbeschreibung und technischen Produktanforderungen beschreiben Sie die Anforderungen an die ausgeschriebene Dokumentenkamera. </w:t>
            </w:r>
          </w:p>
          <w:p w14:paraId="17322FBC" w14:textId="1E4718C8" w:rsidR="00260C31" w:rsidRDefault="00260C31" w:rsidP="00260C31">
            <w:r>
              <w:t xml:space="preserve">Hierbei vermissen wir, dass die Kamera direkt über das Display gesteuert werden kann, zum Beispiel durch Funktionen wie Zoom-In/Out oder die Erstellung von Screenshots. Ansonsten würde die Kamera nur über die Bedientasten der Kamera oder über eine Fernbedienung möglich sein. Wir gehen davon aus, dass dies aber gefordert ist, da der Mehrwert sonst deutlich eingeschränkt wäre. </w:t>
            </w:r>
          </w:p>
          <w:p w14:paraId="7E2C29F7" w14:textId="7B5E019B" w:rsidR="00260C31" w:rsidRDefault="00260C31" w:rsidP="00260C31">
            <w:r>
              <w:t>Ist dies richtig?</w:t>
            </w:r>
          </w:p>
        </w:tc>
        <w:tc>
          <w:tcPr>
            <w:cnfStyle w:val="000100000000" w:firstRow="0" w:lastRow="0" w:firstColumn="0" w:lastColumn="1" w:oddVBand="0" w:evenVBand="0" w:oddHBand="0" w:evenHBand="0" w:firstRowFirstColumn="0" w:firstRowLastColumn="0" w:lastRowFirstColumn="0" w:lastRowLastColumn="0"/>
            <w:tcW w:w="4874" w:type="dxa"/>
          </w:tcPr>
          <w:p w14:paraId="7F52D91F" w14:textId="555F0618" w:rsidR="00260C31" w:rsidRPr="00D85B4F" w:rsidRDefault="00984CF0" w:rsidP="007B2E58">
            <w:pPr>
              <w:rPr>
                <w:highlight w:val="yellow"/>
              </w:rPr>
            </w:pPr>
            <w:r w:rsidRPr="00A55BB3">
              <w:t xml:space="preserve">Ihre Annahme ist nicht korrekt. </w:t>
            </w:r>
            <w:r w:rsidR="00A01D48" w:rsidRPr="00A55BB3">
              <w:t>Eine direkte Steuerung</w:t>
            </w:r>
            <w:r w:rsidRPr="00A55BB3">
              <w:t xml:space="preserve"> der Dokumentenkameras</w:t>
            </w:r>
            <w:r w:rsidR="00A01D48" w:rsidRPr="00A55BB3">
              <w:t xml:space="preserve"> über ein Display zählt nicht zu den Mindestanforderungen.</w:t>
            </w:r>
          </w:p>
        </w:tc>
      </w:tr>
      <w:tr w:rsidR="007B2E58" w14:paraId="73696C46" w14:textId="77777777" w:rsidTr="007B2E58">
        <w:tc>
          <w:tcPr>
            <w:tcW w:w="659" w:type="dxa"/>
          </w:tcPr>
          <w:p w14:paraId="2C90C347" w14:textId="217F2D42" w:rsidR="007B2E58" w:rsidRPr="008604C4" w:rsidRDefault="007B2E58" w:rsidP="007B2E58">
            <w:r w:rsidRPr="008604C4">
              <w:t>2</w:t>
            </w:r>
            <w:r w:rsidR="00260C31" w:rsidRPr="008604C4">
              <w:t>4</w:t>
            </w:r>
          </w:p>
        </w:tc>
        <w:tc>
          <w:tcPr>
            <w:tcW w:w="3440" w:type="dxa"/>
          </w:tcPr>
          <w:p w14:paraId="48A0523C" w14:textId="250EB562" w:rsidR="007B2E58" w:rsidRPr="008604C4" w:rsidRDefault="007B2E58" w:rsidP="007B2E58">
            <w:r w:rsidRPr="008604C4">
              <w:t>Leistungsbeschreibung</w:t>
            </w:r>
            <w:r w:rsidR="00260C31" w:rsidRPr="008604C4">
              <w:t>, Ziffer 3.1.2</w:t>
            </w:r>
          </w:p>
        </w:tc>
        <w:tc>
          <w:tcPr>
            <w:tcW w:w="5587" w:type="dxa"/>
          </w:tcPr>
          <w:p w14:paraId="51F3C2C3" w14:textId="77777777" w:rsidR="007B2E58" w:rsidRDefault="007B2E58" w:rsidP="007B2E58">
            <w:r>
              <w:t>In der losübergreifenden Anlage Leistungsbeschreibung fordern Sie, dass diverse Dateiformate, ohne Einsatz von externer Hardware geöffnet, angezeigt und abgespielt werden können.</w:t>
            </w:r>
          </w:p>
          <w:p w14:paraId="0F8386D6" w14:textId="77777777" w:rsidR="007B2E58" w:rsidRDefault="007B2E58" w:rsidP="007B2E58">
            <w:r>
              <w:t>Sofern Android mit EDLA als Betriebssystem des Displays verwendet wird:</w:t>
            </w:r>
          </w:p>
          <w:p w14:paraId="43D88AF8" w14:textId="77777777" w:rsidR="007B2E58" w:rsidRDefault="007B2E58" w:rsidP="007B2E58">
            <w:r>
              <w:t>Google selbst stellt das Betriebssystem zur Verfügung und definiert die Grundwiedergabeoption.</w:t>
            </w:r>
          </w:p>
          <w:p w14:paraId="65583404" w14:textId="77777777" w:rsidR="007B2E58" w:rsidRDefault="007B2E58" w:rsidP="007B2E58">
            <w:r>
              <w:t>Die Dateitypen sind hier nachzulesen: https://developer.android.com/media/platform/supported-formats?hl=de</w:t>
            </w:r>
          </w:p>
          <w:p w14:paraId="03D07B30" w14:textId="77777777" w:rsidR="007B2E58" w:rsidRDefault="007B2E58" w:rsidP="007B2E58">
            <w:r>
              <w:t>Es können jederzeit weitere Dateiformate ergänzt werden.</w:t>
            </w:r>
          </w:p>
          <w:p w14:paraId="70128BF8" w14:textId="789D9CD2" w:rsidR="007B2E58" w:rsidRDefault="007B2E58" w:rsidP="007B2E58">
            <w:r>
              <w:lastRenderedPageBreak/>
              <w:t>Dies erfolgt nach der Google Vorgabe (EDLA) über die Installation von Apps aus dem Goo</w:t>
            </w:r>
            <w:r w:rsidR="003E4780">
              <w:t>g</w:t>
            </w:r>
            <w:r>
              <w:t>le Playstore.</w:t>
            </w:r>
          </w:p>
          <w:p w14:paraId="12909764" w14:textId="77777777" w:rsidR="007B2E58" w:rsidRDefault="007B2E58" w:rsidP="007B2E58">
            <w:r>
              <w:t>Hier können verschiedenste Medienplayer, Office Applikationen etc. installiert werden.</w:t>
            </w:r>
          </w:p>
          <w:p w14:paraId="0E5DB9AE" w14:textId="0A419A61" w:rsidR="007B2E58" w:rsidRDefault="007B2E58" w:rsidP="007B2E58">
            <w:r>
              <w:t>Ihre Liste mit Dateitypen ist als nichtabschließend tituliert.</w:t>
            </w:r>
          </w:p>
          <w:p w14:paraId="3CA909A0" w14:textId="0F338F8A" w:rsidR="007B2E58" w:rsidRDefault="007B2E58" w:rsidP="007B2E58">
            <w:r>
              <w:t>Die Anforderung: Es müssen mindestens die nachfolgenden Dateiformate auf den Flachbildschirmen unterstützt, geöffnet, angezeigt und abgespielt werden können. Dies ohne den Einsatz von externer Hardware (Arbeitsplatz PC/Notebook) ist nach unserer Sichtweise damit erfüllt bzw. übererfüllt, da die nichtabschließ</w:t>
            </w:r>
            <w:r w:rsidR="006744E7">
              <w:t>e</w:t>
            </w:r>
            <w:r>
              <w:t>nde Liste jederzeit ergänzt werden kann.</w:t>
            </w:r>
          </w:p>
          <w:p w14:paraId="0FCC09BA" w14:textId="49638712" w:rsidR="007B2E58" w:rsidRDefault="007B2E58" w:rsidP="007B2E58">
            <w:r>
              <w:t>Entsprechende Ergänzungsapps wie. z.B. Microsoft Office, Officeviewer, Medienplayer etc. können administrativ und passwortgeschützt wie gefordert (Admin Playstore), durch den Auftraggeber installiert werden.</w:t>
            </w:r>
          </w:p>
          <w:p w14:paraId="497FA0A9" w14:textId="219DEBC1" w:rsidR="007B2E58" w:rsidRDefault="007B2E58" w:rsidP="007B2E58">
            <w:r>
              <w:t>Ist unsere Sichtweise korrekt?</w:t>
            </w:r>
          </w:p>
        </w:tc>
        <w:tc>
          <w:tcPr>
            <w:cnfStyle w:val="000100000000" w:firstRow="0" w:lastRow="0" w:firstColumn="0" w:lastColumn="1" w:oddVBand="0" w:evenVBand="0" w:oddHBand="0" w:evenHBand="0" w:firstRowFirstColumn="0" w:firstRowLastColumn="0" w:lastRowFirstColumn="0" w:lastRowLastColumn="0"/>
            <w:tcW w:w="4874" w:type="dxa"/>
          </w:tcPr>
          <w:p w14:paraId="40435D91" w14:textId="620E33FB" w:rsidR="007B2E58" w:rsidRPr="00A55BB3" w:rsidRDefault="00A01D48" w:rsidP="007B2E58">
            <w:r w:rsidRPr="00A55BB3">
              <w:lastRenderedPageBreak/>
              <w:t>Ihre Annahme ist korrekt.</w:t>
            </w:r>
          </w:p>
        </w:tc>
      </w:tr>
      <w:tr w:rsidR="007B2E58" w14:paraId="6D314679" w14:textId="77777777" w:rsidTr="007B2E58">
        <w:tc>
          <w:tcPr>
            <w:tcW w:w="659" w:type="dxa"/>
          </w:tcPr>
          <w:p w14:paraId="2C5F6461" w14:textId="135A0696" w:rsidR="007B2E58" w:rsidRDefault="007B2E58" w:rsidP="007B2E58">
            <w:r>
              <w:t>2</w:t>
            </w:r>
            <w:r w:rsidR="00260C31">
              <w:t>5</w:t>
            </w:r>
          </w:p>
        </w:tc>
        <w:tc>
          <w:tcPr>
            <w:tcW w:w="3440" w:type="dxa"/>
          </w:tcPr>
          <w:p w14:paraId="629AB3EE" w14:textId="379CEE9B" w:rsidR="007B2E58" w:rsidRDefault="007B2E58" w:rsidP="007B2E58">
            <w:r>
              <w:t>Leistungsbeschreibung</w:t>
            </w:r>
            <w:r w:rsidR="00260C31">
              <w:t>, Ziffer 11</w:t>
            </w:r>
          </w:p>
        </w:tc>
        <w:tc>
          <w:tcPr>
            <w:tcW w:w="5587" w:type="dxa"/>
          </w:tcPr>
          <w:p w14:paraId="62E7E7A7" w14:textId="77777777" w:rsidR="007B2E58" w:rsidRDefault="007B2E58" w:rsidP="007B2E58">
            <w:r>
              <w:t xml:space="preserve">In der losübergreifenden Anlage Leistungsbeschreibung beschreiben Sie ab Punkt 10 die Nachhaltigkeitsthemen. </w:t>
            </w:r>
          </w:p>
          <w:p w14:paraId="75AED758" w14:textId="2320246A" w:rsidR="007B2E58" w:rsidRDefault="007B2E58" w:rsidP="007B2E58">
            <w:r>
              <w:t>Unter 1</w:t>
            </w:r>
            <w:r w:rsidR="006744E7">
              <w:t>1</w:t>
            </w:r>
            <w:r>
              <w:t>.2 &amp; 1</w:t>
            </w:r>
            <w:r w:rsidR="006744E7">
              <w:t>1</w:t>
            </w:r>
            <w:r>
              <w:t xml:space="preserve">.3 wird durch die Verwendung der Wörter "sollen möglichst" oder "vorteilhaft" nicht deutlich, ob eine Nichterfüllung dieser Kriterien ein Ausschluss am Verfahren nach sich zieht. </w:t>
            </w:r>
          </w:p>
          <w:p w14:paraId="63F5915E" w14:textId="4F883777" w:rsidR="007B2E58" w:rsidRDefault="007B2E58" w:rsidP="007B2E58">
            <w:r>
              <w:t xml:space="preserve">Gehen wir recht in der Annahme, dass die dort beschriebenen Kriterien keinen Einfluss auf die Bewertung und Vergabe der Ausschreibung haben und beispielsweise </w:t>
            </w:r>
            <w:r>
              <w:lastRenderedPageBreak/>
              <w:t>eine Nichterfüllung entsprechend nicht zum Ausschluss führt?</w:t>
            </w:r>
          </w:p>
        </w:tc>
        <w:tc>
          <w:tcPr>
            <w:cnfStyle w:val="000100000000" w:firstRow="0" w:lastRow="0" w:firstColumn="0" w:lastColumn="1" w:oddVBand="0" w:evenVBand="0" w:oddHBand="0" w:evenHBand="0" w:firstRowFirstColumn="0" w:firstRowLastColumn="0" w:lastRowFirstColumn="0" w:lastRowLastColumn="0"/>
            <w:tcW w:w="4874" w:type="dxa"/>
          </w:tcPr>
          <w:p w14:paraId="13F43DCB" w14:textId="77777777" w:rsidR="007B2E58" w:rsidRDefault="00B64817" w:rsidP="007B2E58">
            <w:r>
              <w:lastRenderedPageBreak/>
              <w:t>Ihre Annahme ist korrekt.</w:t>
            </w:r>
          </w:p>
          <w:p w14:paraId="5ED6B02B" w14:textId="66F1A504" w:rsidR="006744E7" w:rsidRDefault="006744E7" w:rsidP="007B2E58">
            <w:r>
              <w:rPr>
                <w:color w:val="000000" w:themeColor="text1"/>
              </w:rPr>
              <w:t>Bitte beachten Sie, dass sich die Nummerierungen in der neuen Version der Leistungsbeschreibung, ab Kapitel 5., bedingt durch die Änderungen, verändert haben.</w:t>
            </w:r>
          </w:p>
        </w:tc>
      </w:tr>
      <w:tr w:rsidR="007B2E58" w14:paraId="72C76432" w14:textId="77777777" w:rsidTr="007B2E58">
        <w:tc>
          <w:tcPr>
            <w:tcW w:w="659" w:type="dxa"/>
          </w:tcPr>
          <w:p w14:paraId="78972058" w14:textId="55DA5BB1" w:rsidR="007B2E58" w:rsidRDefault="007B2E58" w:rsidP="007B2E58">
            <w:r>
              <w:t>2</w:t>
            </w:r>
            <w:r w:rsidR="00260C31">
              <w:t>6</w:t>
            </w:r>
          </w:p>
        </w:tc>
        <w:tc>
          <w:tcPr>
            <w:tcW w:w="3440" w:type="dxa"/>
          </w:tcPr>
          <w:p w14:paraId="58C0C26C" w14:textId="068C652D" w:rsidR="007B2E58" w:rsidRDefault="007B2E58" w:rsidP="007B2E58">
            <w:r>
              <w:t>Preisblatt</w:t>
            </w:r>
          </w:p>
        </w:tc>
        <w:tc>
          <w:tcPr>
            <w:tcW w:w="5587" w:type="dxa"/>
          </w:tcPr>
          <w:p w14:paraId="7902B381" w14:textId="3A44F50F" w:rsidR="007B2E58" w:rsidRDefault="007B2E58" w:rsidP="007B2E58">
            <w:r>
              <w:t xml:space="preserve">Gemäß Ihrer losübergreifenden Preisblätter entsprechen die Mengen der ausgeschriebenen Installationen auch den Mengen der interaktiven Systeme sowie der Gesamtsumme der ausgeschriebenen Halterungen. Wir deuten daraus, dass für jedes der Systeme eine Installation konzipiert ist. </w:t>
            </w:r>
          </w:p>
          <w:p w14:paraId="75EF816C" w14:textId="77AD4D4D" w:rsidR="007B2E58" w:rsidRDefault="007B2E58" w:rsidP="007B2E58">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0045046C" w14:textId="74FDBE00" w:rsidR="006744E7"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 Entsprechend kann auch keine Angabe zu Einzelabrufen getroffen werden.</w:t>
            </w:r>
          </w:p>
        </w:tc>
      </w:tr>
      <w:tr w:rsidR="00E52906" w14:paraId="28A89B4A" w14:textId="77777777" w:rsidTr="007B2E58">
        <w:tc>
          <w:tcPr>
            <w:tcW w:w="659" w:type="dxa"/>
          </w:tcPr>
          <w:p w14:paraId="51001F6C" w14:textId="529F90FE" w:rsidR="00E52906" w:rsidRDefault="00E52906" w:rsidP="00E52906">
            <w:r>
              <w:t>2</w:t>
            </w:r>
            <w:r w:rsidR="00260C31">
              <w:t>7</w:t>
            </w:r>
          </w:p>
        </w:tc>
        <w:tc>
          <w:tcPr>
            <w:tcW w:w="3440" w:type="dxa"/>
          </w:tcPr>
          <w:p w14:paraId="0CC2446F" w14:textId="650FA574" w:rsidR="00E52906" w:rsidRDefault="00E52906" w:rsidP="00E52906">
            <w:r>
              <w:t>Allgemein</w:t>
            </w:r>
            <w:r w:rsidR="00384101">
              <w:t>es</w:t>
            </w:r>
          </w:p>
        </w:tc>
        <w:tc>
          <w:tcPr>
            <w:tcW w:w="5587" w:type="dxa"/>
          </w:tcPr>
          <w:p w14:paraId="38716EB0" w14:textId="48231AB2" w:rsidR="00E52906" w:rsidRDefault="00E52906" w:rsidP="00E52906">
            <w:r>
              <w:t xml:space="preserve">Wir gehen davon aus, dass im Falle einer beauftragten Installation diese unmittelbar mit der Lieferung stattfinden soll und kein zeitlicher Versatz zwischen Lieferung und Montage von beispielsweise mehreren Wochen oder Monaten zu erwarten ist. </w:t>
            </w:r>
          </w:p>
          <w:p w14:paraId="13C813C5" w14:textId="72B0353E"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DAB1DF1" w14:textId="4EA13ED5" w:rsidR="00E52906" w:rsidRDefault="00E910AF" w:rsidP="00E52906">
            <w:r>
              <w:t>Ihre Annahme ist korrekt.</w:t>
            </w:r>
          </w:p>
        </w:tc>
      </w:tr>
      <w:tr w:rsidR="00E52906" w14:paraId="4B272FAE" w14:textId="77777777" w:rsidTr="007B2E58">
        <w:tc>
          <w:tcPr>
            <w:tcW w:w="659" w:type="dxa"/>
          </w:tcPr>
          <w:p w14:paraId="048F0260" w14:textId="27E9FBF3" w:rsidR="00E52906" w:rsidRDefault="00E52906" w:rsidP="00E52906">
            <w:r>
              <w:t>2</w:t>
            </w:r>
            <w:r w:rsidR="00260C31">
              <w:t>8</w:t>
            </w:r>
          </w:p>
        </w:tc>
        <w:tc>
          <w:tcPr>
            <w:tcW w:w="3440" w:type="dxa"/>
          </w:tcPr>
          <w:p w14:paraId="7D5ABF90" w14:textId="0D711C27" w:rsidR="00E52906" w:rsidRDefault="00E52906" w:rsidP="00E52906">
            <w:r>
              <w:t>Leistungsbeschreibung</w:t>
            </w:r>
            <w:r w:rsidR="00384101">
              <w:t xml:space="preserve">, Ziffer </w:t>
            </w:r>
            <w:r w:rsidR="00CD6691">
              <w:t>8</w:t>
            </w:r>
          </w:p>
        </w:tc>
        <w:tc>
          <w:tcPr>
            <w:tcW w:w="5587" w:type="dxa"/>
          </w:tcPr>
          <w:p w14:paraId="3F6D6E0C" w14:textId="27B6A751" w:rsidR="00E52906" w:rsidRDefault="00E52906" w:rsidP="00E52906">
            <w:r>
              <w:t xml:space="preserve">Unter Punkt </w:t>
            </w:r>
            <w:r w:rsidR="00CD6691">
              <w:t>8</w:t>
            </w:r>
            <w:r>
              <w:t xml:space="preserve"> der Leistungsbeschreibung beschreiben Sie auflistend, dass Bohrarbeiten für Halterungssysteme des Typs I durch den AN durchzuführen sind.</w:t>
            </w:r>
          </w:p>
          <w:p w14:paraId="42CD9D7D" w14:textId="45CF98BB" w:rsidR="00E52906" w:rsidRDefault="00E52906" w:rsidP="00E52906">
            <w:r>
              <w:t xml:space="preserve">Im letzten Punkt der Auflistung wird jedoch nur auf die Bohrungen des Typs 1 verwiesen, sodass Bohrungen für die Halterung des Typs II durch den Bedarfsträger und nicht durch den AN durchzuführen sind. </w:t>
            </w:r>
          </w:p>
          <w:p w14:paraId="1D73FB57" w14:textId="651F90FC" w:rsidR="00E52906" w:rsidRDefault="00E52906" w:rsidP="00E52906">
            <w:r>
              <w:t>Ist dies korrekt oder handelt es sich hierbei um einen Fehler?</w:t>
            </w:r>
          </w:p>
        </w:tc>
        <w:tc>
          <w:tcPr>
            <w:cnfStyle w:val="000100000000" w:firstRow="0" w:lastRow="0" w:firstColumn="0" w:lastColumn="1" w:oddVBand="0" w:evenVBand="0" w:oddHBand="0" w:evenHBand="0" w:firstRowFirstColumn="0" w:firstRowLastColumn="0" w:lastRowFirstColumn="0" w:lastRowLastColumn="0"/>
            <w:tcW w:w="4874" w:type="dxa"/>
          </w:tcPr>
          <w:p w14:paraId="2E835109" w14:textId="77777777" w:rsidR="00E52906" w:rsidRDefault="00B64817" w:rsidP="00E52906">
            <w:r>
              <w:t>Gemäß Ziffer 8 der Leistungsbeschreibung sind Bohrarbeiten für die Montage der Halterungssysteme des Typs I durch den Auftragnehmer durchzuführen.</w:t>
            </w:r>
          </w:p>
          <w:p w14:paraId="49618AE4" w14:textId="77777777" w:rsidR="00B64817" w:rsidRDefault="00B64817" w:rsidP="00E52906">
            <w:r>
              <w:t>Sämtliche,</w:t>
            </w:r>
            <w:r w:rsidR="002F4926">
              <w:t xml:space="preserve"> davon abweichende </w:t>
            </w:r>
            <w:r>
              <w:t>Bohrarbeiten müssen durch den Bedarfsträger erfolgen.</w:t>
            </w:r>
          </w:p>
          <w:p w14:paraId="057DEE2F" w14:textId="3E1A36B4"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14:paraId="464C39C7" w14:textId="77777777" w:rsidTr="007B2E58">
        <w:tc>
          <w:tcPr>
            <w:tcW w:w="659" w:type="dxa"/>
          </w:tcPr>
          <w:p w14:paraId="74A433D0" w14:textId="24C6A693" w:rsidR="00E52906" w:rsidRDefault="00E52906" w:rsidP="00E52906">
            <w:r>
              <w:t>2</w:t>
            </w:r>
            <w:r w:rsidR="00260C31">
              <w:t>9</w:t>
            </w:r>
          </w:p>
        </w:tc>
        <w:tc>
          <w:tcPr>
            <w:tcW w:w="3440" w:type="dxa"/>
          </w:tcPr>
          <w:p w14:paraId="5A64A128" w14:textId="784FDB8E" w:rsidR="00384101" w:rsidRDefault="00E52906" w:rsidP="00E52906">
            <w:r>
              <w:t>Leistungsbeschreibung</w:t>
            </w:r>
            <w:r w:rsidR="00CD6691">
              <w:t>, Ziffer 9</w:t>
            </w:r>
          </w:p>
        </w:tc>
        <w:tc>
          <w:tcPr>
            <w:tcW w:w="5587" w:type="dxa"/>
          </w:tcPr>
          <w:p w14:paraId="78A5A796" w14:textId="465AACBD" w:rsidR="00E52906" w:rsidRDefault="00E52906" w:rsidP="00E52906">
            <w:r>
              <w:t xml:space="preserve">Unter Punkt </w:t>
            </w:r>
            <w:r w:rsidR="00CD6691">
              <w:t>9</w:t>
            </w:r>
            <w:r>
              <w:t xml:space="preserve"> der Leistungsbeschreibung gehen Sie auf die Lieferungen näher ein. Ist sichergestellt, dass Lieferungen in handelsüblichen Verpackungen ohne zusätzliches </w:t>
            </w:r>
            <w:r>
              <w:lastRenderedPageBreak/>
              <w:t xml:space="preserve">Hilfsmittel, wie beispielsweise ein Gebäude-Außenlift oder Kran die Verwendungsstelle erreichen kann? </w:t>
            </w:r>
          </w:p>
          <w:p w14:paraId="61875944" w14:textId="061B10CB" w:rsidR="00E52906" w:rsidRDefault="00E52906" w:rsidP="00E52906">
            <w:r>
              <w:t>Können wir dementsprechend davon ausgehen, dass Treppenhäuser und Aufzüge in entsprechend notwendigen Größen an allen Lokationen vorhanden sind?</w:t>
            </w:r>
          </w:p>
        </w:tc>
        <w:tc>
          <w:tcPr>
            <w:cnfStyle w:val="000100000000" w:firstRow="0" w:lastRow="0" w:firstColumn="0" w:lastColumn="1" w:oddVBand="0" w:evenVBand="0" w:oddHBand="0" w:evenHBand="0" w:firstRowFirstColumn="0" w:firstRowLastColumn="0" w:lastRowFirstColumn="0" w:lastRowLastColumn="0"/>
            <w:tcW w:w="4874" w:type="dxa"/>
          </w:tcPr>
          <w:p w14:paraId="1DAE1BB0" w14:textId="12803EDF" w:rsidR="00E52906" w:rsidRDefault="002F4926" w:rsidP="00E52906">
            <w:r>
              <w:lastRenderedPageBreak/>
              <w:t>Hier gilt Ziffer 9.1 der Leistungsbeschreibung.</w:t>
            </w:r>
            <w:r w:rsidR="00D86EF3">
              <w:t xml:space="preserve"> </w:t>
            </w:r>
          </w:p>
          <w:p w14:paraId="5CF89EF1" w14:textId="48F66AA7" w:rsidR="00D86EF3" w:rsidRDefault="00D86EF3" w:rsidP="00E52906">
            <w:r>
              <w:t xml:space="preserve">Eigenanlieferungen und -abholungen durch die Auftragnehmerin, z.B. Eigenanlieferungen bei </w:t>
            </w:r>
            <w:r>
              <w:lastRenderedPageBreak/>
              <w:t>gleichzeitiger Montage vor Ort, müssen so erfolgen, dass keine Unterstützungsleistungen des jeweiligen Bedarfsträgers erforderlich wird. In dem Fall ist ebenfalls darauf zu achten, dass die Lieferfahrzeuge ggf. über eine Hebebühne und einen Handhubwagen verfügen müssen.</w:t>
            </w:r>
          </w:p>
          <w:p w14:paraId="20786876" w14:textId="3B68EB8E"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14:paraId="395B93F3" w14:textId="77777777" w:rsidTr="007B2E58">
        <w:tc>
          <w:tcPr>
            <w:tcW w:w="659" w:type="dxa"/>
          </w:tcPr>
          <w:p w14:paraId="5DB5A7E5" w14:textId="3CD53EA2" w:rsidR="00E52906" w:rsidRDefault="00260C31" w:rsidP="00E52906">
            <w:r>
              <w:lastRenderedPageBreak/>
              <w:t>30</w:t>
            </w:r>
          </w:p>
        </w:tc>
        <w:tc>
          <w:tcPr>
            <w:tcW w:w="3440" w:type="dxa"/>
          </w:tcPr>
          <w:p w14:paraId="1CF6EB8A" w14:textId="260C044F" w:rsidR="00E52906" w:rsidRDefault="00E52906" w:rsidP="00E52906">
            <w:r>
              <w:t>Liste der Bedarfsträger</w:t>
            </w:r>
          </w:p>
        </w:tc>
        <w:tc>
          <w:tcPr>
            <w:tcW w:w="5587" w:type="dxa"/>
          </w:tcPr>
          <w:p w14:paraId="575796E8" w14:textId="11CECE5E" w:rsidR="00E52906" w:rsidRDefault="00E52906" w:rsidP="00E52906">
            <w:r>
              <w:t xml:space="preserve">Gemäß Ihrer Liste der Bedarfsträger VV2 gibt es zwischen 86 und 92 Bedarfsträger, welche Bundesweit verteilt sind. Um ein realistisches und damit für den Auftraggeber günstiges Angebot kalkulieren zu können wäre eine unverbindliche Einschätzung der durchschnittlich zu erwartenden Bedarfe pro Lieferort äußerst hilfreich. Weiterhin wäre eine Auskunft welche Abrufmenge aus Ihrer Sicht überdurchschnittlich hoch wäre dabei sehr hilfreich. </w:t>
            </w:r>
          </w:p>
          <w:p w14:paraId="47B6BD76" w14:textId="564531D9" w:rsidR="00E52906" w:rsidRDefault="00E52906" w:rsidP="00E52906">
            <w:r>
              <w:t>Können Sie diesbezüglich Angaben machen?</w:t>
            </w:r>
          </w:p>
        </w:tc>
        <w:tc>
          <w:tcPr>
            <w:cnfStyle w:val="000100000000" w:firstRow="0" w:lastRow="0" w:firstColumn="0" w:lastColumn="1" w:oddVBand="0" w:evenVBand="0" w:oddHBand="0" w:evenHBand="0" w:firstRowFirstColumn="0" w:firstRowLastColumn="0" w:lastRowFirstColumn="0" w:lastRowLastColumn="0"/>
            <w:tcW w:w="4874" w:type="dxa"/>
          </w:tcPr>
          <w:p w14:paraId="488F37C6" w14:textId="415A2AF3" w:rsidR="00E52906" w:rsidRDefault="00384101" w:rsidP="00E52906">
            <w:r>
              <w:t>Nein</w:t>
            </w:r>
            <w:r w:rsidR="00D86EF3">
              <w:t>, nähere Angaben können nicht gemacht werden.</w:t>
            </w:r>
          </w:p>
        </w:tc>
      </w:tr>
      <w:tr w:rsidR="00E52906" w14:paraId="176B6372" w14:textId="77777777" w:rsidTr="007B2E58">
        <w:tc>
          <w:tcPr>
            <w:tcW w:w="659" w:type="dxa"/>
          </w:tcPr>
          <w:p w14:paraId="7BE78C91" w14:textId="6BD485C9" w:rsidR="00E52906" w:rsidRDefault="00E52906" w:rsidP="00E52906">
            <w:r>
              <w:t>3</w:t>
            </w:r>
            <w:r w:rsidR="00260C31">
              <w:t>1</w:t>
            </w:r>
          </w:p>
        </w:tc>
        <w:tc>
          <w:tcPr>
            <w:tcW w:w="3440" w:type="dxa"/>
          </w:tcPr>
          <w:p w14:paraId="7D08A410" w14:textId="4E8179A1" w:rsidR="00E52906" w:rsidRDefault="00384101" w:rsidP="00E52906">
            <w:r>
              <w:t>Leistungsbeschreibung, Ziffer 7.3</w:t>
            </w:r>
          </w:p>
        </w:tc>
        <w:tc>
          <w:tcPr>
            <w:tcW w:w="5587" w:type="dxa"/>
          </w:tcPr>
          <w:p w14:paraId="4F8AF0B9" w14:textId="7F0CEDA5" w:rsidR="00E52906" w:rsidRDefault="00E52906" w:rsidP="00E52906">
            <w:r w:rsidRPr="00737AC5">
              <w:t>Gehen wir recht in der Annahme, dass das befähigte Installationspersonal über entsprechende Zertifikate (z.B. Befestigungszertifikate allgemein / bzw. BT30-Zertifizierung) nachweisen muss?</w:t>
            </w:r>
          </w:p>
        </w:tc>
        <w:tc>
          <w:tcPr>
            <w:cnfStyle w:val="000100000000" w:firstRow="0" w:lastRow="0" w:firstColumn="0" w:lastColumn="1" w:oddVBand="0" w:evenVBand="0" w:oddHBand="0" w:evenHBand="0" w:firstRowFirstColumn="0" w:firstRowLastColumn="0" w:lastRowFirstColumn="0" w:lastRowLastColumn="0"/>
            <w:tcW w:w="4874" w:type="dxa"/>
          </w:tcPr>
          <w:p w14:paraId="2041CD3D" w14:textId="2C494EBD" w:rsidR="00E52906" w:rsidRDefault="00384101" w:rsidP="00E52906">
            <w:r>
              <w:t xml:space="preserve">Die Mindestanforderungen an das Montage- und Reparaturpersonal sind unter Punkt 7.3 der Leistungsbeschreibung </w:t>
            </w:r>
            <w:r w:rsidR="00E910AF">
              <w:t>definiert</w:t>
            </w:r>
            <w:r>
              <w:t>.</w:t>
            </w:r>
          </w:p>
        </w:tc>
      </w:tr>
      <w:tr w:rsidR="00E52906" w14:paraId="25790D40" w14:textId="77777777" w:rsidTr="007B2E58">
        <w:tc>
          <w:tcPr>
            <w:tcW w:w="659" w:type="dxa"/>
          </w:tcPr>
          <w:p w14:paraId="6444E7D6" w14:textId="2808B341" w:rsidR="00E52906" w:rsidRDefault="00E52906" w:rsidP="00E52906">
            <w:r>
              <w:t>3</w:t>
            </w:r>
            <w:r w:rsidR="00260C31">
              <w:t>2</w:t>
            </w:r>
          </w:p>
        </w:tc>
        <w:tc>
          <w:tcPr>
            <w:tcW w:w="3440" w:type="dxa"/>
          </w:tcPr>
          <w:p w14:paraId="427EDFB9" w14:textId="43653554" w:rsidR="00E52906" w:rsidRDefault="00384101" w:rsidP="00E52906">
            <w:r>
              <w:t>Leistungsbeschreibung, Ziffer 8</w:t>
            </w:r>
          </w:p>
        </w:tc>
        <w:tc>
          <w:tcPr>
            <w:tcW w:w="5587" w:type="dxa"/>
          </w:tcPr>
          <w:p w14:paraId="18599407" w14:textId="12FAF990" w:rsidR="00E52906" w:rsidRPr="00737AC5" w:rsidRDefault="00E52906" w:rsidP="00E52906">
            <w:r w:rsidRPr="00737AC5">
              <w:t>Gehen wir recht in der Annahme, dass es mit zu den Mitwirkungspflichten des Bedarfsträgers gehört, den Auftragnehmer über etwaige potentielle Schadstoffbelastungen des Baumaterials zu informieren?</w:t>
            </w:r>
          </w:p>
        </w:tc>
        <w:tc>
          <w:tcPr>
            <w:cnfStyle w:val="000100000000" w:firstRow="0" w:lastRow="0" w:firstColumn="0" w:lastColumn="1" w:oddVBand="0" w:evenVBand="0" w:oddHBand="0" w:evenHBand="0" w:firstRowFirstColumn="0" w:firstRowLastColumn="0" w:lastRowFirstColumn="0" w:lastRowLastColumn="0"/>
            <w:tcW w:w="4874" w:type="dxa"/>
          </w:tcPr>
          <w:p w14:paraId="3F907F86" w14:textId="7558F2CF" w:rsidR="00E52906" w:rsidRDefault="002F4926" w:rsidP="00E52906">
            <w:r>
              <w:t>Hier gilt Ziffer 8 der Leistungsbeschreibung.</w:t>
            </w:r>
          </w:p>
        </w:tc>
      </w:tr>
      <w:tr w:rsidR="00E52906" w14:paraId="5ABB679F" w14:textId="77777777" w:rsidTr="007B2E58">
        <w:tc>
          <w:tcPr>
            <w:tcW w:w="659" w:type="dxa"/>
          </w:tcPr>
          <w:p w14:paraId="12A8A4FE" w14:textId="314061C6" w:rsidR="00E52906" w:rsidRDefault="00E52906" w:rsidP="00E52906">
            <w:r>
              <w:lastRenderedPageBreak/>
              <w:t>3</w:t>
            </w:r>
            <w:r w:rsidR="00260C31">
              <w:t>3</w:t>
            </w:r>
          </w:p>
        </w:tc>
        <w:tc>
          <w:tcPr>
            <w:tcW w:w="3440" w:type="dxa"/>
          </w:tcPr>
          <w:p w14:paraId="6ACE6B87" w14:textId="67FCFCD0" w:rsidR="00E52906" w:rsidRDefault="00E52906" w:rsidP="00E52906">
            <w:r>
              <w:t>Allgemein</w:t>
            </w:r>
            <w:r w:rsidR="00384101">
              <w:t>es</w:t>
            </w:r>
          </w:p>
        </w:tc>
        <w:tc>
          <w:tcPr>
            <w:tcW w:w="5587" w:type="dxa"/>
          </w:tcPr>
          <w:p w14:paraId="0C001049" w14:textId="271B2FB7" w:rsidR="00E52906" w:rsidRPr="00737AC5" w:rsidRDefault="00E52906" w:rsidP="00E52906">
            <w:r w:rsidRPr="00A07543">
              <w:t>Gehen wir recht in der Annahme, dass die angebotene Installation ausschließlich die in diesem Rahmenvertrag angebotenen Produkte umfasst und keine weiteren Zubehör- oder Pe</w:t>
            </w:r>
            <w:r w:rsidR="00E910AF">
              <w:t>r</w:t>
            </w:r>
            <w:r w:rsidRPr="00A07543">
              <w:t>ipherieartikel, welche auftraggeberseitig gestellt werden</w:t>
            </w:r>
            <w:r w:rsidR="00E910AF">
              <w:t>,</w:t>
            </w:r>
            <w:r w:rsidRPr="00A07543">
              <w:t xml:space="preserve"> umfasst.</w:t>
            </w:r>
          </w:p>
        </w:tc>
        <w:tc>
          <w:tcPr>
            <w:cnfStyle w:val="000100000000" w:firstRow="0" w:lastRow="0" w:firstColumn="0" w:lastColumn="1" w:oddVBand="0" w:evenVBand="0" w:oddHBand="0" w:evenHBand="0" w:firstRowFirstColumn="0" w:firstRowLastColumn="0" w:lastRowFirstColumn="0" w:lastRowLastColumn="0"/>
            <w:tcW w:w="4874" w:type="dxa"/>
          </w:tcPr>
          <w:p w14:paraId="797D65E8" w14:textId="1E672147" w:rsidR="00E52906" w:rsidRDefault="00B64817" w:rsidP="00E52906">
            <w:r>
              <w:t>Ihre Annahme ist korrekt (s. auch Ziffer 6.1 der Leistungsbeschreibung).</w:t>
            </w:r>
          </w:p>
        </w:tc>
      </w:tr>
      <w:tr w:rsidR="00E52906" w14:paraId="1DF4102A" w14:textId="77777777" w:rsidTr="007B2E58">
        <w:tc>
          <w:tcPr>
            <w:tcW w:w="659" w:type="dxa"/>
          </w:tcPr>
          <w:p w14:paraId="0B27943E" w14:textId="5C920515" w:rsidR="00E52906" w:rsidRDefault="00E52906" w:rsidP="00E52906">
            <w:r>
              <w:t>3</w:t>
            </w:r>
            <w:r w:rsidR="00260C31">
              <w:t>4</w:t>
            </w:r>
          </w:p>
        </w:tc>
        <w:tc>
          <w:tcPr>
            <w:tcW w:w="3440" w:type="dxa"/>
          </w:tcPr>
          <w:p w14:paraId="086ECBD2" w14:textId="5441D57D" w:rsidR="00E52906" w:rsidRDefault="00384101" w:rsidP="00E52906">
            <w:r>
              <w:t>Leistungsbeschreibung</w:t>
            </w:r>
          </w:p>
        </w:tc>
        <w:tc>
          <w:tcPr>
            <w:tcW w:w="5587" w:type="dxa"/>
          </w:tcPr>
          <w:p w14:paraId="1D8DDABC" w14:textId="77BBB214" w:rsidR="00E52906" w:rsidRPr="00A07543" w:rsidRDefault="00E52906" w:rsidP="00E52906">
            <w:r w:rsidRPr="00A07543">
              <w:t>Gehen wir recht in der Annahme, dass die Dokumentenkameras im Falle einer Montage lediglich aus der Verpackung entfernt und aufgestellt werden soll</w:t>
            </w:r>
            <w:r w:rsidR="00384101">
              <w:t>en</w:t>
            </w:r>
            <w:r w:rsidRPr="00A07543">
              <w:t>? Ist für diese Produkte überhaupt eine solche Dienstleistung gewünscht oder sollen diese ausschließlich geliefert werden?</w:t>
            </w:r>
          </w:p>
        </w:tc>
        <w:tc>
          <w:tcPr>
            <w:cnfStyle w:val="000100000000" w:firstRow="0" w:lastRow="0" w:firstColumn="0" w:lastColumn="1" w:oddVBand="0" w:evenVBand="0" w:oddHBand="0" w:evenHBand="0" w:firstRowFirstColumn="0" w:firstRowLastColumn="0" w:lastRowFirstColumn="0" w:lastRowLastColumn="0"/>
            <w:tcW w:w="4874" w:type="dxa"/>
          </w:tcPr>
          <w:p w14:paraId="660D0E8C" w14:textId="4E7E80B2" w:rsidR="00E52906" w:rsidRDefault="008B180B" w:rsidP="00E52906">
            <w:r>
              <w:t>Die in der Leistungsbeschreibung definierten Dienstleistungen beziehen sich auf die interaktiven Displays und Halterungen.</w:t>
            </w:r>
          </w:p>
        </w:tc>
      </w:tr>
      <w:tr w:rsidR="00E52906" w14:paraId="2952FF6F" w14:textId="77777777" w:rsidTr="007B2E58">
        <w:tc>
          <w:tcPr>
            <w:tcW w:w="659" w:type="dxa"/>
          </w:tcPr>
          <w:p w14:paraId="1346A256" w14:textId="067E6483" w:rsidR="00E52906" w:rsidRDefault="00E52906" w:rsidP="00E52906">
            <w:r>
              <w:t>3</w:t>
            </w:r>
            <w:r w:rsidR="00260C31">
              <w:t>5</w:t>
            </w:r>
          </w:p>
        </w:tc>
        <w:tc>
          <w:tcPr>
            <w:tcW w:w="3440" w:type="dxa"/>
          </w:tcPr>
          <w:p w14:paraId="17CE7CA2" w14:textId="6A9A4F60" w:rsidR="00E52906" w:rsidRDefault="00E52906" w:rsidP="00E52906">
            <w:r>
              <w:t>Leistungsbeschreibung</w:t>
            </w:r>
            <w:r w:rsidR="00384101">
              <w:t xml:space="preserve">, Ziffer </w:t>
            </w:r>
            <w:r w:rsidR="002F4926">
              <w:t>6</w:t>
            </w:r>
            <w:r w:rsidR="00384101">
              <w:t>.1</w:t>
            </w:r>
          </w:p>
        </w:tc>
        <w:tc>
          <w:tcPr>
            <w:tcW w:w="5587" w:type="dxa"/>
          </w:tcPr>
          <w:p w14:paraId="39DCD028" w14:textId="2D753DCA" w:rsidR="00E52906" w:rsidRDefault="00E52906" w:rsidP="00E52906">
            <w:r>
              <w:t xml:space="preserve">In der Leistungsbeschreibung beschreiben Sie unter dem Punkt </w:t>
            </w:r>
            <w:r w:rsidR="00116440">
              <w:t>6</w:t>
            </w:r>
            <w:r>
              <w:t xml:space="preserve">.1 die Leistungen zur Aufstellung und Montage. </w:t>
            </w:r>
          </w:p>
          <w:p w14:paraId="5F99E5B3" w14:textId="4945B21D" w:rsidR="00E52906" w:rsidRDefault="00E52906" w:rsidP="00E52906">
            <w:r>
              <w:t xml:space="preserve">Gemäß unserer Erfahrung verstehen wir das so, dass die Funktionsprüfung für jedes Gerät durchgeführt wird. Die Kurzeinweisung jedoch nur an einem Gerät des Standorts, für alle Anwender einmal erfolgt. </w:t>
            </w:r>
          </w:p>
          <w:p w14:paraId="67901FF3" w14:textId="2E0DFF96" w:rsidR="00E52906" w:rsidRPr="00A07543"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F65CA81" w14:textId="695DF95A" w:rsidR="00116440" w:rsidRDefault="00116440" w:rsidP="00E52906">
            <w:pPr>
              <w:rPr>
                <w:color w:val="000000" w:themeColor="text1"/>
              </w:rPr>
            </w:pPr>
            <w:r>
              <w:rPr>
                <w:color w:val="000000" w:themeColor="text1"/>
              </w:rPr>
              <w:t xml:space="preserve">Die </w:t>
            </w:r>
            <w:r w:rsidRPr="00116440">
              <w:rPr>
                <w:color w:val="000000" w:themeColor="text1"/>
              </w:rPr>
              <w:t xml:space="preserve">Kurzeinweisung des Bedarfsträgers sowie Funktionstest </w:t>
            </w:r>
            <w:r w:rsidR="00E94693">
              <w:rPr>
                <w:color w:val="000000" w:themeColor="text1"/>
              </w:rPr>
              <w:t>müssen</w:t>
            </w:r>
            <w:r>
              <w:rPr>
                <w:color w:val="000000" w:themeColor="text1"/>
              </w:rPr>
              <w:t xml:space="preserve"> für alle </w:t>
            </w:r>
            <w:r w:rsidRPr="00116440">
              <w:rPr>
                <w:color w:val="000000" w:themeColor="text1"/>
              </w:rPr>
              <w:t>Geräte und Halterungen</w:t>
            </w:r>
            <w:r>
              <w:rPr>
                <w:color w:val="000000" w:themeColor="text1"/>
              </w:rPr>
              <w:t xml:space="preserve"> erfolgen.</w:t>
            </w:r>
          </w:p>
          <w:p w14:paraId="1F26A9F6" w14:textId="2D53B57A" w:rsidR="00E52906" w:rsidRDefault="00116440" w:rsidP="00E52906">
            <w:r>
              <w:rPr>
                <w:color w:val="000000" w:themeColor="text1"/>
              </w:rPr>
              <w:t>Bitte beachten Sie, dass sich die Nummerierungen in der neuen Version der Leistungsbeschreibung, ab Kapitel 5., bedingt durch die Änderungen, verändert haben.</w:t>
            </w:r>
          </w:p>
        </w:tc>
      </w:tr>
      <w:tr w:rsidR="00E52906" w14:paraId="636C0E3A" w14:textId="77777777" w:rsidTr="007B2E58">
        <w:tc>
          <w:tcPr>
            <w:tcW w:w="659" w:type="dxa"/>
          </w:tcPr>
          <w:p w14:paraId="1DCCBF2C" w14:textId="47828297" w:rsidR="00E52906" w:rsidRDefault="00E52906" w:rsidP="00E52906">
            <w:r>
              <w:t>3</w:t>
            </w:r>
            <w:r w:rsidR="00260C31">
              <w:t>6</w:t>
            </w:r>
          </w:p>
        </w:tc>
        <w:tc>
          <w:tcPr>
            <w:tcW w:w="3440" w:type="dxa"/>
          </w:tcPr>
          <w:p w14:paraId="5207CAC8" w14:textId="77777777" w:rsidR="00384101" w:rsidRDefault="00384101" w:rsidP="00E52906">
            <w:r>
              <w:t>Betrifft nur Los 1</w:t>
            </w:r>
          </w:p>
          <w:p w14:paraId="52CEAC5C" w14:textId="4CD993CC" w:rsidR="00E52906" w:rsidRDefault="00384101" w:rsidP="00E52906">
            <w:r>
              <w:t>Leistungsbeschreibung, Ziffer 3.1</w:t>
            </w:r>
          </w:p>
        </w:tc>
        <w:tc>
          <w:tcPr>
            <w:tcW w:w="5587" w:type="dxa"/>
          </w:tcPr>
          <w:p w14:paraId="085DD4CD" w14:textId="77777777" w:rsidR="00E52906" w:rsidRDefault="00E52906" w:rsidP="00E52906">
            <w:r>
              <w:t xml:space="preserve">Die Bieterfrage 6 beschreibt Displays ohne integriertes Betriebssystem, welche in Verbindung mit auftraggeberseitigen Endgeräten inklusive Betriebssystem genutzt werden können. </w:t>
            </w:r>
          </w:p>
          <w:p w14:paraId="12B9830F" w14:textId="77777777" w:rsidR="00E52906" w:rsidRDefault="00E52906" w:rsidP="00E52906">
            <w:r>
              <w:t xml:space="preserve">Gemäß Ihrer Antwort stellen Sie dar, dass dies nicht gewünscht ist. Wir möchten sicherstellen, dass auch eine Lösung mit einem Display ohne integriertem Betriebssystem und einem durch den Auftragnehmer angebotenem Endgerät bzw. Zuspieler mit Betriebssystem ebenfalls nicht zulässig ist. </w:t>
            </w:r>
          </w:p>
          <w:p w14:paraId="0E8453CA" w14:textId="5FDA002D" w:rsidR="00E52906" w:rsidRDefault="00E52906" w:rsidP="00E52906">
            <w:r>
              <w:lastRenderedPageBreak/>
              <w:t>Wir verstehen es daher so, dass zwingend Displays mit fest im Displaygehäuse integriertem Betriebssystem gefordert sind.</w:t>
            </w:r>
          </w:p>
          <w:p w14:paraId="5DB73A29" w14:textId="058F270E"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593F1095" w14:textId="4FC4EA80" w:rsidR="00E52906" w:rsidRDefault="00116440" w:rsidP="00E52906">
            <w:r>
              <w:lastRenderedPageBreak/>
              <w:t>Ihre Annahme ist korrekt.</w:t>
            </w:r>
          </w:p>
        </w:tc>
      </w:tr>
    </w:tbl>
    <w:p w14:paraId="02233C61" w14:textId="14B5DAE1" w:rsidR="003E4780" w:rsidRDefault="003E4780" w:rsidP="003E4780">
      <w:pPr>
        <w:pStyle w:val="berschrift3"/>
      </w:pPr>
      <w:r>
        <w:t>Fragen ab 30.01.2026</w:t>
      </w:r>
    </w:p>
    <w:tbl>
      <w:tblPr>
        <w:tblStyle w:val="Tabellenraster"/>
        <w:tblW w:w="0" w:type="auto"/>
        <w:tblLook w:val="05A0" w:firstRow="1" w:lastRow="0" w:firstColumn="1" w:lastColumn="1" w:noHBand="0" w:noVBand="1"/>
      </w:tblPr>
      <w:tblGrid>
        <w:gridCol w:w="659"/>
        <w:gridCol w:w="3440"/>
        <w:gridCol w:w="5587"/>
        <w:gridCol w:w="4874"/>
      </w:tblGrid>
      <w:tr w:rsidR="003E4780" w14:paraId="5DA85BE3" w14:textId="77777777" w:rsidTr="00BD36F4">
        <w:trPr>
          <w:cnfStyle w:val="100000000000" w:firstRow="1" w:lastRow="0" w:firstColumn="0" w:lastColumn="0" w:oddVBand="0" w:evenVBand="0" w:oddHBand="0" w:evenHBand="0" w:firstRowFirstColumn="0" w:firstRowLastColumn="0" w:lastRowFirstColumn="0" w:lastRowLastColumn="0"/>
        </w:trPr>
        <w:tc>
          <w:tcPr>
            <w:tcW w:w="659" w:type="dxa"/>
          </w:tcPr>
          <w:p w14:paraId="1CD014C8" w14:textId="77777777" w:rsidR="003E4780" w:rsidRDefault="003E4780" w:rsidP="00BD36F4">
            <w:pPr>
              <w:pStyle w:val="Tabellenberschrift"/>
            </w:pPr>
            <w:r>
              <w:t>Nr.</w:t>
            </w:r>
          </w:p>
        </w:tc>
        <w:tc>
          <w:tcPr>
            <w:tcW w:w="3440" w:type="dxa"/>
          </w:tcPr>
          <w:p w14:paraId="75B9F155" w14:textId="77777777" w:rsidR="003E4780" w:rsidRDefault="003E4780" w:rsidP="00BD36F4">
            <w:pPr>
              <w:pStyle w:val="Tabellenberschrift"/>
            </w:pPr>
            <w:r>
              <w:t xml:space="preserve">Quelle </w:t>
            </w:r>
            <w:r>
              <w:br/>
            </w:r>
            <w:r>
              <w:rPr>
                <w:rStyle w:val="Fett"/>
              </w:rPr>
              <w:t>(Dokument, Kap., Seite,…)</w:t>
            </w:r>
          </w:p>
        </w:tc>
        <w:tc>
          <w:tcPr>
            <w:tcW w:w="5587" w:type="dxa"/>
          </w:tcPr>
          <w:p w14:paraId="796C2EF4" w14:textId="77777777" w:rsidR="003E4780" w:rsidRDefault="003E478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46524831" w14:textId="77777777" w:rsidR="003E4780" w:rsidRDefault="003E4780" w:rsidP="00BD36F4">
            <w:pPr>
              <w:pStyle w:val="Tabellenberschrift"/>
            </w:pPr>
            <w:r>
              <w:t>Antwort von BeschA</w:t>
            </w:r>
          </w:p>
        </w:tc>
      </w:tr>
      <w:tr w:rsidR="003E4780" w14:paraId="439C59AB" w14:textId="77777777" w:rsidTr="00BD36F4">
        <w:tc>
          <w:tcPr>
            <w:tcW w:w="659" w:type="dxa"/>
          </w:tcPr>
          <w:p w14:paraId="1ED9F65F" w14:textId="3BD9FB22" w:rsidR="003E4780" w:rsidRPr="008604C4" w:rsidRDefault="003E4780" w:rsidP="003E4780">
            <w:r w:rsidRPr="008604C4">
              <w:t>37</w:t>
            </w:r>
          </w:p>
        </w:tc>
        <w:tc>
          <w:tcPr>
            <w:tcW w:w="3440" w:type="dxa"/>
          </w:tcPr>
          <w:p w14:paraId="2ACD6B5C" w14:textId="05E83989" w:rsidR="003E4780" w:rsidRPr="008604C4" w:rsidRDefault="003E4780" w:rsidP="003E4780">
            <w:r w:rsidRPr="008604C4">
              <w:t>Allgemeines</w:t>
            </w:r>
          </w:p>
        </w:tc>
        <w:tc>
          <w:tcPr>
            <w:tcW w:w="5587" w:type="dxa"/>
          </w:tcPr>
          <w:p w14:paraId="363530A3" w14:textId="77777777" w:rsidR="003E4780" w:rsidRDefault="003E4780" w:rsidP="003E4780">
            <w:r>
              <w:t xml:space="preserve">Ihr Vergabeverfahren stellt im Hinblick auf die ausgeschriebenen Geräte und Stückzahlen, ein für diesen Markt größeres Verfahren dar. Der Markt für Ihre ausgeschriebenen Hauptgegenstände befindet sich aktuell in einem massiven Angebotsüberhang. </w:t>
            </w:r>
          </w:p>
          <w:p w14:paraId="3197A67F" w14:textId="4C7C4A99" w:rsidR="003E4780" w:rsidRDefault="003E4780" w:rsidP="003E4780">
            <w:r>
              <w:t xml:space="preserve">Es gibt zahlreiche Hersteller, welche in den letzten Jahren in den Bereich der interaktiven Displays eingestiegen sind. Auf Grund des Wettbewerbs, kam es daher bei vielen dieser Hersteller zu entsprechenden Qualitätseinsparungen für Hardware- und Softwarekomponenten. </w:t>
            </w:r>
          </w:p>
          <w:p w14:paraId="21DB2257" w14:textId="03F30575" w:rsidR="003E4780" w:rsidRDefault="003E4780" w:rsidP="003E4780">
            <w:r>
              <w:t xml:space="preserve">Da Sie in Ihrer Leistungsbeschreibung unter Anderem diverse sicherheitsrelevante Funktionen wie beispielsweise passwortgeschützte Konfigurationen fordern, dessen Erfüllung nicht über ein Datenblatt verifiziert werden kann, ist eine verifizierende Teststellung für das zuschlagsbeabsichtigte Produkt im Rahmen der Angebotswertung aus unserer Sicht essenziell für den Erfolg Ihres gesamten Vergabeverfahrens sowie für die Sicherstellung der von Ihnen beschriebenen Einsatzzwecke. </w:t>
            </w:r>
          </w:p>
          <w:p w14:paraId="48BB8DE5" w14:textId="04CF8211" w:rsidR="003E4780" w:rsidRPr="00AD6740" w:rsidRDefault="003E4780" w:rsidP="003E4780">
            <w:r>
              <w:lastRenderedPageBreak/>
              <w:t>Da in den Vergabeunterlagen diesbezüglich kein Hinweis enthalten ist, bitten wir um Aussage zu diesem Punkt.</w:t>
            </w:r>
          </w:p>
        </w:tc>
        <w:tc>
          <w:tcPr>
            <w:cnfStyle w:val="000100000000" w:firstRow="0" w:lastRow="0" w:firstColumn="0" w:lastColumn="1" w:oddVBand="0" w:evenVBand="0" w:oddHBand="0" w:evenHBand="0" w:firstRowFirstColumn="0" w:firstRowLastColumn="0" w:lastRowFirstColumn="0" w:lastRowLastColumn="0"/>
            <w:tcW w:w="4874" w:type="dxa"/>
          </w:tcPr>
          <w:p w14:paraId="5E3F75F0" w14:textId="62848B73" w:rsidR="003E4780" w:rsidRPr="00D85B4F" w:rsidRDefault="00A01D48" w:rsidP="003E4780">
            <w:pPr>
              <w:rPr>
                <w:highlight w:val="yellow"/>
              </w:rPr>
            </w:pPr>
            <w:r w:rsidRPr="00A55BB3">
              <w:lastRenderedPageBreak/>
              <w:t>Mit Abgabe eines Angebots verpflichtet sich der Bieter die Mindestanforderungen zu erfüllen. Eine verifizierende Teststellung ist somit obsolet.</w:t>
            </w:r>
          </w:p>
        </w:tc>
      </w:tr>
      <w:tr w:rsidR="003E4780" w14:paraId="5CF11A52" w14:textId="77777777" w:rsidTr="00BD36F4">
        <w:tc>
          <w:tcPr>
            <w:tcW w:w="659" w:type="dxa"/>
          </w:tcPr>
          <w:p w14:paraId="75352A46" w14:textId="0D3A5BB3" w:rsidR="003E4780" w:rsidRPr="008604C4" w:rsidRDefault="003E4780" w:rsidP="003E4780">
            <w:r w:rsidRPr="008604C4">
              <w:t>38</w:t>
            </w:r>
          </w:p>
        </w:tc>
        <w:tc>
          <w:tcPr>
            <w:tcW w:w="3440" w:type="dxa"/>
          </w:tcPr>
          <w:p w14:paraId="29BDAF46" w14:textId="77777777" w:rsidR="003E4780" w:rsidRPr="008604C4" w:rsidRDefault="003E4780" w:rsidP="003E4780">
            <w:r w:rsidRPr="008604C4">
              <w:t>Technische Produkteigenschaften,</w:t>
            </w:r>
          </w:p>
          <w:p w14:paraId="13A3C45B" w14:textId="5E7B9215" w:rsidR="003E4780" w:rsidRPr="008604C4" w:rsidRDefault="003E4780" w:rsidP="003E4780">
            <w:r w:rsidRPr="008604C4">
              <w:t>Leistungsbeschreibung, Ziffer 1</w:t>
            </w:r>
          </w:p>
        </w:tc>
        <w:tc>
          <w:tcPr>
            <w:tcW w:w="5587" w:type="dxa"/>
          </w:tcPr>
          <w:p w14:paraId="4987E5F2" w14:textId="77777777" w:rsidR="003E4780" w:rsidRPr="008604C4" w:rsidRDefault="003E4780" w:rsidP="003E4780">
            <w:r w:rsidRPr="008604C4">
              <w:t xml:space="preserve">In der losübergreifenden Anlage technische Produkteigenschaften fordern Sie ein Betriebssystem ab Android 11. In Ihrer Leistungsbeschreibung definieren Sie unter Punkt 1 einen Bedarf an einer modernen Kommunikations- und Medientechnik. </w:t>
            </w:r>
          </w:p>
          <w:p w14:paraId="7D8D4E26" w14:textId="77777777" w:rsidR="003E4780" w:rsidRPr="008604C4" w:rsidRDefault="003E4780" w:rsidP="003E4780">
            <w:r w:rsidRPr="008604C4">
              <w:t xml:space="preserve">Dies stellt für uns einen direkten Widerspruch dar, da Android 11 bereits mehrjährig veraltet ist. Aktuelle Betriebssysteme basieren auf Android 14. Das Upgrade auf Android 15 ist bereits für dieses Jahr geplant. Da Ihr alleiniges Zuschlagskriterium beim reinen Angebotspreis liegt, erhalten veraltete Systeme für die Angebotslegung einen Vorteil gegenüber leistungsstärkeren und sichereren Betriebssystemen. </w:t>
            </w:r>
          </w:p>
          <w:p w14:paraId="51B7906F" w14:textId="77777777" w:rsidR="003E4780" w:rsidRPr="008604C4" w:rsidRDefault="003E4780" w:rsidP="003E4780">
            <w:r w:rsidRPr="008604C4">
              <w:t xml:space="preserve">Wir bitten daher, die Anforderungen an Mindestens Android 14 oder gleichwertig anzupassen. </w:t>
            </w:r>
          </w:p>
          <w:p w14:paraId="0A2CCB7E" w14:textId="43A450AB" w:rsidR="003E4780" w:rsidRPr="008604C4" w:rsidRDefault="003E4780" w:rsidP="003E4780">
            <w:r w:rsidRPr="008604C4">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0CB09387" w14:textId="2A9822D6" w:rsidR="003E4780" w:rsidRPr="008604C4" w:rsidRDefault="003E4780" w:rsidP="003E4780">
            <w:r w:rsidRPr="008604C4">
              <w:t>Gehen wir recht in der Annahme, dass Sie dem zustimmen?</w:t>
            </w:r>
          </w:p>
        </w:tc>
        <w:tc>
          <w:tcPr>
            <w:cnfStyle w:val="000100000000" w:firstRow="0" w:lastRow="0" w:firstColumn="0" w:lastColumn="1" w:oddVBand="0" w:evenVBand="0" w:oddHBand="0" w:evenHBand="0" w:firstRowFirstColumn="0" w:firstRowLastColumn="0" w:lastRowFirstColumn="0" w:lastRowLastColumn="0"/>
            <w:tcW w:w="4874" w:type="dxa"/>
          </w:tcPr>
          <w:p w14:paraId="21598283" w14:textId="56C02A16" w:rsidR="003E4780" w:rsidRPr="008604C4" w:rsidRDefault="00C21546" w:rsidP="003E4780">
            <w:r w:rsidRPr="008604C4">
              <w:t xml:space="preserve">In dem Dokument „Technische Produkteigenschaften VV2“ wurde eine Korrektur vorgenommen und „Android 11…“ zu „Android </w:t>
            </w:r>
            <w:r w:rsidR="00D3476F" w:rsidRPr="008604C4">
              <w:t>oder gleichwertig</w:t>
            </w:r>
            <w:r w:rsidRPr="008604C4">
              <w:t>…“ korrigiert.</w:t>
            </w:r>
            <w:r w:rsidR="00A271C4" w:rsidRPr="008604C4">
              <w:t xml:space="preserve"> Der Upload erfolgte am 27.01.2026.</w:t>
            </w:r>
          </w:p>
          <w:p w14:paraId="47EAABF3" w14:textId="77777777" w:rsidR="00C21546" w:rsidRPr="008604C4" w:rsidRDefault="00C21546" w:rsidP="003E4780">
            <w:r w:rsidRPr="008604C4">
              <w:t xml:space="preserve">Bzgl. der weiteren Anforderungen sei an dieser Stelle auf Ziffer 3.1 der Leistungsbeschreibung verwiesen. </w:t>
            </w:r>
          </w:p>
          <w:p w14:paraId="6D186BEB" w14:textId="3336161A" w:rsidR="00C21546" w:rsidRPr="00A55BB3" w:rsidRDefault="00C21546" w:rsidP="003E4780">
            <w:r w:rsidRPr="008604C4">
              <w:t>Bitte nutzen Sie jeweils die aktuellen Versionen der Vergabeunterlagen.</w:t>
            </w:r>
          </w:p>
        </w:tc>
      </w:tr>
      <w:tr w:rsidR="003E4780" w14:paraId="7D6E9AAA" w14:textId="77777777" w:rsidTr="00BD36F4">
        <w:tc>
          <w:tcPr>
            <w:tcW w:w="659" w:type="dxa"/>
          </w:tcPr>
          <w:p w14:paraId="3BCAC4E8" w14:textId="365A3D52" w:rsidR="003E4780" w:rsidRPr="008604C4" w:rsidRDefault="003E4780" w:rsidP="003E4780">
            <w:r w:rsidRPr="008604C4">
              <w:t>39</w:t>
            </w:r>
          </w:p>
        </w:tc>
        <w:tc>
          <w:tcPr>
            <w:tcW w:w="3440" w:type="dxa"/>
          </w:tcPr>
          <w:p w14:paraId="7924E69F" w14:textId="77777777" w:rsidR="003E4780" w:rsidRDefault="00BD36F4" w:rsidP="003E4780">
            <w:r>
              <w:t>Technische Produkteigenschaften,</w:t>
            </w:r>
          </w:p>
          <w:p w14:paraId="6CF0C501" w14:textId="7DCD3324" w:rsidR="00BD36F4" w:rsidRPr="00AD6740" w:rsidRDefault="00BD36F4" w:rsidP="003E4780">
            <w:r>
              <w:t>Leistungsbeschreibung, Ziffer 3.1</w:t>
            </w:r>
          </w:p>
        </w:tc>
        <w:tc>
          <w:tcPr>
            <w:tcW w:w="5587" w:type="dxa"/>
          </w:tcPr>
          <w:p w14:paraId="089A8DB8" w14:textId="77777777" w:rsidR="003E4780" w:rsidRDefault="003E4780" w:rsidP="003E4780">
            <w:r>
              <w:t xml:space="preserve">In der losübergreifenden Anlage technische Produkteigenschaften fordern Sie für das Display eine Mindesthelligkeit von 350 cd/m². In der Leistungsbeschreibung jeweils 300 cd/m². </w:t>
            </w:r>
          </w:p>
          <w:p w14:paraId="2C3B7F05" w14:textId="77777777" w:rsidR="003E4780" w:rsidRDefault="003E4780" w:rsidP="003E4780">
            <w:r>
              <w:t xml:space="preserve">Diese Anforderung erscheint aus unserer Sicht nicht marktgerecht. Der aktuelle Stand der Technik bei </w:t>
            </w:r>
            <w:r>
              <w:lastRenderedPageBreak/>
              <w:t xml:space="preserve">professionell eingesetzten Displays liegt heute regelmäßig bei mindestens 400 cd/m². Zudem ist zu berücksichtigen, dass durch den vorgesehenen Einsatz eines Displays mit zusätzlichem Zwischenglas (bei Touchtechnologie benötigt) konstruktionsbedingt ein weiterer Helligkeitsverlust entsteht. Eine nominelle Helligkeit von 350 cd/m² führt in der praktischen Nutzung somit zu einer nochmals reduzierten effektiven Leuchtstärke, was die Ablesbarkeit insbesondere bei heller Umgebung erheblich beeinträchtigt und dem beschriebenen Einsatzzweck in modernen widerspricht. </w:t>
            </w:r>
          </w:p>
          <w:p w14:paraId="0184BEFB" w14:textId="77777777" w:rsidR="003E4780" w:rsidRDefault="003E4780" w:rsidP="003E4780">
            <w:r>
              <w:t xml:space="preserve">Wir bitten daher um Anpassung der Mindestanforderung auf mindestens 400 cd/m² oder gleichwertig. </w:t>
            </w:r>
          </w:p>
          <w:p w14:paraId="5C9F66B1"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6BC2B790" w14:textId="55DDECA1"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1EDFB540" w14:textId="34F357EC" w:rsidR="00A271C4" w:rsidRPr="00A55BB3" w:rsidRDefault="00A271C4" w:rsidP="00A271C4">
            <w:r w:rsidRPr="00A55BB3">
              <w:lastRenderedPageBreak/>
              <w:t xml:space="preserve">In den Leistungsbeschreibungen wird jeweils mindesten eine Helligkeit von min. 350 cd/m² bzw. nits gefordert. In dem Dokument „Technische Produkteigenschaften VV2“ wurde dies entsprechend korrigiert. Die aktualisierte Fassung wurde am 27.01.2026 veröffentlicht. </w:t>
            </w:r>
          </w:p>
          <w:p w14:paraId="7680CD1A" w14:textId="7F5B9D4C" w:rsidR="00F97C5B" w:rsidRPr="00A55BB3" w:rsidRDefault="00F97C5B" w:rsidP="00A271C4">
            <w:r w:rsidRPr="00A55BB3">
              <w:lastRenderedPageBreak/>
              <w:t>Weitere Anpassungen der Mindestanforderungen erfolgen nicht.</w:t>
            </w:r>
          </w:p>
          <w:p w14:paraId="78AE679B" w14:textId="55C9ACB4" w:rsidR="00F97C5B" w:rsidRPr="00A55BB3" w:rsidRDefault="00F97C5B" w:rsidP="00A271C4">
            <w:r w:rsidRPr="00A55BB3">
              <w:t>Bitte nutzen Sie jeweils die aktuellen Versionen der Vergabeunterlagen.</w:t>
            </w:r>
          </w:p>
          <w:p w14:paraId="2809076D" w14:textId="4EDD1E79" w:rsidR="00BD36F4" w:rsidRPr="00D85B4F" w:rsidRDefault="00A271C4" w:rsidP="003E4780">
            <w:pPr>
              <w:rPr>
                <w:highlight w:val="yellow"/>
              </w:rPr>
            </w:pPr>
            <w:r w:rsidRPr="00A55BB3">
              <w:t xml:space="preserve"> </w:t>
            </w:r>
          </w:p>
        </w:tc>
      </w:tr>
      <w:tr w:rsidR="003E4780" w14:paraId="679D0368" w14:textId="77777777" w:rsidTr="00BD36F4">
        <w:tc>
          <w:tcPr>
            <w:tcW w:w="659" w:type="dxa"/>
          </w:tcPr>
          <w:p w14:paraId="0878FA81" w14:textId="3481B91C" w:rsidR="003E4780" w:rsidRPr="008604C4" w:rsidRDefault="003E4780" w:rsidP="003E4780">
            <w:r w:rsidRPr="008604C4">
              <w:lastRenderedPageBreak/>
              <w:t>40</w:t>
            </w:r>
          </w:p>
        </w:tc>
        <w:tc>
          <w:tcPr>
            <w:tcW w:w="3440" w:type="dxa"/>
          </w:tcPr>
          <w:p w14:paraId="3A625160" w14:textId="77777777" w:rsidR="003E4780" w:rsidRDefault="00BD36F4" w:rsidP="003E4780">
            <w:r>
              <w:t>Technische Produkteigenschaften,</w:t>
            </w:r>
          </w:p>
          <w:p w14:paraId="242ECD14" w14:textId="02C66F5A" w:rsidR="00BD36F4" w:rsidRPr="00AD6740" w:rsidRDefault="00BD36F4" w:rsidP="003E4780">
            <w:r>
              <w:t>Leistungsbeschreibung, Ziffer 3.1</w:t>
            </w:r>
          </w:p>
        </w:tc>
        <w:tc>
          <w:tcPr>
            <w:tcW w:w="5587" w:type="dxa"/>
          </w:tcPr>
          <w:p w14:paraId="75EB98DE" w14:textId="77777777" w:rsidR="003E4780" w:rsidRDefault="003E4780" w:rsidP="003E4780">
            <w:r>
              <w:t xml:space="preserve">In den losübergreifenden Anlagen technische Produkteigenschaften und Leistungsbeschreibung fordern Sie für das Display eine Lebensdauer von mindestens 30.000 Betriebsstunden. </w:t>
            </w:r>
          </w:p>
          <w:p w14:paraId="6A546ADE" w14:textId="77777777" w:rsidR="003E4780" w:rsidRDefault="003E4780" w:rsidP="003E4780">
            <w:r>
              <w:t xml:space="preserve">Diese Anforderung entspricht aus unserer Sicht nicht dem aktuellen Stand der Technik. Der aktuelle Markstandard liegt bei einer deutlich höheren Nutzungsdauer, konkret 50.000 Betriebsstunden. Eine höhere Display-Lebensdauer ermöglicht nicht nur eine deutlich längere Einsatzzeit, </w:t>
            </w:r>
            <w:r>
              <w:lastRenderedPageBreak/>
              <w:t>sondern reduziert auch Austausch- und Folgekosten über den gesamten Produktlebenszyklus.</w:t>
            </w:r>
          </w:p>
          <w:p w14:paraId="4394A7FB" w14:textId="77777777" w:rsidR="003E4780" w:rsidRDefault="003E4780" w:rsidP="003E4780">
            <w:r>
              <w:t xml:space="preserve">Wir bitten daher um Anpassung der Mindestanforderung auf eine Display-Lebensdauer von mindestens 50.000 Betriebsstunden oder gleichwertig. </w:t>
            </w:r>
          </w:p>
          <w:p w14:paraId="38FD2026"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327E442B" w14:textId="324C5A52"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3109FF89" w14:textId="2B235302" w:rsidR="003E4780" w:rsidRPr="00D85B4F" w:rsidRDefault="003C1CA0" w:rsidP="003E4780">
            <w:pPr>
              <w:rPr>
                <w:highlight w:val="yellow"/>
              </w:rPr>
            </w:pPr>
            <w:r w:rsidRPr="00A55BB3">
              <w:lastRenderedPageBreak/>
              <w:t>Die Mindestanforderungen bleiben unverändert bestehen, können allerdings durch die jeweils angebotenen Produkte übertroffen werden.</w:t>
            </w:r>
          </w:p>
        </w:tc>
      </w:tr>
      <w:tr w:rsidR="003E4780" w14:paraId="2DFF9F4A" w14:textId="77777777" w:rsidTr="00BD36F4">
        <w:tc>
          <w:tcPr>
            <w:tcW w:w="659" w:type="dxa"/>
          </w:tcPr>
          <w:p w14:paraId="48ABEED2" w14:textId="117D244E" w:rsidR="003E4780" w:rsidRPr="00996C72" w:rsidRDefault="003E4780" w:rsidP="003E4780">
            <w:pPr>
              <w:rPr>
                <w:highlight w:val="yellow"/>
              </w:rPr>
            </w:pPr>
            <w:r w:rsidRPr="008604C4">
              <w:t>41</w:t>
            </w:r>
          </w:p>
        </w:tc>
        <w:tc>
          <w:tcPr>
            <w:tcW w:w="3440" w:type="dxa"/>
          </w:tcPr>
          <w:p w14:paraId="355A250C" w14:textId="77777777" w:rsidR="003E4780" w:rsidRDefault="00BD36F4" w:rsidP="003E4780">
            <w:r>
              <w:t>Technische Produkteigenschaften,</w:t>
            </w:r>
          </w:p>
          <w:p w14:paraId="06F5C941" w14:textId="1D7537C5" w:rsidR="00BD36F4" w:rsidRPr="00AD6740" w:rsidRDefault="00BD36F4" w:rsidP="003E4780">
            <w:r>
              <w:t>Leistungsbeschreibung, Ziffer 3.1</w:t>
            </w:r>
          </w:p>
        </w:tc>
        <w:tc>
          <w:tcPr>
            <w:tcW w:w="5587" w:type="dxa"/>
          </w:tcPr>
          <w:p w14:paraId="1EBF8F65" w14:textId="77777777" w:rsidR="003E4780" w:rsidRDefault="003E4780" w:rsidP="003E4780">
            <w:r>
              <w:t xml:space="preserve">In den losübergreifenden Anlagen technische Produkteigenschaften und Leistungsbeschreibung fordern Sie für das Display eine Lautsprecherleistung von 10W RMS. Diese Anforderung entspricht nicht dem aktuellen Marktstandard. </w:t>
            </w:r>
          </w:p>
          <w:p w14:paraId="35ECDE00" w14:textId="77777777" w:rsidR="003E4780" w:rsidRDefault="003E4780" w:rsidP="003E4780">
            <w:r>
              <w:t xml:space="preserve">Professionell eingesetzte Mediensysteme verfügen heute regelmäßig über mindestens 30W RMS, insbesondere zur ausreichenden Beschallung größerer Räume. </w:t>
            </w:r>
          </w:p>
          <w:p w14:paraId="5B0D6457" w14:textId="77777777" w:rsidR="003E4780" w:rsidRDefault="003E4780" w:rsidP="003E4780">
            <w:r>
              <w:t>Wir bitten daher um eine Anpassung der Mindestanforderungen auf eine Lautsprecherleistung von 30W RMS.</w:t>
            </w:r>
          </w:p>
          <w:p w14:paraId="2BCF3C3E"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1E3689B9" w14:textId="611EB862" w:rsidR="003E4780" w:rsidRDefault="003E4780" w:rsidP="003E4780">
            <w:r>
              <w:lastRenderedPageBreak/>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2D4E4025" w14:textId="59F0EBE6" w:rsidR="003E4780" w:rsidRPr="00D85B4F" w:rsidRDefault="003C1CA0" w:rsidP="003E4780">
            <w:pPr>
              <w:rPr>
                <w:highlight w:val="yellow"/>
              </w:rPr>
            </w:pPr>
            <w:r w:rsidRPr="00A55BB3">
              <w:lastRenderedPageBreak/>
              <w:t>Die Mindestanforderungen bleiben unverändert bestehen,</w:t>
            </w:r>
            <w:r w:rsidR="00CD36A4" w:rsidRPr="00A55BB3">
              <w:t xml:space="preserve"> diese</w:t>
            </w:r>
            <w:r w:rsidRPr="00A55BB3">
              <w:t xml:space="preserve"> können allerdings durch die angebotenen Produkte übertroffen werden.</w:t>
            </w:r>
          </w:p>
        </w:tc>
      </w:tr>
      <w:tr w:rsidR="003E4780" w14:paraId="09297A1C" w14:textId="77777777" w:rsidTr="00BD36F4">
        <w:tc>
          <w:tcPr>
            <w:tcW w:w="659" w:type="dxa"/>
          </w:tcPr>
          <w:p w14:paraId="0E6349A7" w14:textId="2E860ECD" w:rsidR="003E4780" w:rsidRPr="008604C4" w:rsidRDefault="003E4780" w:rsidP="003E4780">
            <w:r w:rsidRPr="008604C4">
              <w:t>42</w:t>
            </w:r>
          </w:p>
        </w:tc>
        <w:tc>
          <w:tcPr>
            <w:tcW w:w="3440" w:type="dxa"/>
          </w:tcPr>
          <w:p w14:paraId="216943B8" w14:textId="77777777" w:rsidR="003E4780" w:rsidRDefault="00BD36F4" w:rsidP="003E4780">
            <w:r>
              <w:t>Technische Produkteigenschaften,</w:t>
            </w:r>
          </w:p>
          <w:p w14:paraId="120D4EF5" w14:textId="1A4FE6CF" w:rsidR="00BD36F4" w:rsidRPr="00AD6740" w:rsidRDefault="00BD36F4" w:rsidP="003E4780">
            <w:r>
              <w:t>Leistungsbeschreibung, Ziffer 3.1</w:t>
            </w:r>
          </w:p>
        </w:tc>
        <w:tc>
          <w:tcPr>
            <w:tcW w:w="5587" w:type="dxa"/>
          </w:tcPr>
          <w:p w14:paraId="79151A1C" w14:textId="77777777" w:rsidR="003E4780" w:rsidRDefault="003E4780" w:rsidP="003E4780">
            <w:r>
              <w:t xml:space="preserve">In den losübergreifenden Anlagen Leistungsbeschreibung und technischen Produktanforderungen fordern Sie für 86"-Modelle einen maximalen Stromverbrauch von 600 W und für 75"-Modelle von 500 W. </w:t>
            </w:r>
          </w:p>
          <w:p w14:paraId="399789ED" w14:textId="77777777" w:rsidR="003E4780" w:rsidRDefault="003E4780" w:rsidP="003E4780">
            <w:r>
              <w:t xml:space="preserve">Diese Werte sind für die ausgeschriebene Geräteklasse realitätsfremd und entsprechen nicht dem aktuellen Marktstandard. Herstellerübergreifend liegen marktübliche Verbrauchswerte bei ca. 140–165 W (86") sowie 100–140 W (75"). Da der Stromverbrauch unmittelbarer Bestandteil der Gesamtkosten ist und gleichzeitig als Qualitätsmerkmal für nachhaltige Produkte gilt, sehen wir hier keine reelle Bewertung. </w:t>
            </w:r>
          </w:p>
          <w:p w14:paraId="0593165A" w14:textId="77777777" w:rsidR="003E4780" w:rsidRDefault="003E4780" w:rsidP="003E4780">
            <w:r>
              <w:t xml:space="preserve">Wir bitten Sie daher, die Werte auf die von uns angegebenen Referenzwerte anzupassen, um Ihren Verpflichtungen in Bezug auf Gesamtkosten und Nachhaltigkeit als öffentlicher Auftraggeber auf Bundesebene gerecht zu werden. </w:t>
            </w:r>
          </w:p>
          <w:p w14:paraId="76CD3895"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239AC4D4" w14:textId="4713C84C" w:rsidR="003E4780" w:rsidRDefault="003E4780" w:rsidP="003E4780">
            <w:r>
              <w:t>Gehen wir recht in der Annahme, dass Sie entsprechende Anpassungen durchführen?</w:t>
            </w:r>
          </w:p>
        </w:tc>
        <w:tc>
          <w:tcPr>
            <w:cnfStyle w:val="000100000000" w:firstRow="0" w:lastRow="0" w:firstColumn="0" w:lastColumn="1" w:oddVBand="0" w:evenVBand="0" w:oddHBand="0" w:evenHBand="0" w:firstRowFirstColumn="0" w:firstRowLastColumn="0" w:lastRowFirstColumn="0" w:lastRowLastColumn="0"/>
            <w:tcW w:w="4874" w:type="dxa"/>
          </w:tcPr>
          <w:p w14:paraId="037DB8DC" w14:textId="081D967B" w:rsidR="003E4780" w:rsidRPr="00D85B4F" w:rsidRDefault="000E1745" w:rsidP="003E4780">
            <w:pPr>
              <w:rPr>
                <w:highlight w:val="yellow"/>
              </w:rPr>
            </w:pPr>
            <w:r w:rsidRPr="00A55BB3">
              <w:t>Die Mindestanforderungen bleiben unverändert bestehen, diese können allerdings durch die angebotenen Produkte übertroffen werden.</w:t>
            </w:r>
          </w:p>
        </w:tc>
      </w:tr>
      <w:tr w:rsidR="003E4780" w14:paraId="45A9A1BF" w14:textId="77777777" w:rsidTr="00BD36F4">
        <w:tc>
          <w:tcPr>
            <w:tcW w:w="659" w:type="dxa"/>
          </w:tcPr>
          <w:p w14:paraId="3003B32B" w14:textId="020A78E1" w:rsidR="003E4780" w:rsidRPr="00A662E1" w:rsidRDefault="003E4780" w:rsidP="003E4780">
            <w:pPr>
              <w:rPr>
                <w:highlight w:val="yellow"/>
              </w:rPr>
            </w:pPr>
            <w:r w:rsidRPr="008604C4">
              <w:t>43</w:t>
            </w:r>
          </w:p>
        </w:tc>
        <w:tc>
          <w:tcPr>
            <w:tcW w:w="3440" w:type="dxa"/>
          </w:tcPr>
          <w:p w14:paraId="18FD388A" w14:textId="37814257" w:rsidR="003E4780" w:rsidRPr="00AD6740" w:rsidRDefault="00BD36F4" w:rsidP="003E4780">
            <w:r>
              <w:t>Leistungsbeschreibung, Ziffer 3.1.5</w:t>
            </w:r>
          </w:p>
        </w:tc>
        <w:tc>
          <w:tcPr>
            <w:tcW w:w="5587" w:type="dxa"/>
          </w:tcPr>
          <w:p w14:paraId="2C8FF30A" w14:textId="77777777" w:rsidR="003E4780" w:rsidRDefault="003E4780" w:rsidP="003E4780">
            <w:r>
              <w:t xml:space="preserve">In der losübergreifenden Anlage Leistungsbeschreibung fordern Sie unter 3.1.5 unter Anderem verfügbare Windows </w:t>
            </w:r>
            <w:r>
              <w:lastRenderedPageBreak/>
              <w:t xml:space="preserve">10/11 Treiber, welche WHQL unterstützen müssen. WHQL deckt hierbei nur rudimentäre Funktionen ab. </w:t>
            </w:r>
          </w:p>
          <w:p w14:paraId="296B8B45" w14:textId="77777777" w:rsidR="003E4780" w:rsidRDefault="003E4780" w:rsidP="003E4780">
            <w:r>
              <w:t xml:space="preserve">Das Display wird somit lediglich als HID Device erkannt. Es unterstützt dann nur rudimentäre Touchfunktionalitäten. Das Schreiben ist dann nur in Microsoft INK kompatiblen Applikationen möglich. Dies schränkt den Nutzen stark ein. Annotationen würden dann in nicht kompatiblen Anwendungen lediglich über die in der Hardware selbst vorhandenen Overlay Funktionen annotiert werden können. </w:t>
            </w:r>
          </w:p>
          <w:p w14:paraId="1DCA983B" w14:textId="14002FF9" w:rsidR="003E4780" w:rsidRDefault="003E4780" w:rsidP="003E4780">
            <w:r>
              <w:t>Die Sicherung der Ergebnisse erfolgt dann immer über das Display Betriebssystem und müssen dann umständlich exportiert werden.</w:t>
            </w:r>
            <w:r w:rsidR="003C53B8">
              <w:t xml:space="preserve"> </w:t>
            </w:r>
            <w:r>
              <w:t xml:space="preserve">Für den von Ihnen dargestellten Einsatzzweck im Hinblick auf moderne Systeme halten wir Funktionen wie "Flotaing Tools" (Anwendungsübergreifende, frei verschiebbare Text- und Bildbearbeitungsmöglichkeiten), Stifteinstellungen wie Stiftdicke, Schriftstil und Handschriftenerkennung für essenzielle Tools. </w:t>
            </w:r>
          </w:p>
          <w:p w14:paraId="456EB749" w14:textId="05043C96" w:rsidR="003E4780" w:rsidRDefault="003E4780" w:rsidP="003E4780">
            <w:r>
              <w:t>Gehen wir recht in der Annahme, dass die Treiber diese Funktionen ebenfalls unterstützen müssen?</w:t>
            </w:r>
          </w:p>
        </w:tc>
        <w:tc>
          <w:tcPr>
            <w:cnfStyle w:val="000100000000" w:firstRow="0" w:lastRow="0" w:firstColumn="0" w:lastColumn="1" w:oddVBand="0" w:evenVBand="0" w:oddHBand="0" w:evenHBand="0" w:firstRowFirstColumn="0" w:firstRowLastColumn="0" w:lastRowFirstColumn="0" w:lastRowLastColumn="0"/>
            <w:tcW w:w="4874" w:type="dxa"/>
          </w:tcPr>
          <w:p w14:paraId="437A4B5A" w14:textId="201B8E95" w:rsidR="003E4780" w:rsidRPr="00D85B4F" w:rsidRDefault="00A662E1" w:rsidP="003E4780">
            <w:pPr>
              <w:rPr>
                <w:highlight w:val="yellow"/>
              </w:rPr>
            </w:pPr>
            <w:r>
              <w:lastRenderedPageBreak/>
              <w:t>Die Anforderungen an WHQL sowie die weiteren aufgeführten Anforderungen der Leistungsbeschreibung sind zu erfüllen.</w:t>
            </w:r>
          </w:p>
        </w:tc>
      </w:tr>
      <w:tr w:rsidR="003E4780" w14:paraId="54EA53D5" w14:textId="77777777" w:rsidTr="008604C4">
        <w:tc>
          <w:tcPr>
            <w:tcW w:w="659" w:type="dxa"/>
            <w:shd w:val="clear" w:color="auto" w:fill="auto"/>
          </w:tcPr>
          <w:p w14:paraId="1B54D2B4" w14:textId="3BFAC26D" w:rsidR="003E4780" w:rsidRPr="00996C72" w:rsidRDefault="003E4780" w:rsidP="003E4780">
            <w:pPr>
              <w:rPr>
                <w:highlight w:val="yellow"/>
              </w:rPr>
            </w:pPr>
            <w:r w:rsidRPr="008604C4">
              <w:t>44</w:t>
            </w:r>
          </w:p>
        </w:tc>
        <w:tc>
          <w:tcPr>
            <w:tcW w:w="3440" w:type="dxa"/>
          </w:tcPr>
          <w:p w14:paraId="2023FEF6" w14:textId="70BEB3B8" w:rsidR="003E4780" w:rsidRPr="00AD6740" w:rsidRDefault="00BD36F4" w:rsidP="003E4780">
            <w:r>
              <w:t>Allgemeines</w:t>
            </w:r>
          </w:p>
        </w:tc>
        <w:tc>
          <w:tcPr>
            <w:tcW w:w="5587" w:type="dxa"/>
          </w:tcPr>
          <w:p w14:paraId="7E31D2B3" w14:textId="77777777" w:rsidR="003E4780" w:rsidRDefault="003E4780" w:rsidP="003E4780">
            <w:r>
              <w:t xml:space="preserve">Um die vollständige Kompatibilität zwischen angebotener Dokumentenkamera und angebotenem Display sowohl über die gesamte Vertrags- als auch die Gewährleistungsdauer sicherstellen zu können, müssen diese Produkte seitens der jeweiligen Hersteller entsprechend aufeinander abgestimmt sein. </w:t>
            </w:r>
          </w:p>
          <w:p w14:paraId="1FF8E65B" w14:textId="5526608B" w:rsidR="003E4780" w:rsidRDefault="003E4780" w:rsidP="003E4780">
            <w:r>
              <w:t xml:space="preserve">Gehen wir daher recht in der Annahme, dass bei Angebotsabgabe ein entsprechender Nachweis via Herstellererklärung des Kameraherstellers zur </w:t>
            </w:r>
            <w:r>
              <w:lastRenderedPageBreak/>
              <w:t>Kompatibilität mit dem angebotene</w:t>
            </w:r>
            <w:r w:rsidR="0053348F">
              <w:t>n</w:t>
            </w:r>
            <w:r>
              <w:t xml:space="preserve"> Display einzureichen ist?</w:t>
            </w:r>
          </w:p>
        </w:tc>
        <w:tc>
          <w:tcPr>
            <w:cnfStyle w:val="000100000000" w:firstRow="0" w:lastRow="0" w:firstColumn="0" w:lastColumn="1" w:oddVBand="0" w:evenVBand="0" w:oddHBand="0" w:evenHBand="0" w:firstRowFirstColumn="0" w:firstRowLastColumn="0" w:lastRowFirstColumn="0" w:lastRowLastColumn="0"/>
            <w:tcW w:w="4874" w:type="dxa"/>
          </w:tcPr>
          <w:p w14:paraId="2AA9F35F" w14:textId="2DF44D21" w:rsidR="003E4780" w:rsidRPr="00D85B4F" w:rsidRDefault="000E1745" w:rsidP="003E4780">
            <w:pPr>
              <w:rPr>
                <w:highlight w:val="yellow"/>
              </w:rPr>
            </w:pPr>
            <w:r w:rsidRPr="00A55BB3">
              <w:lastRenderedPageBreak/>
              <w:t>Die Mindestanforderungen sind zu erfüllen. Die Produkte sind entsprechend anzubieten. Eine gesonderte Erklärung ist nicht erforderlich.</w:t>
            </w:r>
          </w:p>
        </w:tc>
      </w:tr>
      <w:tr w:rsidR="003E4780" w14:paraId="61E3CB49" w14:textId="77777777" w:rsidTr="00BD36F4">
        <w:tc>
          <w:tcPr>
            <w:tcW w:w="659" w:type="dxa"/>
          </w:tcPr>
          <w:p w14:paraId="3970ECC7" w14:textId="7AE9E3C5" w:rsidR="003E4780" w:rsidRPr="008604C4" w:rsidRDefault="003E4780" w:rsidP="003E4780">
            <w:r w:rsidRPr="008604C4">
              <w:t>45</w:t>
            </w:r>
          </w:p>
        </w:tc>
        <w:tc>
          <w:tcPr>
            <w:tcW w:w="3440" w:type="dxa"/>
          </w:tcPr>
          <w:p w14:paraId="6309228A" w14:textId="77777777" w:rsidR="003E4780" w:rsidRDefault="00BD36F4" w:rsidP="003E4780">
            <w:r>
              <w:t>Technische Produkteigenschaften,</w:t>
            </w:r>
          </w:p>
          <w:p w14:paraId="3C385314" w14:textId="77DDA48F" w:rsidR="00BD36F4" w:rsidRPr="00AD6740" w:rsidRDefault="00BD36F4" w:rsidP="003E4780">
            <w:r>
              <w:t>Leistungsbeschreibung, Ziffer 3.1</w:t>
            </w:r>
          </w:p>
        </w:tc>
        <w:tc>
          <w:tcPr>
            <w:tcW w:w="5587" w:type="dxa"/>
          </w:tcPr>
          <w:p w14:paraId="2DA52585" w14:textId="77777777" w:rsidR="003E4780" w:rsidRDefault="003E4780" w:rsidP="003E4780">
            <w:r>
              <w:t xml:space="preserve">In den losübergreifenden Anlagen Leistungsbeschreibung und technische Produktanforderungen beschreiben Sie die Anforderungen an die ausgeschriebenen Displays. Bei der Anforderung zum Multi-Touch-Screen wird das gleichzeitige Erfassen und Verarbeiten von mind. 10 Berührungspunkten gefordert. </w:t>
            </w:r>
          </w:p>
          <w:p w14:paraId="339D2E97" w14:textId="77777777" w:rsidR="003E4780" w:rsidRDefault="003E4780" w:rsidP="003E4780">
            <w:r>
              <w:t xml:space="preserve">Wir gehen davon aus, dass die 10 Berührungspunkte in allen Szenarien unter den genannten Betriebssystemen Windows und Mac OS zur Verfügung stehen müssen, und als Multitouch zu nutzen sind. Dies ist erforderlich da sonst die gängigen Touchgesten mit mehreren Fingern nicht nutzbar sind. </w:t>
            </w:r>
          </w:p>
          <w:p w14:paraId="57D7F65D" w14:textId="1F88A2B3" w:rsidR="003E4780" w:rsidRDefault="003E4780" w:rsidP="003E4780">
            <w:r>
              <w:t>Gehen wir recht in der Annahme, dass unsere Sichtweise diesbezüglich korrekt ist?</w:t>
            </w:r>
          </w:p>
        </w:tc>
        <w:tc>
          <w:tcPr>
            <w:cnfStyle w:val="000100000000" w:firstRow="0" w:lastRow="0" w:firstColumn="0" w:lastColumn="1" w:oddVBand="0" w:evenVBand="0" w:oddHBand="0" w:evenHBand="0" w:firstRowFirstColumn="0" w:firstRowLastColumn="0" w:lastRowFirstColumn="0" w:lastRowLastColumn="0"/>
            <w:tcW w:w="4874" w:type="dxa"/>
          </w:tcPr>
          <w:p w14:paraId="13132E4C" w14:textId="485FDA0A" w:rsidR="003E4780" w:rsidRPr="00A55BB3" w:rsidRDefault="000E1745" w:rsidP="003E4780">
            <w:r w:rsidRPr="00A55BB3">
              <w:t>Ihre Annahme ist korrekt.</w:t>
            </w:r>
          </w:p>
        </w:tc>
      </w:tr>
      <w:tr w:rsidR="003E4780" w14:paraId="2F82E007" w14:textId="77777777" w:rsidTr="00BD36F4">
        <w:tc>
          <w:tcPr>
            <w:tcW w:w="659" w:type="dxa"/>
          </w:tcPr>
          <w:p w14:paraId="561C2579" w14:textId="1C8C7234" w:rsidR="003E4780" w:rsidRPr="008604C4" w:rsidRDefault="003E4780" w:rsidP="003E4780">
            <w:r w:rsidRPr="008604C4">
              <w:t>4</w:t>
            </w:r>
            <w:r w:rsidR="00535138" w:rsidRPr="008604C4">
              <w:t>6</w:t>
            </w:r>
          </w:p>
        </w:tc>
        <w:tc>
          <w:tcPr>
            <w:tcW w:w="3440" w:type="dxa"/>
          </w:tcPr>
          <w:p w14:paraId="10D66887" w14:textId="3EA907FD" w:rsidR="003E4780" w:rsidRPr="00AD6740" w:rsidRDefault="00BD36F4" w:rsidP="003E4780">
            <w:r>
              <w:t>Leistungsbeschreibung, Ziffer 2</w:t>
            </w:r>
          </w:p>
        </w:tc>
        <w:tc>
          <w:tcPr>
            <w:tcW w:w="5587" w:type="dxa"/>
          </w:tcPr>
          <w:p w14:paraId="7BA17D4F" w14:textId="77777777" w:rsidR="003E4780" w:rsidRDefault="003E4780" w:rsidP="003E4780">
            <w:r>
              <w:t>Gemäß Ihrer Leistungsbeschreibung stellen Sie unter Punkte 2 Einsatzzwecke u. a. eine kollaborative Projektarbeit dar.</w:t>
            </w:r>
          </w:p>
          <w:p w14:paraId="7D5142AC" w14:textId="77777777" w:rsidR="003E4780" w:rsidRDefault="003E4780" w:rsidP="003E4780">
            <w:r>
              <w:t xml:space="preserve">Hierzu gehört aus unserer Sicht u. a, dass mehrere Personen gleichzeitig und unabhängig voneinander unterschiedliche Aktivitäten wie Schreiben, Objekte bewegen und Geschriebenes löschen können. Dies gilt betriebssystemübergreifend - also sowohl auf dem integrierten Android Betriebssystem, als auch angeschlossenen Geräten mit Windows oder MAC Betriebssystem. </w:t>
            </w:r>
          </w:p>
          <w:p w14:paraId="0C74C728" w14:textId="3C1F6A7C" w:rsidR="003E4780" w:rsidRDefault="003E4780" w:rsidP="003E4780">
            <w:r>
              <w:t xml:space="preserve">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7090146" w14:textId="4E4CB111" w:rsidR="003E4780" w:rsidRPr="00A55BB3" w:rsidRDefault="001565C0" w:rsidP="003E4780">
            <w:r w:rsidRPr="00A55BB3">
              <w:t>Ihre Annahme ist korrekt.</w:t>
            </w:r>
          </w:p>
        </w:tc>
      </w:tr>
    </w:tbl>
    <w:p w14:paraId="652CB42D" w14:textId="7A20B1A9" w:rsidR="00C37B4A" w:rsidRDefault="00C37B4A" w:rsidP="00C37B4A">
      <w:pPr>
        <w:pStyle w:val="berschrift3"/>
      </w:pPr>
      <w:r>
        <w:lastRenderedPageBreak/>
        <w:t xml:space="preserve">Fragen ab </w:t>
      </w:r>
      <w:r w:rsidR="00677027">
        <w:t>02</w:t>
      </w:r>
      <w:r>
        <w:t>.0</w:t>
      </w:r>
      <w:r w:rsidR="00677027">
        <w:t>2</w:t>
      </w:r>
      <w:r>
        <w:t xml:space="preserve">.2026 </w:t>
      </w:r>
    </w:p>
    <w:tbl>
      <w:tblPr>
        <w:tblStyle w:val="Tabellenraster"/>
        <w:tblW w:w="0" w:type="auto"/>
        <w:tblLook w:val="05A0" w:firstRow="1" w:lastRow="0" w:firstColumn="1" w:lastColumn="1" w:noHBand="0" w:noVBand="1"/>
      </w:tblPr>
      <w:tblGrid>
        <w:gridCol w:w="659"/>
        <w:gridCol w:w="3440"/>
        <w:gridCol w:w="5587"/>
        <w:gridCol w:w="4874"/>
      </w:tblGrid>
      <w:tr w:rsidR="00C37B4A" w14:paraId="152C08B0" w14:textId="77777777" w:rsidTr="00274F14">
        <w:trPr>
          <w:cnfStyle w:val="100000000000" w:firstRow="1" w:lastRow="0" w:firstColumn="0" w:lastColumn="0" w:oddVBand="0" w:evenVBand="0" w:oddHBand="0" w:evenHBand="0" w:firstRowFirstColumn="0" w:firstRowLastColumn="0" w:lastRowFirstColumn="0" w:lastRowLastColumn="0"/>
        </w:trPr>
        <w:tc>
          <w:tcPr>
            <w:tcW w:w="659" w:type="dxa"/>
          </w:tcPr>
          <w:p w14:paraId="7F09051A" w14:textId="77777777" w:rsidR="00C37B4A" w:rsidRDefault="00C37B4A" w:rsidP="00274F14">
            <w:pPr>
              <w:pStyle w:val="Tabellenberschrift"/>
            </w:pPr>
            <w:r>
              <w:t>Nr.</w:t>
            </w:r>
          </w:p>
        </w:tc>
        <w:tc>
          <w:tcPr>
            <w:tcW w:w="3440" w:type="dxa"/>
          </w:tcPr>
          <w:p w14:paraId="18159FB9" w14:textId="77777777" w:rsidR="00C37B4A" w:rsidRDefault="00C37B4A" w:rsidP="00274F14">
            <w:pPr>
              <w:pStyle w:val="Tabellenberschrift"/>
            </w:pPr>
            <w:r>
              <w:t xml:space="preserve">Quelle </w:t>
            </w:r>
            <w:r>
              <w:br/>
            </w:r>
            <w:r>
              <w:rPr>
                <w:rStyle w:val="Fett"/>
              </w:rPr>
              <w:t>(Dokument, Kap., Seite,…)</w:t>
            </w:r>
          </w:p>
        </w:tc>
        <w:tc>
          <w:tcPr>
            <w:tcW w:w="5587" w:type="dxa"/>
          </w:tcPr>
          <w:p w14:paraId="109D37A1" w14:textId="77777777" w:rsidR="00C37B4A" w:rsidRDefault="00C37B4A" w:rsidP="00274F1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A6BD089" w14:textId="77777777" w:rsidR="00C37B4A" w:rsidRDefault="00C37B4A" w:rsidP="00274F14">
            <w:pPr>
              <w:pStyle w:val="Tabellenberschrift"/>
            </w:pPr>
            <w:r>
              <w:t>Antwort von BeschA</w:t>
            </w:r>
          </w:p>
        </w:tc>
      </w:tr>
      <w:tr w:rsidR="00C37B4A" w14:paraId="50997E30" w14:textId="77777777" w:rsidTr="00274F14">
        <w:tc>
          <w:tcPr>
            <w:tcW w:w="659" w:type="dxa"/>
          </w:tcPr>
          <w:p w14:paraId="55561796" w14:textId="497E3210" w:rsidR="00C37B4A" w:rsidRPr="00AD6740" w:rsidRDefault="00C37B4A" w:rsidP="00274F14">
            <w:r>
              <w:t>47</w:t>
            </w:r>
          </w:p>
        </w:tc>
        <w:tc>
          <w:tcPr>
            <w:tcW w:w="3440" w:type="dxa"/>
          </w:tcPr>
          <w:p w14:paraId="4F8DD98D" w14:textId="77777777" w:rsidR="00677027" w:rsidRDefault="00677027" w:rsidP="00274F14">
            <w:r>
              <w:t>Technische Produkteigenschaften,</w:t>
            </w:r>
          </w:p>
          <w:p w14:paraId="62D3B28D" w14:textId="462748AF" w:rsidR="00C37B4A" w:rsidRPr="00AD6740" w:rsidRDefault="00C37B4A" w:rsidP="00274F14">
            <w:r>
              <w:t>Leistungsbeschreibung</w:t>
            </w:r>
            <w:r w:rsidR="00677027">
              <w:t>, Ziffer 3.1</w:t>
            </w:r>
          </w:p>
        </w:tc>
        <w:tc>
          <w:tcPr>
            <w:tcW w:w="5587" w:type="dxa"/>
          </w:tcPr>
          <w:p w14:paraId="613999B1" w14:textId="77777777" w:rsidR="00C37B4A" w:rsidRDefault="00C37B4A" w:rsidP="00274F14">
            <w:r w:rsidRPr="0085379F">
              <w:t>In der Leistungsbeschreibung</w:t>
            </w:r>
            <w:r>
              <w:t xml:space="preserve"> und in den technischen Produkteigenschaften fordern Sie das Vorhandensein von mindestens 1x USB-C ohne weitere Technische Präzisierungen. Somit könnte hier auch USB-C 2.0 angeboten werden und gilt als erfüllt. Diese sind aber nur </w:t>
            </w:r>
            <w:r w:rsidRPr="0085379F">
              <w:t>bis 480 Mbit/s</w:t>
            </w:r>
            <w:r>
              <w:t xml:space="preserve"> ausgelegt und </w:t>
            </w:r>
            <w:r w:rsidRPr="0085379F">
              <w:t>ausreichend für einfache Peripherie, jedoch nicht für Videoübertragung oder schnelle Datenanbindung</w:t>
            </w:r>
            <w:r>
              <w:t xml:space="preserve">. </w:t>
            </w:r>
          </w:p>
          <w:p w14:paraId="24D5D2F6" w14:textId="5B90E8A3" w:rsidR="00C37B4A" w:rsidRPr="00AD6740" w:rsidRDefault="00C37B4A" w:rsidP="00274F14">
            <w:r>
              <w:t xml:space="preserve">Daher bitten wir </w:t>
            </w:r>
            <w:r w:rsidRPr="0085379F">
              <w:t>um Konkretisierung der technischen Mindestanforderungen (z. B. Unterstützung von mindestens USB 3.2</w:t>
            </w:r>
            <w:r>
              <w:t xml:space="preserve"> Gen2</w:t>
            </w:r>
            <w:r w:rsidRPr="0085379F">
              <w:t xml:space="preserve"> sowie einer Ladeleistung von ≥ 60 W), um eine vergleichbare Angebotsbewertung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3A0AEFAC" w14:textId="6543B9D2" w:rsidR="00C37B4A" w:rsidRPr="00A55BB3" w:rsidRDefault="007A6E49" w:rsidP="00274F14">
            <w:r w:rsidRPr="00A55BB3">
              <w:t xml:space="preserve">Die Konfiguration ist davon abhängig welche </w:t>
            </w:r>
            <w:r w:rsidR="00EA4C5A" w:rsidRPr="00A55BB3">
              <w:t xml:space="preserve">anderen Anschlüssen gegeben sind. Power </w:t>
            </w:r>
            <w:proofErr w:type="spellStart"/>
            <w:r w:rsidR="00EA4C5A" w:rsidRPr="00A55BB3">
              <w:t>Delivery</w:t>
            </w:r>
            <w:proofErr w:type="spellEnd"/>
            <w:r w:rsidR="00EA4C5A" w:rsidRPr="00A55BB3">
              <w:t xml:space="preserve"> wird nicht explizit gefordert.</w:t>
            </w:r>
          </w:p>
        </w:tc>
      </w:tr>
      <w:tr w:rsidR="00864774" w14:paraId="5CFC4108" w14:textId="77777777" w:rsidTr="00274F14">
        <w:tc>
          <w:tcPr>
            <w:tcW w:w="659" w:type="dxa"/>
          </w:tcPr>
          <w:p w14:paraId="44F0FD09" w14:textId="424B93BB" w:rsidR="00864774" w:rsidRDefault="00864774" w:rsidP="00274F14">
            <w:r>
              <w:t>48</w:t>
            </w:r>
          </w:p>
        </w:tc>
        <w:tc>
          <w:tcPr>
            <w:tcW w:w="3440" w:type="dxa"/>
          </w:tcPr>
          <w:p w14:paraId="6C282566" w14:textId="78BBFA72" w:rsidR="00864774" w:rsidRDefault="00864774" w:rsidP="00274F14">
            <w:r>
              <w:t>Leistungsbeschreibung</w:t>
            </w:r>
          </w:p>
        </w:tc>
        <w:tc>
          <w:tcPr>
            <w:tcW w:w="5587" w:type="dxa"/>
          </w:tcPr>
          <w:p w14:paraId="45840C90" w14:textId="026B6E90" w:rsidR="00864774" w:rsidRDefault="00864774" w:rsidP="00864774">
            <w:bookmarkStart w:id="1" w:name="_Hlk221088697"/>
            <w:r>
              <w:t>In der Leistungsbeschreibung werden Anforderungen an Betrieb, Updates und Konfiguration der interaktiven Flachbildschirme beschrieben.</w:t>
            </w:r>
          </w:p>
          <w:p w14:paraId="5B2F9FCE" w14:textId="557BE2C6" w:rsidR="00864774" w:rsidRPr="0085379F" w:rsidRDefault="00864774" w:rsidP="00864774">
            <w:r>
              <w:t xml:space="preserve">Wir bitten um Klarstellung, ob eine zentrale, herstellerseitige Verwaltungs- und Administrationslösung (z. B. zur gruppenweisen Konfiguration, App-Verteilung, Fernwartung und Energieverwaltung) bei der Bewertung der Angebote berücksichtigt wird, sofern diese ohne zusätzliche Lizenzkosten bereitgestellt wird. Auch unter Berücksichtigung der Vielzahl der Bezugsberechtigten erscheint und dies als ein wesentlicher Punkt. </w:t>
            </w:r>
            <w:bookmarkEnd w:id="1"/>
          </w:p>
        </w:tc>
        <w:tc>
          <w:tcPr>
            <w:cnfStyle w:val="000100000000" w:firstRow="0" w:lastRow="0" w:firstColumn="0" w:lastColumn="1" w:oddVBand="0" w:evenVBand="0" w:oddHBand="0" w:evenHBand="0" w:firstRowFirstColumn="0" w:firstRowLastColumn="0" w:lastRowFirstColumn="0" w:lastRowLastColumn="0"/>
            <w:tcW w:w="4874" w:type="dxa"/>
          </w:tcPr>
          <w:p w14:paraId="4D129573" w14:textId="6AF51AF7" w:rsidR="00864774" w:rsidRPr="00A55BB3" w:rsidRDefault="00DD76D7" w:rsidP="00274F14">
            <w:r w:rsidRPr="00A55BB3">
              <w:t>Die Nutzung einer</w:t>
            </w:r>
            <w:r w:rsidR="00710993" w:rsidRPr="00A55BB3">
              <w:t xml:space="preserve"> herstellerseitige</w:t>
            </w:r>
            <w:r w:rsidRPr="00A55BB3">
              <w:t>n</w:t>
            </w:r>
            <w:r w:rsidR="00710993" w:rsidRPr="00A55BB3">
              <w:t xml:space="preserve"> Verwaltungs- und Administrationslösung </w:t>
            </w:r>
            <w:r w:rsidR="00E62C84" w:rsidRPr="00A55BB3">
              <w:t xml:space="preserve">ist nicht </w:t>
            </w:r>
            <w:r w:rsidR="007A607A">
              <w:t>zulässig</w:t>
            </w:r>
            <w:r w:rsidR="00E62C84" w:rsidRPr="00A55BB3">
              <w:t>. Die entsprechende Verwaltung erfolgt individuell durch den jeweiligen Bedarfsträgers.</w:t>
            </w:r>
          </w:p>
        </w:tc>
      </w:tr>
    </w:tbl>
    <w:p w14:paraId="001FC12D" w14:textId="0DACF2F5" w:rsidR="00963022" w:rsidRPr="00850D07" w:rsidRDefault="00963022" w:rsidP="00963022">
      <w:pPr>
        <w:pStyle w:val="berschrift3"/>
      </w:pPr>
      <w:r w:rsidRPr="00850D07">
        <w:lastRenderedPageBreak/>
        <w:t xml:space="preserve">Fragen ab 03.02.2026 </w:t>
      </w:r>
    </w:p>
    <w:tbl>
      <w:tblPr>
        <w:tblStyle w:val="Tabellenraster"/>
        <w:tblW w:w="0" w:type="auto"/>
        <w:tblLook w:val="05A0" w:firstRow="1" w:lastRow="0" w:firstColumn="1" w:lastColumn="1" w:noHBand="0" w:noVBand="1"/>
      </w:tblPr>
      <w:tblGrid>
        <w:gridCol w:w="659"/>
        <w:gridCol w:w="3440"/>
        <w:gridCol w:w="5587"/>
        <w:gridCol w:w="4874"/>
      </w:tblGrid>
      <w:tr w:rsidR="00963022" w:rsidRPr="00850D07" w14:paraId="0C099EAC" w14:textId="77777777" w:rsidTr="00963022">
        <w:trPr>
          <w:cnfStyle w:val="100000000000" w:firstRow="1" w:lastRow="0" w:firstColumn="0" w:lastColumn="0" w:oddVBand="0" w:evenVBand="0" w:oddHBand="0" w:evenHBand="0" w:firstRowFirstColumn="0" w:firstRowLastColumn="0" w:lastRowFirstColumn="0" w:lastRowLastColumn="0"/>
        </w:trPr>
        <w:tc>
          <w:tcPr>
            <w:tcW w:w="659" w:type="dxa"/>
          </w:tcPr>
          <w:p w14:paraId="5D4290FF" w14:textId="77777777" w:rsidR="00963022" w:rsidRPr="00850D07" w:rsidRDefault="00963022" w:rsidP="00963022">
            <w:pPr>
              <w:pStyle w:val="Tabellenberschrift"/>
            </w:pPr>
            <w:r w:rsidRPr="00850D07">
              <w:t>Nr.</w:t>
            </w:r>
          </w:p>
        </w:tc>
        <w:tc>
          <w:tcPr>
            <w:tcW w:w="3440" w:type="dxa"/>
          </w:tcPr>
          <w:p w14:paraId="5DC16293" w14:textId="77777777" w:rsidR="00963022" w:rsidRPr="00850D07" w:rsidRDefault="00963022" w:rsidP="00963022">
            <w:pPr>
              <w:pStyle w:val="Tabellenberschrift"/>
            </w:pPr>
            <w:r w:rsidRPr="00850D07">
              <w:t xml:space="preserve">Quelle </w:t>
            </w:r>
            <w:r w:rsidRPr="00850D07">
              <w:br/>
            </w:r>
            <w:r w:rsidRPr="00850D07">
              <w:rPr>
                <w:rStyle w:val="Fett"/>
              </w:rPr>
              <w:t>(Dokument, Kap., Seite,…)</w:t>
            </w:r>
          </w:p>
        </w:tc>
        <w:tc>
          <w:tcPr>
            <w:tcW w:w="5587" w:type="dxa"/>
          </w:tcPr>
          <w:p w14:paraId="5EEF84C1" w14:textId="77777777" w:rsidR="00963022" w:rsidRPr="00850D07" w:rsidRDefault="00963022" w:rsidP="00963022">
            <w:pPr>
              <w:pStyle w:val="Tabellenberschrift"/>
            </w:pPr>
            <w:r w:rsidRPr="00850D07">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25C4DAC6" w14:textId="77777777" w:rsidR="00963022" w:rsidRPr="00850D07" w:rsidRDefault="00963022" w:rsidP="00963022">
            <w:pPr>
              <w:pStyle w:val="Tabellenberschrift"/>
            </w:pPr>
            <w:r w:rsidRPr="00850D07">
              <w:t>Antwort von BeschA</w:t>
            </w:r>
          </w:p>
        </w:tc>
      </w:tr>
      <w:tr w:rsidR="00963022" w:rsidRPr="00850D07" w14:paraId="0C6EC254" w14:textId="77777777" w:rsidTr="00963022">
        <w:tc>
          <w:tcPr>
            <w:tcW w:w="659" w:type="dxa"/>
          </w:tcPr>
          <w:p w14:paraId="6818DD8F" w14:textId="36AA013E" w:rsidR="00963022" w:rsidRPr="00850D07" w:rsidRDefault="00963022" w:rsidP="00963022">
            <w:r w:rsidRPr="00850D07">
              <w:t>49</w:t>
            </w:r>
          </w:p>
        </w:tc>
        <w:tc>
          <w:tcPr>
            <w:tcW w:w="3440" w:type="dxa"/>
          </w:tcPr>
          <w:p w14:paraId="0C71C686" w14:textId="73AC8C01" w:rsidR="00963022" w:rsidRPr="00850D07" w:rsidRDefault="00963022" w:rsidP="00963022">
            <w:r w:rsidRPr="00850D07">
              <w:t>Rahmenvereinbarung</w:t>
            </w:r>
          </w:p>
        </w:tc>
        <w:tc>
          <w:tcPr>
            <w:tcW w:w="5587" w:type="dxa"/>
          </w:tcPr>
          <w:p w14:paraId="0182CC86" w14:textId="548C3943" w:rsidR="00963022" w:rsidRPr="00850D07" w:rsidRDefault="00963022" w:rsidP="00963022">
            <w:r w:rsidRPr="00850D07">
              <w:t>Im Rahmen des laufenden Vergabeverfahrens möchten wir höflich darum bitten, die vorgesehene vierjährige feste Preisbindung vor dem Hintergrund der aktuellen Marktentwicklung erneut zu prüfen.</w:t>
            </w:r>
          </w:p>
          <w:p w14:paraId="11ECE283" w14:textId="77777777" w:rsidR="00963022" w:rsidRPr="00850D07" w:rsidRDefault="00963022" w:rsidP="00963022">
            <w:r w:rsidRPr="00850D07">
              <w:t>Aus Sicht des Bieters ist derzeit von erhöhten Einkaufspreisen insbesondere im Bereich Storage-Komponenten sowie CPUs auszugehen. Diese Einschätzung basiert auf branchenweit beobachtbaren Entwicklungen im Halbleitermarkt, die nicht als kurzfristige Schwankungen, sondern als strukturelle Veränderungen einzuordnen sind. Insbesondere die stark gestiegene Nachfrage nach Speicher- und Prozessorressourcen für Rechenzentren, Cloud-Infrastrukturen und KI-Anwendungen führt dazu, dass Produktionskapazitäten bei Herstellern zunehmend priorisiert und für klassische OEM-Produkte nur eingeschränkt verfügbar sind. In der Folge stehen Storage- und CPU-Komponenten unter erheblichem Preis- und Lieferdruck.</w:t>
            </w:r>
          </w:p>
          <w:p w14:paraId="55102A30" w14:textId="77777777" w:rsidR="00963022" w:rsidRPr="00850D07" w:rsidRDefault="00963022" w:rsidP="00963022">
            <w:r w:rsidRPr="00850D07">
              <w:t xml:space="preserve">Vor diesem Hintergrund ist eine verlässliche Kalkulation der Einkaufspreise über einen Zeitraum von vier Jahren aktuell nicht möglich. Eine starre Preisbindung über die gesamte Vertragslaufzeit führt daher zu einem erheblichen wirtschaftlichen Risiko für den Bieter, da zukünftige, heute nicht absehbare Marktpreissteigerungen vollständig einseitig getragen werden müssten. Dies kann sich mittel- bis langfristig auch auf die Stabilität der Leistungserbringung auswirken und stellt Unternehmen aller Größen vor besondere Herausforderungen. </w:t>
            </w:r>
          </w:p>
          <w:p w14:paraId="682F481B" w14:textId="77777777" w:rsidR="00963022" w:rsidRPr="00850D07" w:rsidRDefault="00963022" w:rsidP="00963022"/>
          <w:p w14:paraId="78EE1763" w14:textId="77777777" w:rsidR="00963022" w:rsidRPr="00850D07" w:rsidRDefault="00963022" w:rsidP="00963022">
            <w:r w:rsidRPr="00850D07">
              <w:lastRenderedPageBreak/>
              <w:t>Wir möchten daher höflich anregen, zu prüfen, ob eine Form der Preisgleitung, ein indexbasierter Anpassungsmechanismus oder eine andere geeignete Regelung zur Berücksichtigung außergewöhnlicher Marktveränderungen vorgesehen werden kann. Eine solche Regelung würde aus unserer Sicht zu einer ausgewogeneren Risikoverteilung beitragen und die wirtschaftliche Tragfähigkeit des Angebots über die gesamte Vertragslaufzeit hinweg sicherstellen.</w:t>
            </w:r>
          </w:p>
          <w:p w14:paraId="546434BA" w14:textId="756C97FE" w:rsidR="00963022" w:rsidRPr="00850D07" w:rsidRDefault="00963022" w:rsidP="00963022">
            <w:r w:rsidRPr="00850D07">
              <w:t>Wir danken Ihnen für die erneute Prüfung unseres Anliegens und stehen für Rückfragen oder eine weitergehende Erläuterung der Marktsituation jederzeit gerne zur Verfügung.</w:t>
            </w:r>
          </w:p>
        </w:tc>
        <w:tc>
          <w:tcPr>
            <w:cnfStyle w:val="000100000000" w:firstRow="0" w:lastRow="0" w:firstColumn="0" w:lastColumn="1" w:oddVBand="0" w:evenVBand="0" w:oddHBand="0" w:evenHBand="0" w:firstRowFirstColumn="0" w:firstRowLastColumn="0" w:lastRowFirstColumn="0" w:lastRowLastColumn="0"/>
            <w:tcW w:w="4874" w:type="dxa"/>
          </w:tcPr>
          <w:p w14:paraId="234796BE" w14:textId="361BBF5C" w:rsidR="00963022" w:rsidRPr="00850D07" w:rsidRDefault="00C11C23" w:rsidP="00963022">
            <w:r w:rsidRPr="00850D07">
              <w:lastRenderedPageBreak/>
              <w:t>Siehe hierzu Antwort zu Bieterfrage Nr. 20.</w:t>
            </w:r>
          </w:p>
        </w:tc>
      </w:tr>
      <w:tr w:rsidR="00802ADC" w:rsidRPr="00850D07" w14:paraId="612A7018" w14:textId="77777777" w:rsidTr="00963022">
        <w:tc>
          <w:tcPr>
            <w:tcW w:w="659" w:type="dxa"/>
          </w:tcPr>
          <w:p w14:paraId="1920C55A" w14:textId="0E553C40" w:rsidR="00802ADC" w:rsidRPr="00850D07" w:rsidRDefault="00802ADC" w:rsidP="00802ADC">
            <w:r w:rsidRPr="00850D07">
              <w:t>50</w:t>
            </w:r>
          </w:p>
        </w:tc>
        <w:tc>
          <w:tcPr>
            <w:tcW w:w="3440" w:type="dxa"/>
          </w:tcPr>
          <w:p w14:paraId="193FD268" w14:textId="66EFC41F" w:rsidR="00802ADC" w:rsidRPr="00850D07" w:rsidRDefault="00802ADC" w:rsidP="00802ADC">
            <w:r w:rsidRPr="00850D07">
              <w:t>Besondere Bewerbungsbedingungen, Verpflichtung-VS-NfD_und_VS-NfD-Merkblatt_im_Anhang</w:t>
            </w:r>
          </w:p>
        </w:tc>
        <w:tc>
          <w:tcPr>
            <w:tcW w:w="5587" w:type="dxa"/>
          </w:tcPr>
          <w:p w14:paraId="4C039942" w14:textId="77777777" w:rsidR="00802ADC" w:rsidRPr="00850D07" w:rsidRDefault="00802ADC" w:rsidP="00802ADC">
            <w:r w:rsidRPr="00850D07">
              <w:t>Sie fordern gemäß Ihrer Anlage „Besondere Bewerbungsbedingungen“ mit dem Angebot u. a. die Dokumente „Verpflichtung-VS-NfD_und_VS-NfD-Merkblatt_im_Anhang“ einzureichen.</w:t>
            </w:r>
          </w:p>
          <w:p w14:paraId="411B5849" w14:textId="77777777" w:rsidR="00802ADC" w:rsidRPr="00850D07" w:rsidRDefault="00802ADC" w:rsidP="00802ADC">
            <w:r w:rsidRPr="00850D07">
              <w:t>Nach Durchsicht der Anlagen „Verpflichtung VS-NfD“, Anlage VS-NfD Merkblatt“ sowie der Verpflichtung der Auftragnehmerseite nach dem Verpflichtungsgesetz und der Rücksprache mit Experten im Bereich Geheimschutz ergibt sich für uns folgende Situation:</w:t>
            </w:r>
          </w:p>
          <w:p w14:paraId="5116C428" w14:textId="6EF88226" w:rsidR="00802ADC" w:rsidRPr="00850D07" w:rsidRDefault="00802ADC" w:rsidP="00802ADC">
            <w:pPr>
              <w:pStyle w:val="Listenabsatz"/>
              <w:numPr>
                <w:ilvl w:val="0"/>
                <w:numId w:val="16"/>
              </w:numPr>
            </w:pPr>
            <w:r w:rsidRPr="00850D07">
              <w:t xml:space="preserve">Gemäß Allgemeiner Verwaltungsvorschrift zum Einsatz von außerhalb des öffentlichen Dienstes Beschäftigten (externen Personen) sind lt. Punkt 1.3 entgeltliche Auftragsverhältnisse, die Beratungs- oder sonstige Dienstleistungen zum Gegenstand haben von dessen Anwendungsbereich nicht erfasst. Da es sich bei den ausgeschriebenen Leistungen um entgeltliche Auftragsbestandteile </w:t>
            </w:r>
            <w:r w:rsidRPr="00850D07">
              <w:lastRenderedPageBreak/>
              <w:t>handelt, findet dies nach unserer Ansicht daher keine Anwendung.</w:t>
            </w:r>
          </w:p>
          <w:p w14:paraId="4EA5EDBB" w14:textId="77777777" w:rsidR="00802ADC" w:rsidRPr="00850D07" w:rsidRDefault="00802ADC" w:rsidP="00802ADC">
            <w:pPr>
              <w:pStyle w:val="Listenabsatz"/>
            </w:pPr>
          </w:p>
          <w:p w14:paraId="717011FD" w14:textId="77777777" w:rsidR="00802ADC" w:rsidRPr="00850D07" w:rsidRDefault="00802ADC" w:rsidP="00802ADC">
            <w:pPr>
              <w:pStyle w:val="Listenabsatz"/>
              <w:numPr>
                <w:ilvl w:val="0"/>
                <w:numId w:val="16"/>
              </w:numPr>
            </w:pPr>
            <w:r w:rsidRPr="00850D07">
              <w:t xml:space="preserve">Gemäß Verpflichtung VS-NfD heißt es in Absatz 2 wie folgt: „In den Vergabeunterlagen/den Vertragsunterlagen sind Verschlusssachen nach dem Einstufungsgrad VS-NfD enthalten. Erst wenn dem Beschaffungsamt des BMI Ihre Verpflichtungserklärung vorliegt, können Ihnen die als VS-NfD eingestuften Unterlagen/Informationen überlassen werden. Sie müssen sich als VS-NfD-Auftragnehmer verpflichten, die im VS-NfD-Merkblatt (s. Anlage 4 zum Geheimschutzhandbuch des BMWK) festgelegten Bestimmungen einzuhalten und die Verschlusssachen entsprechend zu behandeln.“ </w:t>
            </w:r>
          </w:p>
          <w:p w14:paraId="736F007B" w14:textId="77777777" w:rsidR="00802ADC" w:rsidRPr="00850D07" w:rsidRDefault="00802ADC" w:rsidP="00802ADC">
            <w:r w:rsidRPr="00850D07">
              <w:t>Die Vergabeunterlagen stehen öffentlich europaweit allen Interessenten vollständig zur Verfügung und enthalten keine Kennzeichnung als Verschlusssache. Somit findet dies in Bezug auf Vergabe und Vertrag hier keine Anwendung.</w:t>
            </w:r>
          </w:p>
          <w:p w14:paraId="04726C58" w14:textId="77777777" w:rsidR="00802ADC" w:rsidRPr="00850D07" w:rsidRDefault="00802ADC" w:rsidP="00802ADC">
            <w:pPr>
              <w:pStyle w:val="Listenabsatz"/>
              <w:numPr>
                <w:ilvl w:val="0"/>
                <w:numId w:val="16"/>
              </w:numPr>
            </w:pPr>
            <w:r w:rsidRPr="00850D07">
              <w:t>Die Inhalte der „Anlage VS-NfD Merkblatt“ sind für materiellen Geheimschutz relevant, also den Umgang mit Verschlusssachen in Bezug auf Vergabe und Vertrag. Es kann keine Bezugnahme zur ausgeschriebenen Liefer- und Installationsdienstleistung hergestellt werden. Das Dokument wurde weiterhin nicht als Anlage den Vergabeunterlagen inkludiert.</w:t>
            </w:r>
          </w:p>
          <w:p w14:paraId="4077A8E9" w14:textId="34B3109C" w:rsidR="00802ADC" w:rsidRPr="00850D07" w:rsidRDefault="00802ADC" w:rsidP="00802ADC">
            <w:r w:rsidRPr="00850D07">
              <w:t>Gehen wir daher Recht in der Annahme, dass in Bezug auf dieses Verfahren die o. g. Dokumente keine Anwendung finden und daher die Dokumente „Verpflichtung-VS-</w:t>
            </w:r>
            <w:r w:rsidRPr="00850D07">
              <w:lastRenderedPageBreak/>
              <w:t>NfD_und_VS-NfD-Merkblatt_im_Anhang nicht mit Angebotsabgabe einzureichen sind?</w:t>
            </w:r>
          </w:p>
        </w:tc>
        <w:tc>
          <w:tcPr>
            <w:cnfStyle w:val="000100000000" w:firstRow="0" w:lastRow="0" w:firstColumn="0" w:lastColumn="1" w:oddVBand="0" w:evenVBand="0" w:oddHBand="0" w:evenHBand="0" w:firstRowFirstColumn="0" w:firstRowLastColumn="0" w:lastRowFirstColumn="0" w:lastRowLastColumn="0"/>
            <w:tcW w:w="4874" w:type="dxa"/>
          </w:tcPr>
          <w:p w14:paraId="4997D746" w14:textId="029CB016" w:rsidR="00802ADC" w:rsidRPr="00850D07" w:rsidRDefault="000A27AB" w:rsidP="00802ADC">
            <w:r w:rsidRPr="00850D07">
              <w:lastRenderedPageBreak/>
              <w:t>Die von Ihnen benannten Dokumente sind mit dem Angebot einzureichen. Siehe hierzu bitte auch § 11 Abs. 4 der Rahmenvereinbarung.</w:t>
            </w:r>
          </w:p>
        </w:tc>
      </w:tr>
      <w:tr w:rsidR="00A55BB3" w14:paraId="034BEFC3" w14:textId="77777777" w:rsidTr="00A55BB3">
        <w:tc>
          <w:tcPr>
            <w:tcW w:w="659" w:type="dxa"/>
          </w:tcPr>
          <w:p w14:paraId="06C78428" w14:textId="2C0402B6" w:rsidR="00A55BB3" w:rsidRPr="00850D07" w:rsidRDefault="00A55BB3" w:rsidP="00A55BB3">
            <w:r w:rsidRPr="00850D07">
              <w:lastRenderedPageBreak/>
              <w:t>H5</w:t>
            </w:r>
          </w:p>
        </w:tc>
        <w:tc>
          <w:tcPr>
            <w:tcW w:w="3440" w:type="dxa"/>
          </w:tcPr>
          <w:p w14:paraId="2F25B418" w14:textId="3FD9BA3C" w:rsidR="00A55BB3" w:rsidRPr="00850D07" w:rsidRDefault="00A55BB3" w:rsidP="00A55BB3">
            <w:r w:rsidRPr="00850D07">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61C66BCB" w14:textId="77777777" w:rsidR="003E4DFD" w:rsidRPr="00850D07" w:rsidRDefault="003E4DFD" w:rsidP="003E4DFD">
            <w:pPr>
              <w:rPr>
                <w:color w:val="000000" w:themeColor="text1"/>
              </w:rPr>
            </w:pPr>
            <w:r w:rsidRPr="00850D07">
              <w:rPr>
                <w:color w:val="000000" w:themeColor="text1"/>
              </w:rPr>
              <w:t>Hinweis der Vergabestelle:</w:t>
            </w:r>
          </w:p>
          <w:p w14:paraId="14223ED0" w14:textId="77777777" w:rsidR="003E4DFD" w:rsidRPr="00850D07" w:rsidRDefault="003E4DFD" w:rsidP="003E4DFD">
            <w:pPr>
              <w:rPr>
                <w:color w:val="000000" w:themeColor="text1"/>
              </w:rPr>
            </w:pPr>
            <w:r w:rsidRPr="00850D07">
              <w:rPr>
                <w:color w:val="000000" w:themeColor="text1"/>
              </w:rPr>
              <w:t>An den folgenden Dokumenten wurden Anpassungen vorgenommen, diese sind farblich markiert bzw. hervorgehoben. Bitte beachten Sie die Änderungen gegenüber den Vorversionen und nutzen Sie die neu erstellten Dokumente zur weiteren Bearbeitung Ihrer Angebote.</w:t>
            </w:r>
          </w:p>
          <w:p w14:paraId="00D072E7" w14:textId="77777777" w:rsidR="003E4DFD" w:rsidRPr="00850D07" w:rsidRDefault="003E4DFD" w:rsidP="003E4DFD">
            <w:pPr>
              <w:rPr>
                <w:color w:val="000000" w:themeColor="text1"/>
              </w:rPr>
            </w:pPr>
            <w:r w:rsidRPr="00850D07">
              <w:rPr>
                <w:color w:val="000000" w:themeColor="text1"/>
              </w:rPr>
              <w:t>Los 1:</w:t>
            </w:r>
          </w:p>
          <w:p w14:paraId="57D4CA61" w14:textId="220EF5E3" w:rsidR="003E4DFD" w:rsidRPr="00850D07" w:rsidRDefault="003E4DFD" w:rsidP="003E4DFD">
            <w:pPr>
              <w:pStyle w:val="Listenabsatz"/>
              <w:numPr>
                <w:ilvl w:val="0"/>
                <w:numId w:val="14"/>
              </w:numPr>
            </w:pPr>
            <w:r w:rsidRPr="00850D07">
              <w:rPr>
                <w:color w:val="000000" w:themeColor="text1"/>
              </w:rPr>
              <w:t>Leistungsbeschreibung VV1_v3</w:t>
            </w:r>
          </w:p>
          <w:p w14:paraId="32FBB93E" w14:textId="1EEB56A9" w:rsidR="003E4DFD" w:rsidRPr="00850D07" w:rsidRDefault="003E4DFD" w:rsidP="003E4DFD">
            <w:pPr>
              <w:pStyle w:val="Listenabsatz"/>
              <w:numPr>
                <w:ilvl w:val="0"/>
                <w:numId w:val="14"/>
              </w:numPr>
            </w:pPr>
            <w:r w:rsidRPr="00850D07">
              <w:t>Besondere Bewerbungsbedingungen VV1_v2</w:t>
            </w:r>
          </w:p>
          <w:p w14:paraId="1964C980" w14:textId="77777777" w:rsidR="003E4DFD" w:rsidRPr="00850D07" w:rsidRDefault="003E4DFD" w:rsidP="003E4DFD">
            <w:pPr>
              <w:rPr>
                <w:color w:val="000000" w:themeColor="text1"/>
              </w:rPr>
            </w:pPr>
            <w:r w:rsidRPr="00850D07">
              <w:rPr>
                <w:color w:val="000000" w:themeColor="text1"/>
              </w:rPr>
              <w:t>Los 2:</w:t>
            </w:r>
          </w:p>
          <w:p w14:paraId="4A9305C5" w14:textId="45686131" w:rsidR="003E4DFD" w:rsidRPr="00850D07" w:rsidRDefault="003E4DFD" w:rsidP="003E4DFD">
            <w:pPr>
              <w:pStyle w:val="Listenabsatz"/>
              <w:numPr>
                <w:ilvl w:val="0"/>
                <w:numId w:val="14"/>
              </w:numPr>
              <w:rPr>
                <w:color w:val="000000" w:themeColor="text1"/>
              </w:rPr>
            </w:pPr>
            <w:r w:rsidRPr="00850D07">
              <w:rPr>
                <w:color w:val="000000" w:themeColor="text1"/>
              </w:rPr>
              <w:t>Leistungsbeschreibung VV2_v3</w:t>
            </w:r>
          </w:p>
          <w:p w14:paraId="50657FCC" w14:textId="7B08433C" w:rsidR="003E4DFD" w:rsidRPr="00850D07" w:rsidRDefault="003E4DFD" w:rsidP="003E4DFD">
            <w:pPr>
              <w:pStyle w:val="Listenabsatz"/>
              <w:numPr>
                <w:ilvl w:val="0"/>
                <w:numId w:val="14"/>
              </w:numPr>
              <w:rPr>
                <w:color w:val="000000" w:themeColor="text1"/>
              </w:rPr>
            </w:pPr>
            <w:r w:rsidRPr="00850D07">
              <w:rPr>
                <w:color w:val="000000" w:themeColor="text1"/>
              </w:rPr>
              <w:t>Besondere Bewerbungsbedingungen VV2 v3</w:t>
            </w:r>
          </w:p>
          <w:p w14:paraId="072721E5" w14:textId="54422588" w:rsidR="00A55BB3" w:rsidRPr="003E4DFD" w:rsidRDefault="00A55BB3" w:rsidP="00A55BB3">
            <w:pPr>
              <w:rPr>
                <w:color w:val="000000" w:themeColor="text1"/>
              </w:rPr>
            </w:pPr>
            <w:r w:rsidRPr="00850D07">
              <w:rPr>
                <w:color w:val="000000" w:themeColor="text1"/>
              </w:rPr>
              <w:t>Die offenen Fragen 23, 24, 37, 38,</w:t>
            </w:r>
            <w:r w:rsidR="00BB2802" w:rsidRPr="00850D07">
              <w:rPr>
                <w:color w:val="000000" w:themeColor="text1"/>
              </w:rPr>
              <w:t xml:space="preserve"> 39, 40, 41, 42, </w:t>
            </w:r>
            <w:r w:rsidR="00A662E1" w:rsidRPr="00850D07">
              <w:rPr>
                <w:color w:val="000000" w:themeColor="text1"/>
              </w:rPr>
              <w:t xml:space="preserve">43, </w:t>
            </w:r>
            <w:r w:rsidR="00BB2802" w:rsidRPr="00850D07">
              <w:rPr>
                <w:color w:val="000000" w:themeColor="text1"/>
              </w:rPr>
              <w:t>44, 45, und 46</w:t>
            </w:r>
            <w:r w:rsidR="00165885" w:rsidRPr="00850D07">
              <w:rPr>
                <w:color w:val="000000" w:themeColor="text1"/>
              </w:rPr>
              <w:t xml:space="preserve"> (lfd. Nr. gelb markiert)</w:t>
            </w:r>
            <w:r w:rsidRPr="00850D07">
              <w:rPr>
                <w:color w:val="000000" w:themeColor="text1"/>
              </w:rPr>
              <w:t xml:space="preserve"> wurden beantwortet und können dem Verlauf entnommen werden.</w:t>
            </w:r>
          </w:p>
        </w:tc>
      </w:tr>
    </w:tbl>
    <w:p w14:paraId="695512BE" w14:textId="495FD0BF" w:rsidR="00850D07" w:rsidRDefault="00850D07" w:rsidP="00850D07">
      <w:pPr>
        <w:pStyle w:val="berschrift3"/>
      </w:pPr>
      <w:r>
        <w:t xml:space="preserve">Fragen ab </w:t>
      </w:r>
      <w:r w:rsidR="00AC352F">
        <w:t>09</w:t>
      </w:r>
      <w:r>
        <w:t xml:space="preserve">.02.2026 </w:t>
      </w:r>
      <w:r w:rsidRPr="0045047E">
        <w:rPr>
          <w:highlight w:val="yellow"/>
        </w:rPr>
        <w:t>*NEU ab hier*</w:t>
      </w:r>
    </w:p>
    <w:tbl>
      <w:tblPr>
        <w:tblStyle w:val="Tabellenraster"/>
        <w:tblW w:w="0" w:type="auto"/>
        <w:tblLook w:val="05A0" w:firstRow="1" w:lastRow="0" w:firstColumn="1" w:lastColumn="1" w:noHBand="0" w:noVBand="1"/>
      </w:tblPr>
      <w:tblGrid>
        <w:gridCol w:w="659"/>
        <w:gridCol w:w="3440"/>
        <w:gridCol w:w="5587"/>
        <w:gridCol w:w="4874"/>
      </w:tblGrid>
      <w:tr w:rsidR="00850D07" w14:paraId="70EA0A6D" w14:textId="77777777" w:rsidTr="00850D07">
        <w:trPr>
          <w:cnfStyle w:val="100000000000" w:firstRow="1" w:lastRow="0" w:firstColumn="0" w:lastColumn="0" w:oddVBand="0" w:evenVBand="0" w:oddHBand="0" w:evenHBand="0" w:firstRowFirstColumn="0" w:firstRowLastColumn="0" w:lastRowFirstColumn="0" w:lastRowLastColumn="0"/>
        </w:trPr>
        <w:tc>
          <w:tcPr>
            <w:tcW w:w="659" w:type="dxa"/>
          </w:tcPr>
          <w:p w14:paraId="7FBD04F2" w14:textId="77777777" w:rsidR="00850D07" w:rsidRDefault="00850D07" w:rsidP="00850D07">
            <w:pPr>
              <w:pStyle w:val="Tabellenberschrift"/>
            </w:pPr>
            <w:r>
              <w:t>Nr.</w:t>
            </w:r>
          </w:p>
        </w:tc>
        <w:tc>
          <w:tcPr>
            <w:tcW w:w="3440" w:type="dxa"/>
          </w:tcPr>
          <w:p w14:paraId="1173B6C5" w14:textId="77777777" w:rsidR="00850D07" w:rsidRDefault="00850D07" w:rsidP="00850D07">
            <w:pPr>
              <w:pStyle w:val="Tabellenberschrift"/>
            </w:pPr>
            <w:r>
              <w:t xml:space="preserve">Quelle </w:t>
            </w:r>
            <w:r>
              <w:br/>
            </w:r>
            <w:r>
              <w:rPr>
                <w:rStyle w:val="Fett"/>
              </w:rPr>
              <w:t>(Dokument, Kap., Seite,…)</w:t>
            </w:r>
          </w:p>
        </w:tc>
        <w:tc>
          <w:tcPr>
            <w:tcW w:w="5587" w:type="dxa"/>
          </w:tcPr>
          <w:p w14:paraId="1F376AFA" w14:textId="77777777" w:rsidR="00850D07" w:rsidRDefault="00850D07" w:rsidP="00850D0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2C0FB045" w14:textId="77777777" w:rsidR="00850D07" w:rsidRDefault="00850D07" w:rsidP="00850D07">
            <w:pPr>
              <w:pStyle w:val="Tabellenberschrift"/>
            </w:pPr>
            <w:r>
              <w:t>Antwort von BeschA</w:t>
            </w:r>
          </w:p>
        </w:tc>
      </w:tr>
      <w:tr w:rsidR="00850D07" w14:paraId="0C347FC0" w14:textId="77777777" w:rsidTr="00850D07">
        <w:tc>
          <w:tcPr>
            <w:tcW w:w="659" w:type="dxa"/>
          </w:tcPr>
          <w:p w14:paraId="5D9EDCC0" w14:textId="00C5AA7F" w:rsidR="00850D07" w:rsidRPr="00AD6740" w:rsidRDefault="00850D07" w:rsidP="00850D07">
            <w:r>
              <w:t>51</w:t>
            </w:r>
          </w:p>
        </w:tc>
        <w:tc>
          <w:tcPr>
            <w:tcW w:w="3440" w:type="dxa"/>
          </w:tcPr>
          <w:p w14:paraId="328793FB" w14:textId="42289301" w:rsidR="00850D07" w:rsidRPr="00A443E1" w:rsidRDefault="00850D07" w:rsidP="00850D07">
            <w:r w:rsidRPr="00A443E1">
              <w:rPr>
                <w:bCs/>
              </w:rPr>
              <w:t>Zur Rahmenvereinbarung:</w:t>
            </w:r>
            <w:r w:rsidRPr="00A443E1">
              <w:t> </w:t>
            </w:r>
          </w:p>
        </w:tc>
        <w:tc>
          <w:tcPr>
            <w:tcW w:w="5587" w:type="dxa"/>
          </w:tcPr>
          <w:p w14:paraId="6F016B4A" w14:textId="299C6C39" w:rsidR="00850D07" w:rsidRPr="00AD6740" w:rsidRDefault="00850D07" w:rsidP="00850D07">
            <w:r w:rsidRPr="0008193A">
              <w:t>§1: Gehen wir Recht in der Annahme, dass die Nachfolgemodelle zu entsprechend neuen Preisen angeboten werden können, sofern diese hinsichtlich der Funktionalität und Qualität vergleichbar sind und die vom Auftraggeber geforderten Spezifikationen erfüllen? Der Bieter wird in einem solchen Fall dem Auftraggeber den Preis für das Nachfolgemodell rechtzeitig bekannt geben. </w:t>
            </w:r>
          </w:p>
        </w:tc>
        <w:tc>
          <w:tcPr>
            <w:cnfStyle w:val="000100000000" w:firstRow="0" w:lastRow="0" w:firstColumn="0" w:lastColumn="1" w:oddVBand="0" w:evenVBand="0" w:oddHBand="0" w:evenHBand="0" w:firstRowFirstColumn="0" w:firstRowLastColumn="0" w:lastRowFirstColumn="0" w:lastRowLastColumn="0"/>
            <w:tcW w:w="4874" w:type="dxa"/>
          </w:tcPr>
          <w:p w14:paraId="247DE12F" w14:textId="2766C600" w:rsidR="00850D07" w:rsidRPr="00A55BB3" w:rsidRDefault="0003301D" w:rsidP="00850D07">
            <w:r>
              <w:t>Ihre Annahme ist nicht korrekt. Bitte beachten Sie die Regelungen in § 1 Abs. 1 der Rahmenvereinbarung.</w:t>
            </w:r>
          </w:p>
        </w:tc>
      </w:tr>
      <w:tr w:rsidR="00850D07" w14:paraId="2E6E0F91" w14:textId="77777777" w:rsidTr="00850D07">
        <w:tc>
          <w:tcPr>
            <w:tcW w:w="659" w:type="dxa"/>
          </w:tcPr>
          <w:p w14:paraId="52C2B15D" w14:textId="4DC4753D" w:rsidR="00850D07" w:rsidRDefault="00850D07" w:rsidP="00850D07">
            <w:r>
              <w:lastRenderedPageBreak/>
              <w:t>52</w:t>
            </w:r>
          </w:p>
        </w:tc>
        <w:tc>
          <w:tcPr>
            <w:tcW w:w="3440" w:type="dxa"/>
          </w:tcPr>
          <w:p w14:paraId="121B17AD" w14:textId="29861CEC" w:rsidR="00850D07" w:rsidRPr="00A443E1" w:rsidRDefault="00850D07" w:rsidP="00850D07">
            <w:r w:rsidRPr="00A443E1">
              <w:rPr>
                <w:bCs/>
              </w:rPr>
              <w:t>Zur Rahmenvereinbarung:</w:t>
            </w:r>
            <w:r w:rsidRPr="00A443E1">
              <w:t> </w:t>
            </w:r>
          </w:p>
        </w:tc>
        <w:tc>
          <w:tcPr>
            <w:tcW w:w="5587" w:type="dxa"/>
          </w:tcPr>
          <w:p w14:paraId="346807FD" w14:textId="19104694" w:rsidR="00850D07" w:rsidRPr="00AD6740" w:rsidRDefault="00850D07" w:rsidP="00850D07">
            <w:r w:rsidRPr="0008193A">
              <w:t>§2: Die Haftung des Auftragnehmers richtet sich gemäß der vorliegenden Ausschreibungsdokumente nach den EVB-IT AGB. Diese sehen vor, dass die Haftung bei leicht fahrlässigen Pflichtverletzungen für den Vertrag insgesamt grundsätzlich auf die Gesamtvergütung beschränkt wird. Dies wäre angesichts des Auftragsvolumens jedoch eine sehr hohe und nicht marktübliche Haftung. Gehen wir recht in der Annahme, dass für die vorliegende Ausschreibung eine Haftungshöchstgrenze von 5 Mio. € vereinbart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5F4E1ABB" w14:textId="77777777" w:rsidR="0003301D" w:rsidRDefault="0003301D" w:rsidP="0003301D">
            <w:r>
              <w:t xml:space="preserve">Dem Wunsch nach Begrenzung der auftragnehmerseitigen Haftung wird nicht entsprochen. </w:t>
            </w:r>
          </w:p>
          <w:p w14:paraId="16073AF9" w14:textId="526470B8" w:rsidR="00850D07" w:rsidRPr="00A55BB3" w:rsidRDefault="0003301D" w:rsidP="0003301D">
            <w:r>
              <w:t>Die EVB-IT Verträge wurden zwischen BITKOM und öffentlicher Auftraggeberseite verhandelt. Wir gehen daher davon aus, dass Marktüblichkeit und Mittelstandsfreundlichkeit ausreichend berücksichtigt wurden.</w:t>
            </w:r>
          </w:p>
        </w:tc>
      </w:tr>
      <w:tr w:rsidR="00850D07" w14:paraId="3976283E" w14:textId="77777777" w:rsidTr="00850D07">
        <w:tc>
          <w:tcPr>
            <w:tcW w:w="659" w:type="dxa"/>
          </w:tcPr>
          <w:p w14:paraId="3EE2702A" w14:textId="1C925B54" w:rsidR="00850D07" w:rsidRDefault="00850D07" w:rsidP="00850D07">
            <w:r>
              <w:t>53</w:t>
            </w:r>
          </w:p>
        </w:tc>
        <w:tc>
          <w:tcPr>
            <w:tcW w:w="3440" w:type="dxa"/>
          </w:tcPr>
          <w:p w14:paraId="0FF5D939" w14:textId="3D07A620" w:rsidR="00850D07" w:rsidRPr="00A443E1" w:rsidRDefault="00850D07" w:rsidP="00850D07">
            <w:r w:rsidRPr="00A443E1">
              <w:rPr>
                <w:bCs/>
              </w:rPr>
              <w:t>Zur Rahmenvereinbarung: </w:t>
            </w:r>
          </w:p>
        </w:tc>
        <w:tc>
          <w:tcPr>
            <w:tcW w:w="5587" w:type="dxa"/>
          </w:tcPr>
          <w:p w14:paraId="659B0AA4" w14:textId="7792650C" w:rsidR="00850D07" w:rsidRPr="00AD6740" w:rsidRDefault="00850D07" w:rsidP="00850D07">
            <w:r w:rsidRPr="0008193A">
              <w:t>§ 7 und EVB-IT Kauf AGB: Gehen wir recht in der Annahme, dass ein Eigentumsübergang erst nach vollständiger Kaufpreiszahlung erfolgt? Soweit der Anbieter nicht Hersteller ist, kann er gegebenenfalls das Eigentum nicht vor Zahlung des Kaufpreises verschaffen. </w:t>
            </w:r>
          </w:p>
        </w:tc>
        <w:tc>
          <w:tcPr>
            <w:cnfStyle w:val="000100000000" w:firstRow="0" w:lastRow="0" w:firstColumn="0" w:lastColumn="1" w:oddVBand="0" w:evenVBand="0" w:oddHBand="0" w:evenHBand="0" w:firstRowFirstColumn="0" w:firstRowLastColumn="0" w:lastRowFirstColumn="0" w:lastRowLastColumn="0"/>
            <w:tcW w:w="4874" w:type="dxa"/>
          </w:tcPr>
          <w:p w14:paraId="07F4127E" w14:textId="67804D17" w:rsidR="00850D07" w:rsidRPr="00A55BB3" w:rsidRDefault="0087488C" w:rsidP="00850D07">
            <w:r>
              <w:t xml:space="preserve">Gemäß Ziffer 2.1 der EVB-IT Kauf AGB verschafft der Auftragnehmer dem Auftraggeber mit der Lieferung das Eigentum. Gemäß Ziffer 4.1 </w:t>
            </w:r>
            <w:r w:rsidR="00D56B48">
              <w:t>ist die Vergütung nach der Lieferung fällig. Gemäß 4.2 ist die Vergütung innerhalb von 30 Tage nach Zugang einer prüffähigen Rechnung zu zahlen. Ihre Annahme ist somit nicht korrekt.</w:t>
            </w:r>
          </w:p>
        </w:tc>
      </w:tr>
      <w:tr w:rsidR="00A92018" w14:paraId="36216FFA" w14:textId="77777777" w:rsidTr="00850D07">
        <w:tc>
          <w:tcPr>
            <w:tcW w:w="659" w:type="dxa"/>
          </w:tcPr>
          <w:p w14:paraId="3C194007" w14:textId="14EF1E58" w:rsidR="00A92018" w:rsidRDefault="00A92018" w:rsidP="00A92018">
            <w:r>
              <w:t>54</w:t>
            </w:r>
          </w:p>
        </w:tc>
        <w:tc>
          <w:tcPr>
            <w:tcW w:w="3440" w:type="dxa"/>
          </w:tcPr>
          <w:p w14:paraId="2FBA2808" w14:textId="1E566696" w:rsidR="00A92018" w:rsidRPr="00A443E1" w:rsidRDefault="00A92018" w:rsidP="00A92018">
            <w:r w:rsidRPr="00A443E1">
              <w:rPr>
                <w:bCs/>
              </w:rPr>
              <w:t>Zur Rahmenvereinbarung:</w:t>
            </w:r>
          </w:p>
        </w:tc>
        <w:tc>
          <w:tcPr>
            <w:tcW w:w="5587" w:type="dxa"/>
          </w:tcPr>
          <w:p w14:paraId="139E8C6E" w14:textId="73AA37D8" w:rsidR="00A92018" w:rsidRPr="00AD6740" w:rsidRDefault="00A92018" w:rsidP="00A92018">
            <w:r w:rsidRPr="0008193A">
              <w:t>§6: Die wirtschaftliche Lage in Europa, so auch in der Bundesrepublik Deutschland, führt zu erheblichen Konsequenzen auf die Weltwirtschaft. Bei einer Preisbindung über einen Zeitraum von mehreren Monaten wäre es den Bietern daher nicht möglich, eine Preiskalkulation ohne Risikoaufschläge zu erstellen. Können wir vor diesem Hintergrund annehmen, dass eine Preisanpassung entsprechend der Kostensteigerungen aufgrund von Preiserhöhungen z.B. der Hersteller, Lizenzgeber, Personalkosten, Energieversorger und Telekommunikationsdienstleister bis zur tatsächlichen Selbstkostensteigerung vereinbart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447E236A" w14:textId="3D8E2625" w:rsidR="00A92018" w:rsidRPr="00A55BB3" w:rsidRDefault="0003301D" w:rsidP="00A92018">
            <w:r>
              <w:t>Siehe Antwort zu Bieterfrage lfd. Nr. 20.</w:t>
            </w:r>
          </w:p>
        </w:tc>
      </w:tr>
      <w:tr w:rsidR="00A92018" w14:paraId="3C46D0A5" w14:textId="77777777" w:rsidTr="00850D07">
        <w:tc>
          <w:tcPr>
            <w:tcW w:w="659" w:type="dxa"/>
          </w:tcPr>
          <w:p w14:paraId="5090377B" w14:textId="29CAC1AB" w:rsidR="00A92018" w:rsidRDefault="00A92018" w:rsidP="00A92018">
            <w:r>
              <w:t>55</w:t>
            </w:r>
          </w:p>
        </w:tc>
        <w:tc>
          <w:tcPr>
            <w:tcW w:w="3440" w:type="dxa"/>
          </w:tcPr>
          <w:p w14:paraId="47AD3EE0" w14:textId="63929A3E" w:rsidR="00A92018" w:rsidRPr="00A443E1" w:rsidRDefault="00A92018" w:rsidP="00A92018">
            <w:r w:rsidRPr="00A443E1">
              <w:rPr>
                <w:bCs/>
              </w:rPr>
              <w:t>Zur Rahmenvereinbarung: </w:t>
            </w:r>
          </w:p>
        </w:tc>
        <w:tc>
          <w:tcPr>
            <w:tcW w:w="5587" w:type="dxa"/>
          </w:tcPr>
          <w:p w14:paraId="5C52055E" w14:textId="0FBD0C3F" w:rsidR="00A92018" w:rsidRPr="00AD6740" w:rsidRDefault="00A92018" w:rsidP="00A92018">
            <w:r w:rsidRPr="0008193A">
              <w:t>§ 13: Sind vom Vertraulichkeitsgebot die folgenden vertraulichen Informationen ausgenommen:    </w:t>
            </w:r>
            <w:r w:rsidRPr="0008193A">
              <w:br/>
              <w:t>Informationen, die   </w:t>
            </w:r>
            <w:r w:rsidRPr="0008193A">
              <w:br/>
            </w:r>
            <w:r w:rsidRPr="0008193A">
              <w:lastRenderedPageBreak/>
              <w:t>a) dem Auftragnehmer bei Abschluss des Vertrags nachweislich bereits bekannt waren oder danach von dritter Seite bekannt werden, ohne dass dadurch eine Vertraulichkeitsvereinbarung, gesetzliche Vorschriften oder behördliche Anordnungen verletzt werden;  </w:t>
            </w:r>
            <w:r w:rsidRPr="0008193A">
              <w:br/>
              <w:t>b) bei Abschluss des Vertrags öffentlich bekannt sind oder danach öffentlich bekannt gemacht werden, soweit dies nicht auf einer Verletzung dieses Vertrags beruht;   </w:t>
            </w:r>
            <w:r w:rsidRPr="0008193A">
              <w:br/>
              <w:t>c) aufgrund gesetzlicher Verpflichtungen oder auf Anordnung eines Gerichtes oder einer Behörde offengelegt werden müssen. Soweit zulässig und möglich wird der Auftragnehmer den Auftraggeber vorab unterrichten und ihm Gelegenheit geben, gegen die Offenlegung vorzugehen? </w:t>
            </w:r>
          </w:p>
        </w:tc>
        <w:tc>
          <w:tcPr>
            <w:cnfStyle w:val="000100000000" w:firstRow="0" w:lastRow="0" w:firstColumn="0" w:lastColumn="1" w:oddVBand="0" w:evenVBand="0" w:oddHBand="0" w:evenHBand="0" w:firstRowFirstColumn="0" w:firstRowLastColumn="0" w:lastRowFirstColumn="0" w:lastRowLastColumn="0"/>
            <w:tcW w:w="4874" w:type="dxa"/>
          </w:tcPr>
          <w:p w14:paraId="51A4D9DD" w14:textId="306A2D4B" w:rsidR="00A92018" w:rsidRPr="00A55BB3" w:rsidRDefault="001C0689" w:rsidP="00A92018">
            <w:r>
              <w:lastRenderedPageBreak/>
              <w:t xml:space="preserve">In § 13 Abs. 3 ist hinreichend geregelt, welche Informationen als „vertraulich“ gelten.  </w:t>
            </w:r>
          </w:p>
        </w:tc>
      </w:tr>
      <w:tr w:rsidR="00A92018" w14:paraId="7F7D5709" w14:textId="77777777" w:rsidTr="00850D07">
        <w:tc>
          <w:tcPr>
            <w:tcW w:w="659" w:type="dxa"/>
          </w:tcPr>
          <w:p w14:paraId="0011A43D" w14:textId="2C65FD56" w:rsidR="00A92018" w:rsidRDefault="00A92018" w:rsidP="00A92018">
            <w:r>
              <w:t>56</w:t>
            </w:r>
          </w:p>
        </w:tc>
        <w:tc>
          <w:tcPr>
            <w:tcW w:w="3440" w:type="dxa"/>
          </w:tcPr>
          <w:p w14:paraId="3FD66604" w14:textId="056F3886" w:rsidR="00A92018" w:rsidRPr="00A443E1" w:rsidRDefault="00A92018" w:rsidP="00A92018">
            <w:r w:rsidRPr="00A443E1">
              <w:rPr>
                <w:bCs/>
              </w:rPr>
              <w:t>Zum EVB-IT Kaufvertrag</w:t>
            </w:r>
          </w:p>
        </w:tc>
        <w:tc>
          <w:tcPr>
            <w:tcW w:w="5587" w:type="dxa"/>
          </w:tcPr>
          <w:p w14:paraId="1F148797" w14:textId="7EC35FC3" w:rsidR="00A92018" w:rsidRPr="00AD6740" w:rsidRDefault="00A92018" w:rsidP="00A92018">
            <w:r w:rsidRPr="0008193A">
              <w:t>Nr. 3: Dem Bieter als Reseller von Hardware mit vorinstallierter Betriebssystemsoftware ist es nicht möglich, die im Vertrag genannten Rechte ohne Einschränkungen einzuräumen, weil ihm der jeweilige Softwarehersteller seinerseits diese Rechte nicht einräumt. Die Vergabestelle könnte den Bieterkreis zur Förderung des Wettbewerbs erhöhen, wenn sie nicht nur dem Softwarehersteller, sondern auch Resellern die Teilnahme an der Ausschreibung ermöglichen würde, indem sie die Einbeziehung der Lizenzbedingungen des Rechteinhabers zulässt. Die in diesen Lizenzbedingungen geregelten Nutzungsrechte gelten dann vorrangig, alle übrigen Regelungen der Lizenzbedingungen des Rechteinhabers dagegen nachrangig (siehe hierzu III.1.3 der Nutzerhinweise EVB-IT Systemlieferung, S. 21 sowie IV.2.2 der Nutzerhinweise EVB-IT Systemlieferung, S. 48). </w:t>
            </w:r>
            <w:r w:rsidRPr="0008193A">
              <w:br/>
              <w:t xml:space="preserve">a) Kann daher vereinbart werden, dass die Nutzungsrechteregelungen des Herstellers der </w:t>
            </w:r>
            <w:r w:rsidRPr="0008193A">
              <w:lastRenderedPageBreak/>
              <w:t>Betriebssystemsoftware vorrangig gelten? </w:t>
            </w:r>
            <w:r w:rsidRPr="0008193A">
              <w:br/>
              <w:t>b) Erklärt sich der Auftraggeber damit einverstanden, dass der Bieter die Nutzungsrechteregelungen des Herstellers der Betriebssystemsoftware zusammen mit dem Angebot z.B. über einen Download-Link zur Verfügung stellt? </w:t>
            </w:r>
            <w:r w:rsidRPr="0008193A">
              <w:br/>
              <w:t>c) Kann ferner vereinbart werden, dass sich der Auftraggeber zur Einhaltung des für die Standardsoftware geltenden End User License Agreements (EULA) / Endkundenlizenzvertrags des Herstellers der Betriebssystemsoftware verpflichtet? </w:t>
            </w:r>
          </w:p>
        </w:tc>
        <w:tc>
          <w:tcPr>
            <w:cnfStyle w:val="000100000000" w:firstRow="0" w:lastRow="0" w:firstColumn="0" w:lastColumn="1" w:oddVBand="0" w:evenVBand="0" w:oddHBand="0" w:evenHBand="0" w:firstRowFirstColumn="0" w:firstRowLastColumn="0" w:lastRowFirstColumn="0" w:lastRowLastColumn="0"/>
            <w:tcW w:w="4874" w:type="dxa"/>
          </w:tcPr>
          <w:p w14:paraId="71A26EB0" w14:textId="1D742BB3" w:rsidR="00C50525" w:rsidRPr="00A55BB3" w:rsidRDefault="00131F1B" w:rsidP="006127DB">
            <w:r>
              <w:lastRenderedPageBreak/>
              <w:t>In Bearbeitung</w:t>
            </w:r>
          </w:p>
        </w:tc>
      </w:tr>
      <w:tr w:rsidR="00A92018" w14:paraId="3DC2AC6C" w14:textId="77777777" w:rsidTr="00850D07">
        <w:tc>
          <w:tcPr>
            <w:tcW w:w="659" w:type="dxa"/>
          </w:tcPr>
          <w:p w14:paraId="0ED76EC9" w14:textId="2D96E4DC" w:rsidR="00A92018" w:rsidRDefault="00A92018" w:rsidP="00A92018">
            <w:r>
              <w:t>57</w:t>
            </w:r>
          </w:p>
        </w:tc>
        <w:tc>
          <w:tcPr>
            <w:tcW w:w="3440" w:type="dxa"/>
          </w:tcPr>
          <w:p w14:paraId="79C1CDE3" w14:textId="643B9ACA" w:rsidR="00A92018" w:rsidRPr="00A443E1" w:rsidRDefault="00A92018" w:rsidP="00A92018">
            <w:r w:rsidRPr="00A443E1">
              <w:rPr>
                <w:bCs/>
              </w:rPr>
              <w:t>Zu den EVB-IT Kauf AGB</w:t>
            </w:r>
          </w:p>
        </w:tc>
        <w:tc>
          <w:tcPr>
            <w:tcW w:w="5587" w:type="dxa"/>
          </w:tcPr>
          <w:p w14:paraId="1B047880" w14:textId="7DBA1CA1" w:rsidR="00A92018" w:rsidRPr="00AD6740" w:rsidRDefault="00A92018" w:rsidP="00A92018">
            <w:r w:rsidRPr="0008193A">
              <w:t>Ziff. 2.1: Gehen wir recht in der Annahme, dass ein Eigentumsübergang erst nach vollständiger Kaufpreiszahlung erfolgt? Soweit der Anbieter nicht Hersteller ist, kann er gegebenenfalls das Eigentum nicht vor Zahlung des Kaufpreises verschaffen. </w:t>
            </w:r>
          </w:p>
        </w:tc>
        <w:tc>
          <w:tcPr>
            <w:cnfStyle w:val="000100000000" w:firstRow="0" w:lastRow="0" w:firstColumn="0" w:lastColumn="1" w:oddVBand="0" w:evenVBand="0" w:oddHBand="0" w:evenHBand="0" w:firstRowFirstColumn="0" w:firstRowLastColumn="0" w:lastRowFirstColumn="0" w:lastRowLastColumn="0"/>
            <w:tcW w:w="4874" w:type="dxa"/>
          </w:tcPr>
          <w:p w14:paraId="158F83DF" w14:textId="0D4B201A" w:rsidR="00A92018" w:rsidRPr="00A55BB3" w:rsidRDefault="00F655BD" w:rsidP="00A92018">
            <w:r>
              <w:t>Siehe Antwort zu Bieterfrage lfd. Nr. 53.</w:t>
            </w:r>
          </w:p>
        </w:tc>
      </w:tr>
      <w:tr w:rsidR="00A92018" w14:paraId="3E2E8530" w14:textId="77777777" w:rsidTr="00850D07">
        <w:tc>
          <w:tcPr>
            <w:tcW w:w="659" w:type="dxa"/>
          </w:tcPr>
          <w:p w14:paraId="6786260C" w14:textId="1107708A" w:rsidR="00A92018" w:rsidRDefault="00A92018" w:rsidP="00A92018">
            <w:r>
              <w:t>58</w:t>
            </w:r>
          </w:p>
        </w:tc>
        <w:tc>
          <w:tcPr>
            <w:tcW w:w="3440" w:type="dxa"/>
          </w:tcPr>
          <w:p w14:paraId="206E7EC4" w14:textId="0B439198" w:rsidR="00A92018" w:rsidRPr="00A443E1" w:rsidRDefault="00A92018" w:rsidP="00A92018">
            <w:r w:rsidRPr="00A443E1">
              <w:rPr>
                <w:bCs/>
              </w:rPr>
              <w:t>Zu den EVB-IT Kauf AGB</w:t>
            </w:r>
          </w:p>
        </w:tc>
        <w:tc>
          <w:tcPr>
            <w:tcW w:w="5587" w:type="dxa"/>
          </w:tcPr>
          <w:p w14:paraId="4A01E7F7" w14:textId="222161C8" w:rsidR="00A92018" w:rsidRPr="00AD6740" w:rsidRDefault="00A92018" w:rsidP="00A92018">
            <w:r w:rsidRPr="0008193A">
              <w:t>Ziff. 5: Gehen wir recht in der Annahme, dass Liefertermine nur verbindlich sind, wenn diese vom Hersteller/Vorlieferanten bestätigt werden? </w:t>
            </w:r>
          </w:p>
        </w:tc>
        <w:tc>
          <w:tcPr>
            <w:cnfStyle w:val="000100000000" w:firstRow="0" w:lastRow="0" w:firstColumn="0" w:lastColumn="1" w:oddVBand="0" w:evenVBand="0" w:oddHBand="0" w:evenHBand="0" w:firstRowFirstColumn="0" w:firstRowLastColumn="0" w:lastRowFirstColumn="0" w:lastRowLastColumn="0"/>
            <w:tcW w:w="4874" w:type="dxa"/>
          </w:tcPr>
          <w:p w14:paraId="462CC280" w14:textId="36B5FAF0" w:rsidR="00A92018" w:rsidRPr="00A55BB3" w:rsidRDefault="006127DB" w:rsidP="00A92018">
            <w:r>
              <w:t xml:space="preserve">Nein, es gilt in jedem Fall die </w:t>
            </w:r>
            <w:r w:rsidR="00A92018" w:rsidRPr="00A92018">
              <w:t xml:space="preserve">die Vorgabe </w:t>
            </w:r>
            <w:r>
              <w:t xml:space="preserve">in </w:t>
            </w:r>
            <w:r w:rsidR="00A92018" w:rsidRPr="00A92018">
              <w:t>der Leistungsbeschreibung</w:t>
            </w:r>
            <w:r>
              <w:t xml:space="preserve">, </w:t>
            </w:r>
            <w:r w:rsidR="00A92018" w:rsidRPr="00A92018">
              <w:t>Ziffer 9.2</w:t>
            </w:r>
            <w:r w:rsidR="00287A2F">
              <w:t>.</w:t>
            </w:r>
          </w:p>
        </w:tc>
      </w:tr>
      <w:tr w:rsidR="00A92018" w14:paraId="34D4FB39" w14:textId="77777777" w:rsidTr="00850D07">
        <w:tc>
          <w:tcPr>
            <w:tcW w:w="659" w:type="dxa"/>
          </w:tcPr>
          <w:p w14:paraId="037271FF" w14:textId="575F5D46" w:rsidR="00A92018" w:rsidRDefault="00A92018" w:rsidP="00A92018">
            <w:r>
              <w:t>59</w:t>
            </w:r>
          </w:p>
        </w:tc>
        <w:tc>
          <w:tcPr>
            <w:tcW w:w="3440" w:type="dxa"/>
          </w:tcPr>
          <w:p w14:paraId="588BF89C" w14:textId="6E16D438" w:rsidR="00A92018" w:rsidRPr="00A443E1" w:rsidRDefault="00A92018" w:rsidP="00A92018">
            <w:r w:rsidRPr="00A443E1">
              <w:rPr>
                <w:bCs/>
              </w:rPr>
              <w:t>Zu den EVB-IT Kauf AGB</w:t>
            </w:r>
          </w:p>
        </w:tc>
        <w:tc>
          <w:tcPr>
            <w:tcW w:w="5587" w:type="dxa"/>
          </w:tcPr>
          <w:p w14:paraId="0CCD62A0" w14:textId="7CD86ACA" w:rsidR="00A92018" w:rsidRPr="00AD6740" w:rsidRDefault="00A92018" w:rsidP="00A92018">
            <w:r w:rsidRPr="0008193A">
              <w:t>Ziff. 5.3: Vertragsstrafen dürfen nicht unverhältnismäßig hoch sein. Nach der Rechtsprechung des BGH ist die Vereinbarung einer Vertragsstrafe in AGB unwirksam, wenn die Summe aller gleich aus welchem Rechtsgrund geltend gemachten Vertragsstrafen insgesamt mehr als 5% der tatsächlich unter dem Vertrag zu zahlenden Gesamtvergütung (netto) beträgt (BGH, Urt. v. 15.2.2024 – VII ZR 42/22; BGH Urt. v. 6.12.2012, VII ZR 133/11: BGH Urt. v. 25.9.1996 – VII ZR 276/84 –, MDR 1997, 309). </w:t>
            </w:r>
            <w:r w:rsidRPr="0008193A">
              <w:br/>
              <w:t xml:space="preserve">Kann daher vereinbart werden, dass die Summe aller gleich aus welchem Rechtsgrund geltend gemachten Vertragsstrafen insgesamt nicht mehr als 5% der tatsächlich </w:t>
            </w:r>
            <w:r w:rsidRPr="0008193A">
              <w:lastRenderedPageBreak/>
              <w:t>unter dem Vertrag zu zahlenden Gesamtvergütung (netto) betragen darf? </w:t>
            </w:r>
          </w:p>
        </w:tc>
        <w:tc>
          <w:tcPr>
            <w:cnfStyle w:val="000100000000" w:firstRow="0" w:lastRow="0" w:firstColumn="0" w:lastColumn="1" w:oddVBand="0" w:evenVBand="0" w:oddHBand="0" w:evenHBand="0" w:firstRowFirstColumn="0" w:firstRowLastColumn="0" w:lastRowFirstColumn="0" w:lastRowLastColumn="0"/>
            <w:tcW w:w="4874" w:type="dxa"/>
          </w:tcPr>
          <w:p w14:paraId="40FD77D3" w14:textId="77777777" w:rsidR="00A92018" w:rsidRDefault="00A92018" w:rsidP="00A92018">
            <w:r>
              <w:lastRenderedPageBreak/>
              <w:t>Gemäß EVB IT Kaufvertrag sind Vertragsstrafen ausgeschlossen. Siehe hierzu:</w:t>
            </w:r>
          </w:p>
          <w:p w14:paraId="56EAB4B0" w14:textId="77777777" w:rsidR="00A92018" w:rsidRDefault="00A92018" w:rsidP="00A92018">
            <w:r>
              <w:t>Ziffer 5.1.1.3</w:t>
            </w:r>
          </w:p>
          <w:p w14:paraId="0522B861" w14:textId="77777777" w:rsidR="00A92018" w:rsidRDefault="00A92018" w:rsidP="00A92018">
            <w:r>
              <w:t>Ziffer 16</w:t>
            </w:r>
          </w:p>
          <w:p w14:paraId="3E4D4175" w14:textId="20081F0E" w:rsidR="00A92018" w:rsidRPr="00A55BB3" w:rsidRDefault="00A92018" w:rsidP="00A92018">
            <w:r>
              <w:t>Eine Anpassung des Vertragswerks ist somit hinfällig.</w:t>
            </w:r>
          </w:p>
        </w:tc>
      </w:tr>
      <w:tr w:rsidR="00A92018" w14:paraId="504A547F" w14:textId="77777777" w:rsidTr="00850D07">
        <w:tc>
          <w:tcPr>
            <w:tcW w:w="659" w:type="dxa"/>
          </w:tcPr>
          <w:p w14:paraId="09E8999F" w14:textId="4A52249B" w:rsidR="00A92018" w:rsidRDefault="00A92018" w:rsidP="00A92018">
            <w:r>
              <w:t>60</w:t>
            </w:r>
          </w:p>
        </w:tc>
        <w:tc>
          <w:tcPr>
            <w:tcW w:w="3440" w:type="dxa"/>
          </w:tcPr>
          <w:p w14:paraId="3B5A2F58" w14:textId="5EB7CB16" w:rsidR="00A92018" w:rsidRPr="00A443E1" w:rsidRDefault="00A92018" w:rsidP="00A92018">
            <w:r w:rsidRPr="00A443E1">
              <w:rPr>
                <w:bCs/>
              </w:rPr>
              <w:t>Zu den EVB-IT Kauf AGB</w:t>
            </w:r>
          </w:p>
        </w:tc>
        <w:tc>
          <w:tcPr>
            <w:tcW w:w="5587" w:type="dxa"/>
          </w:tcPr>
          <w:p w14:paraId="0DD720DB" w14:textId="5BC95920" w:rsidR="00A92018" w:rsidRPr="00AD6740" w:rsidRDefault="00A92018" w:rsidP="00A92018">
            <w:r w:rsidRPr="0008193A">
              <w:t>Ziff. 7.1: Für Mängelansprüche gilt nach dieser Vorschrift eine Verjährungsfrist von 24 Monaten. Der Hersteller gewährt jedoch maximal eine Frist von höchstens einem Jahr. Eine Gewährleistungsfrist von einem Jahr ist im B2B branchenüblich und entspricht der gängigen Praxis. Um ein leistungsstarkes und wirtschaftliches Angebot unterbreiten zu können, wird eine Basis benötigt, die das gesamte vertragliche Paket berücksichtigt. Gehen wir vor diesem Hintergrund Recht in der Annahme, dass eine Gewährleistungsfrist von 12 Monaten ab Lieferung geregelt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11143BE4" w14:textId="3C0730FA" w:rsidR="00A92018" w:rsidRPr="00A55BB3" w:rsidRDefault="006127DB" w:rsidP="00A92018">
            <w:r>
              <w:t>Nein, es gilt die Regelung in den EVB-IT Kauf AGB.</w:t>
            </w:r>
          </w:p>
        </w:tc>
      </w:tr>
      <w:tr w:rsidR="00A92018" w14:paraId="1D931167" w14:textId="77777777" w:rsidTr="00850D07">
        <w:tc>
          <w:tcPr>
            <w:tcW w:w="659" w:type="dxa"/>
          </w:tcPr>
          <w:p w14:paraId="4247E53C" w14:textId="2BF05A39" w:rsidR="00A92018" w:rsidRDefault="00A92018" w:rsidP="00A92018">
            <w:r>
              <w:t>61</w:t>
            </w:r>
          </w:p>
        </w:tc>
        <w:tc>
          <w:tcPr>
            <w:tcW w:w="3440" w:type="dxa"/>
          </w:tcPr>
          <w:p w14:paraId="5B3203B0" w14:textId="1094AB56" w:rsidR="00A92018" w:rsidRPr="00A443E1" w:rsidRDefault="00A92018" w:rsidP="00A92018">
            <w:r w:rsidRPr="00A443E1">
              <w:rPr>
                <w:bCs/>
              </w:rPr>
              <w:t>Zu den EVB-IT </w:t>
            </w:r>
            <w:proofErr w:type="spellStart"/>
            <w:r w:rsidRPr="00A443E1">
              <w:rPr>
                <w:bCs/>
              </w:rPr>
              <w:t>Instandhaltungs</w:t>
            </w:r>
            <w:proofErr w:type="spellEnd"/>
            <w:r w:rsidRPr="00A443E1">
              <w:rPr>
                <w:bCs/>
              </w:rPr>
              <w:t> AGB</w:t>
            </w:r>
          </w:p>
        </w:tc>
        <w:tc>
          <w:tcPr>
            <w:tcW w:w="5587" w:type="dxa"/>
          </w:tcPr>
          <w:p w14:paraId="28C46F6D" w14:textId="327DAF20" w:rsidR="00A92018" w:rsidRPr="00AD6740" w:rsidRDefault="00A92018" w:rsidP="00A92018">
            <w:r w:rsidRPr="0008193A">
              <w:t>Ziff. 2.4: Diese Ziffer enthält umfangreiche Regelungen zur Hotline, welche sehr hohe Anforderungen an den Auftragnehmer und seine Serviceabteilung stellt. Um ein wirtschaftliches Angebot unterbreiten zu können, wird der Auftraggeber gebeten, den Personenkreis, welcher zur Nutzung der Hotline berechtigt sein soll, näher zu definieren. Ferner wird um Aufklärung gebeten, on die Hotline zu bestimmten Zeiten auch englischsprachig besetzt sein kann. </w:t>
            </w:r>
          </w:p>
        </w:tc>
        <w:tc>
          <w:tcPr>
            <w:cnfStyle w:val="000100000000" w:firstRow="0" w:lastRow="0" w:firstColumn="0" w:lastColumn="1" w:oddVBand="0" w:evenVBand="0" w:oddHBand="0" w:evenHBand="0" w:firstRowFirstColumn="0" w:firstRowLastColumn="0" w:lastRowFirstColumn="0" w:lastRowLastColumn="0"/>
            <w:tcW w:w="4874" w:type="dxa"/>
          </w:tcPr>
          <w:p w14:paraId="138DBF96" w14:textId="77777777" w:rsidR="00F655BD" w:rsidRDefault="00F655BD" w:rsidP="00F655BD">
            <w:r>
              <w:t>Die Anforderungen an die Hotline können den Ziffern 6.2 und 7.2 entnommen werden. Eine englischsprachige Hotline ist nicht zulässig.</w:t>
            </w:r>
          </w:p>
          <w:p w14:paraId="12F35F13" w14:textId="3FFBA546" w:rsidR="00A92018" w:rsidRPr="00A55BB3" w:rsidRDefault="00F655BD" w:rsidP="00F655BD">
            <w:r>
              <w:t xml:space="preserve">Aufgrund der Vielzahl der abrufberechtigten Bedarfsträger kann der Personenkreis nicht näher spezifiziert werden.  </w:t>
            </w:r>
          </w:p>
        </w:tc>
      </w:tr>
      <w:tr w:rsidR="00A92018" w14:paraId="0327FFE1" w14:textId="77777777" w:rsidTr="00850D07">
        <w:tc>
          <w:tcPr>
            <w:tcW w:w="659" w:type="dxa"/>
          </w:tcPr>
          <w:p w14:paraId="75837C47" w14:textId="3280FD3A" w:rsidR="00A92018" w:rsidRDefault="00A92018" w:rsidP="00A92018">
            <w:r>
              <w:t>62</w:t>
            </w:r>
          </w:p>
        </w:tc>
        <w:tc>
          <w:tcPr>
            <w:tcW w:w="3440" w:type="dxa"/>
          </w:tcPr>
          <w:p w14:paraId="50439CE3" w14:textId="0954E827" w:rsidR="00A92018" w:rsidRPr="00A443E1" w:rsidRDefault="00A92018" w:rsidP="00A92018">
            <w:r w:rsidRPr="00A443E1">
              <w:rPr>
                <w:bCs/>
              </w:rPr>
              <w:t>Zu den EVB-IT Überlassung (Typ A) AGB</w:t>
            </w:r>
          </w:p>
        </w:tc>
        <w:tc>
          <w:tcPr>
            <w:tcW w:w="5587" w:type="dxa"/>
          </w:tcPr>
          <w:p w14:paraId="4CE69C49" w14:textId="4ACCC5C1" w:rsidR="00A92018" w:rsidRPr="00AD6740" w:rsidRDefault="00A92018" w:rsidP="00A92018">
            <w:r w:rsidRPr="0008193A">
              <w:t>Ziff. 2.2: Nach dieser Vorschrift ist die Dokumentation in Deutsch zu liefern. Ist eine Dokumentation auch in englischer Sprache möglich? </w:t>
            </w:r>
          </w:p>
        </w:tc>
        <w:tc>
          <w:tcPr>
            <w:cnfStyle w:val="000100000000" w:firstRow="0" w:lastRow="0" w:firstColumn="0" w:lastColumn="1" w:oddVBand="0" w:evenVBand="0" w:oddHBand="0" w:evenHBand="0" w:firstRowFirstColumn="0" w:firstRowLastColumn="0" w:lastRowFirstColumn="0" w:lastRowLastColumn="0"/>
            <w:tcW w:w="4874" w:type="dxa"/>
          </w:tcPr>
          <w:p w14:paraId="460684F8" w14:textId="3B780E05" w:rsidR="00A92018" w:rsidRPr="00A55BB3" w:rsidRDefault="00906F58" w:rsidP="00A92018">
            <w:r>
              <w:t>In Bearbeitung.</w:t>
            </w:r>
          </w:p>
        </w:tc>
      </w:tr>
      <w:tr w:rsidR="00A92018" w14:paraId="38426630" w14:textId="77777777" w:rsidTr="00850D07">
        <w:tc>
          <w:tcPr>
            <w:tcW w:w="659" w:type="dxa"/>
          </w:tcPr>
          <w:p w14:paraId="0FAAB1C9" w14:textId="4A1E3CDA" w:rsidR="00A92018" w:rsidRDefault="00A92018" w:rsidP="00A92018">
            <w:r>
              <w:t>63</w:t>
            </w:r>
          </w:p>
        </w:tc>
        <w:tc>
          <w:tcPr>
            <w:tcW w:w="3440" w:type="dxa"/>
          </w:tcPr>
          <w:p w14:paraId="22732D36" w14:textId="21B07EC6" w:rsidR="00A92018" w:rsidRPr="00A443E1" w:rsidRDefault="00A92018" w:rsidP="00A92018">
            <w:r w:rsidRPr="00A443E1">
              <w:rPr>
                <w:bCs/>
              </w:rPr>
              <w:t>Allgemein zu den Ausschreibungsunterlagen</w:t>
            </w:r>
          </w:p>
        </w:tc>
        <w:tc>
          <w:tcPr>
            <w:tcW w:w="5587" w:type="dxa"/>
          </w:tcPr>
          <w:p w14:paraId="379A2525" w14:textId="0B4CDDBE" w:rsidR="00A92018" w:rsidRPr="00AD6740" w:rsidRDefault="00A92018" w:rsidP="00A92018">
            <w:r w:rsidRPr="0008193A">
              <w:t xml:space="preserve">Da der Auftraggeber kein Kaufmann ist, kommt § 377 HGB nicht unmittelbar zur Anwendung. § 377 HGB stellt jedoch einen fairen Ausgleich der Pflichten der Parteien hinsichtlich der Gewährleistung dar. Gehen wir vor diesem Hintergrund recht in der Annahme, dass die entsprechende Anwendung des § 377 HGB vertraglich vereinbart werden </w:t>
            </w:r>
            <w:r w:rsidRPr="0008193A">
              <w:lastRenderedPageBreak/>
              <w:t>kann, gerne auch mit folgender Einschränkung zugunsten des Auftraggebers: „Es gilt § 377 mit folgender Maßgabe: Die Untersuchungspflicht beschränkt sich auf Mängel, die bei einer Wareneingangskontrolle unter äußerlicher Begutachtung einschließlich der Lieferpapiere sowie bei einer Qualitätskontrolle im Stichprobenverfahren offen zu Tage treten (z.B. Transportbeschädigungen, Falsch- und Minderlieferung). Im Übrigen kommt es darauf an, inwieweit eine Untersuchung unter Berücksichtigung der Umstände des Einzelfalls tunlich ist. Qualitäts- und Quantitätsabweichungen sind jedenfalls rechtzeitig gerügt, wenn der Auftraggeber sie innerhalb von 10 Werktagen seit Eingang der Ware mitteilt. Versteckte Sachmängel sind jedenfalls rechtzeitig gerügt, wenn die Mitteilung innerhalb von 10 Werktagen nach Entdeckung an den Auftragnehmer erfolgt.“</w:t>
            </w:r>
          </w:p>
        </w:tc>
        <w:tc>
          <w:tcPr>
            <w:cnfStyle w:val="000100000000" w:firstRow="0" w:lastRow="0" w:firstColumn="0" w:lastColumn="1" w:oddVBand="0" w:evenVBand="0" w:oddHBand="0" w:evenHBand="0" w:firstRowFirstColumn="0" w:firstRowLastColumn="0" w:lastRowFirstColumn="0" w:lastRowLastColumn="0"/>
            <w:tcW w:w="4874" w:type="dxa"/>
          </w:tcPr>
          <w:p w14:paraId="2F8FBC95" w14:textId="3F82B4EC" w:rsidR="00A92018" w:rsidRPr="00A55BB3" w:rsidRDefault="00F92315" w:rsidP="00A92018">
            <w:r>
              <w:lastRenderedPageBreak/>
              <w:t>Nein.</w:t>
            </w:r>
          </w:p>
        </w:tc>
      </w:tr>
      <w:tr w:rsidR="00A92018" w14:paraId="08DB4F90" w14:textId="77777777" w:rsidTr="00850D07">
        <w:tc>
          <w:tcPr>
            <w:tcW w:w="659" w:type="dxa"/>
          </w:tcPr>
          <w:p w14:paraId="7994004B" w14:textId="022B314B" w:rsidR="00A92018" w:rsidRDefault="00A92018" w:rsidP="00A92018">
            <w:r>
              <w:t>64</w:t>
            </w:r>
          </w:p>
        </w:tc>
        <w:tc>
          <w:tcPr>
            <w:tcW w:w="3440" w:type="dxa"/>
          </w:tcPr>
          <w:p w14:paraId="3DDC48D7" w14:textId="343D00CB" w:rsidR="00A92018" w:rsidRPr="00A443E1" w:rsidRDefault="00A92018" w:rsidP="00A92018">
            <w:r w:rsidRPr="00A443E1">
              <w:rPr>
                <w:bCs/>
              </w:rPr>
              <w:t>Allgemein zu den Ausschreibungsunterlagen</w:t>
            </w:r>
          </w:p>
        </w:tc>
        <w:tc>
          <w:tcPr>
            <w:tcW w:w="5587" w:type="dxa"/>
          </w:tcPr>
          <w:p w14:paraId="46E322DE" w14:textId="23542FEF" w:rsidR="00A92018" w:rsidRPr="009259C6" w:rsidRDefault="00A92018" w:rsidP="00A92018">
            <w:r w:rsidRPr="009259C6">
              <w:t>In Ihren Unterlagen finden sich Begrifflichkeiten wie “zusichern”, "sichert zu", "sicherstellen", "stellt sicher" oder „garantiert“. Bezüglich dieser Begrifflichkeiten ist unklar, ob hiermit eine Verpflichtung oder eine Garantie gefordert wird. Daher bitten wir um Bestätigung, dass es sich hierbei nicht um Zusicherungen bzw. Garantien handelt, deren Nichteinhaltung zu einer verschuldensunabhängigen, unbeschränkten Haftung führt. </w:t>
            </w:r>
          </w:p>
        </w:tc>
        <w:tc>
          <w:tcPr>
            <w:cnfStyle w:val="000100000000" w:firstRow="0" w:lastRow="0" w:firstColumn="0" w:lastColumn="1" w:oddVBand="0" w:evenVBand="0" w:oddHBand="0" w:evenHBand="0" w:firstRowFirstColumn="0" w:firstRowLastColumn="0" w:lastRowFirstColumn="0" w:lastRowLastColumn="0"/>
            <w:tcW w:w="4874" w:type="dxa"/>
          </w:tcPr>
          <w:p w14:paraId="12BD726C" w14:textId="29B50CAA" w:rsidR="00A92018" w:rsidRPr="00A55BB3" w:rsidRDefault="00F655BD" w:rsidP="00A92018">
            <w:r w:rsidRPr="00F655BD">
              <w:t xml:space="preserve">Die Vergabestelle kann die von Ihnen aufgeführten Begrifflichkeiten keinem Dokument zuordnen. Um Ihre Frage beantworten zu können werden daher konkrete Angaben zu den spezifischen Unterlagen benötigt.  </w:t>
            </w:r>
          </w:p>
        </w:tc>
      </w:tr>
      <w:tr w:rsidR="00A92018" w14:paraId="63B1339B" w14:textId="77777777" w:rsidTr="00850D07">
        <w:tc>
          <w:tcPr>
            <w:tcW w:w="659" w:type="dxa"/>
          </w:tcPr>
          <w:p w14:paraId="35998FF1" w14:textId="26D0710A" w:rsidR="00A92018" w:rsidRDefault="00A92018" w:rsidP="00A92018">
            <w:r>
              <w:t>65</w:t>
            </w:r>
          </w:p>
        </w:tc>
        <w:tc>
          <w:tcPr>
            <w:tcW w:w="3440" w:type="dxa"/>
          </w:tcPr>
          <w:p w14:paraId="5F33EBE3" w14:textId="22EE3AA8" w:rsidR="00A92018" w:rsidRPr="00A443E1" w:rsidRDefault="00A92018" w:rsidP="00A92018">
            <w:r w:rsidRPr="00A443E1">
              <w:rPr>
                <w:bCs/>
              </w:rPr>
              <w:t xml:space="preserve">Rahmenvereinbarung VV1 </w:t>
            </w:r>
          </w:p>
        </w:tc>
        <w:tc>
          <w:tcPr>
            <w:tcW w:w="5587" w:type="dxa"/>
          </w:tcPr>
          <w:p w14:paraId="65ED4D69" w14:textId="2FD43F4A" w:rsidR="00A92018" w:rsidRPr="00AD6740" w:rsidRDefault="00A92018" w:rsidP="00A92018">
            <w:r w:rsidRPr="0008193A">
              <w:t xml:space="preserve">§11 Abs. 1: In der Leistungsbeschreibung wird gefordert, bei der Auftragsausführung die IT-Grundschutz-Standards des BSI zu beachten. Wir bitten um Klarstellung, ob sich diese Anforderung ausschließlich auf die spätere Nutzung und den Betrieb der gelieferten Geräte durch den Auftraggeber bezieht oder ob im Rahmen dieser Ausschreibung über die Lieferung der Hardware hinaus weitere IT-sicherheitsbezogene Leistungen (z. B. Konfiguration, </w:t>
            </w:r>
            <w:proofErr w:type="spellStart"/>
            <w:r w:rsidRPr="0008193A">
              <w:t>Hardening</w:t>
            </w:r>
            <w:proofErr w:type="spellEnd"/>
            <w:r w:rsidRPr="0008193A">
              <w:t xml:space="preserve">, Integration in IT-Infrastruktur </w:t>
            </w:r>
            <w:r w:rsidRPr="0008193A">
              <w:lastRenderedPageBreak/>
              <w:t>oder Nachweisführung gemäß IT-Grundschutz) erwartet werden.</w:t>
            </w:r>
          </w:p>
        </w:tc>
        <w:tc>
          <w:tcPr>
            <w:cnfStyle w:val="000100000000" w:firstRow="0" w:lastRow="0" w:firstColumn="0" w:lastColumn="1" w:oddVBand="0" w:evenVBand="0" w:oddHBand="0" w:evenHBand="0" w:firstRowFirstColumn="0" w:firstRowLastColumn="0" w:lastRowFirstColumn="0" w:lastRowLastColumn="0"/>
            <w:tcW w:w="4874" w:type="dxa"/>
          </w:tcPr>
          <w:p w14:paraId="1CBB92E9" w14:textId="77777777" w:rsidR="006C6097" w:rsidRDefault="006C6097" w:rsidP="006C6097">
            <w:r>
              <w:lastRenderedPageBreak/>
              <w:t xml:space="preserve">Die BSI IT-Grundschutz-Standards müssen zu jeder Zeit erfüllt werden. </w:t>
            </w:r>
          </w:p>
          <w:p w14:paraId="5BBFAF34" w14:textId="62FFB3E2" w:rsidR="006212F9" w:rsidRPr="00A55BB3" w:rsidRDefault="006C6097" w:rsidP="006C6097">
            <w:r>
              <w:t>Der jeweils abrufende Bedarfsträger ist für die konkrete Konfiguration, die Härtung der Systeme, die Integration in die IT-Infrastruktur und/ oder eine etwaige Nachweisführung selbstverantwortlich zuständig.</w:t>
            </w:r>
          </w:p>
        </w:tc>
      </w:tr>
    </w:tbl>
    <w:p w14:paraId="230424C9" w14:textId="7AD8EFB2" w:rsidR="000B4F7F" w:rsidRDefault="000B4F7F" w:rsidP="000B4F7F">
      <w:pPr>
        <w:pStyle w:val="berschrift3"/>
      </w:pPr>
      <w:r>
        <w:t xml:space="preserve">Fragen ab 10.02.2026 </w:t>
      </w:r>
    </w:p>
    <w:tbl>
      <w:tblPr>
        <w:tblStyle w:val="Tabellenraster"/>
        <w:tblW w:w="0" w:type="auto"/>
        <w:tblLook w:val="05A0" w:firstRow="1" w:lastRow="0" w:firstColumn="1" w:lastColumn="1" w:noHBand="0" w:noVBand="1"/>
      </w:tblPr>
      <w:tblGrid>
        <w:gridCol w:w="659"/>
        <w:gridCol w:w="3440"/>
        <w:gridCol w:w="5587"/>
        <w:gridCol w:w="4874"/>
      </w:tblGrid>
      <w:tr w:rsidR="000B4F7F" w14:paraId="4536D38B" w14:textId="77777777" w:rsidTr="000B4F7F">
        <w:trPr>
          <w:cnfStyle w:val="100000000000" w:firstRow="1" w:lastRow="0" w:firstColumn="0" w:lastColumn="0" w:oddVBand="0" w:evenVBand="0" w:oddHBand="0" w:evenHBand="0" w:firstRowFirstColumn="0" w:firstRowLastColumn="0" w:lastRowFirstColumn="0" w:lastRowLastColumn="0"/>
        </w:trPr>
        <w:tc>
          <w:tcPr>
            <w:tcW w:w="659" w:type="dxa"/>
          </w:tcPr>
          <w:p w14:paraId="7103F627" w14:textId="77777777" w:rsidR="000B4F7F" w:rsidRDefault="000B4F7F" w:rsidP="000B4F7F">
            <w:pPr>
              <w:pStyle w:val="Tabellenberschrift"/>
            </w:pPr>
            <w:r>
              <w:t>Nr.</w:t>
            </w:r>
          </w:p>
        </w:tc>
        <w:tc>
          <w:tcPr>
            <w:tcW w:w="3440" w:type="dxa"/>
          </w:tcPr>
          <w:p w14:paraId="40072CC8" w14:textId="77777777" w:rsidR="000B4F7F" w:rsidRDefault="000B4F7F" w:rsidP="000B4F7F">
            <w:pPr>
              <w:pStyle w:val="Tabellenberschrift"/>
            </w:pPr>
            <w:r>
              <w:t xml:space="preserve">Quelle </w:t>
            </w:r>
            <w:r>
              <w:br/>
            </w:r>
            <w:r>
              <w:rPr>
                <w:rStyle w:val="Fett"/>
              </w:rPr>
              <w:t>(Dokument, Kap., Seite,…)</w:t>
            </w:r>
          </w:p>
        </w:tc>
        <w:tc>
          <w:tcPr>
            <w:tcW w:w="5587" w:type="dxa"/>
          </w:tcPr>
          <w:p w14:paraId="6E4DBCCF" w14:textId="77777777" w:rsidR="000B4F7F" w:rsidRDefault="000B4F7F" w:rsidP="000B4F7F">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37514E55" w14:textId="77777777" w:rsidR="000B4F7F" w:rsidRDefault="000B4F7F" w:rsidP="000B4F7F">
            <w:pPr>
              <w:pStyle w:val="Tabellenberschrift"/>
            </w:pPr>
            <w:r>
              <w:t>Antwort von BeschA</w:t>
            </w:r>
          </w:p>
        </w:tc>
      </w:tr>
      <w:tr w:rsidR="00FC52CE" w14:paraId="5DE46AC9" w14:textId="77777777" w:rsidTr="000B4F7F">
        <w:tc>
          <w:tcPr>
            <w:tcW w:w="659" w:type="dxa"/>
          </w:tcPr>
          <w:p w14:paraId="635E4BF8" w14:textId="3FCD85AC" w:rsidR="00FC52CE" w:rsidRPr="00AD6740" w:rsidRDefault="00FC52CE" w:rsidP="00FC52CE">
            <w:r>
              <w:t>66</w:t>
            </w:r>
          </w:p>
        </w:tc>
        <w:tc>
          <w:tcPr>
            <w:tcW w:w="3440" w:type="dxa"/>
          </w:tcPr>
          <w:p w14:paraId="33954615" w14:textId="4A8DEBB4" w:rsidR="00FC52CE" w:rsidRPr="00A443E1" w:rsidRDefault="00FC52CE" w:rsidP="00FC52CE">
            <w:r w:rsidRPr="00A443E1">
              <w:rPr>
                <w:bCs/>
              </w:rPr>
              <w:t>Leistungsbeschreibung</w:t>
            </w:r>
          </w:p>
        </w:tc>
        <w:tc>
          <w:tcPr>
            <w:tcW w:w="5587" w:type="dxa"/>
          </w:tcPr>
          <w:p w14:paraId="41983886" w14:textId="77777777" w:rsidR="00FC52CE" w:rsidRDefault="00FC52CE" w:rsidP="00FC52CE">
            <w:r>
              <w:t>Im Zusammenhang mit den in der Leistungsbeschreibung geforderten Bereitstellungsfristen für Security Patches in Abhängigkeit vom CVSS-Schweregrad bitten wir um folgende Klarstellung:</w:t>
            </w:r>
          </w:p>
          <w:p w14:paraId="07BD483F" w14:textId="77777777" w:rsidR="00FC52CE" w:rsidRDefault="00FC52CE" w:rsidP="00FC52CE">
            <w:r>
              <w:t>Nach unserem Verständnis können sicherheitsrelevante Schwachstellen bei interaktiven Displays aus unterschiedlichen Systemebenen resultieren, insbesondere aus</w:t>
            </w:r>
          </w:p>
          <w:p w14:paraId="03894B05" w14:textId="77777777" w:rsidR="00FC52CE" w:rsidRDefault="00FC52CE" w:rsidP="00FC52CE">
            <w:r>
              <w:t>• dem Betriebssystem (z. B. Android),</w:t>
            </w:r>
          </w:p>
          <w:p w14:paraId="450F9FC9" w14:textId="77777777" w:rsidR="00FC52CE" w:rsidRDefault="00FC52CE" w:rsidP="00FC52CE">
            <w:r>
              <w:t>• Kernel- und Firmware-Komponenten,</w:t>
            </w:r>
          </w:p>
          <w:p w14:paraId="0371B8DE" w14:textId="77777777" w:rsidR="00FC52CE" w:rsidRDefault="00FC52CE" w:rsidP="00FC52CE">
            <w:r>
              <w:t>• hardware-nahen Plattformbestandteilen (Chipsatz, Controller),</w:t>
            </w:r>
          </w:p>
          <w:p w14:paraId="3CCDBDC4" w14:textId="77777777" w:rsidR="00FC52CE" w:rsidRDefault="00FC52CE" w:rsidP="00FC52CE">
            <w:r>
              <w:t>• sowie herstellerspezifischen Software- und Applikationslösungen.</w:t>
            </w:r>
          </w:p>
          <w:p w14:paraId="3BF5ECFB" w14:textId="77777777" w:rsidR="00FC52CE" w:rsidRDefault="00FC52CE" w:rsidP="00FC52CE">
            <w:r>
              <w:t>In der Leistungsbeschreibung werden neben proprietären Systemarchitekturen ausdrücklich auch Google-basierte Geräte, einschließlich EDLA-zertifizierter Plattformen, als geforderter Bestandteil der Systemlösung definiert.</w:t>
            </w:r>
          </w:p>
          <w:p w14:paraId="64913EC9" w14:textId="77777777" w:rsidR="00FC52CE" w:rsidRDefault="00FC52CE" w:rsidP="00FC52CE">
            <w:r>
              <w:t xml:space="preserve">Für diese Geräteklassen werden sicherheitsrelevante Schwachstellen auf Betriebssystem- und Plattformebene regelmäßig durch Google bzw. die jeweiligen Plattform- und </w:t>
            </w:r>
            <w:r>
              <w:lastRenderedPageBreak/>
              <w:t>Chipsatzhersteller identifiziert, priorisiert und über deren offizielle Security-Update-Programme bereitgestellt. Der Auftragnehmer hat auf Zeitpunkt, Priorisierung und Veröffentlichung dieser Security Patches keinen unmittelbaren Einfluss, sondern kann diese erst nach offizieller Bereitstellung integrieren, validieren und ausrollen.</w:t>
            </w:r>
          </w:p>
          <w:p w14:paraId="33228A8C" w14:textId="77777777" w:rsidR="00FC52CE" w:rsidRDefault="00FC52CE" w:rsidP="00FC52CE">
            <w:r>
              <w:t xml:space="preserve">Vor diesem Hintergrund bitten wir um Bestätigung, dass sich die geforderten Patch-Fristen (z. B. 24 bzw. 48 Stunden bei Critical bzw. High </w:t>
            </w:r>
            <w:proofErr w:type="spellStart"/>
            <w:r>
              <w:t>Vulnerabilities</w:t>
            </w:r>
            <w:proofErr w:type="spellEnd"/>
            <w:r>
              <w:t>) ausschließlich auf Schwachstellen beziehen, die innerhalb des unmittelbaren Einfluss- und Verantwortungsbereichs des Auftragnehmers liegen, insbesondere auf herstellereigene Software- und Applikationskomponenten.</w:t>
            </w:r>
          </w:p>
          <w:p w14:paraId="00AE5712" w14:textId="4F29FB6B" w:rsidR="00FC52CE" w:rsidRPr="00AD6740" w:rsidRDefault="00FC52CE" w:rsidP="00FC52CE">
            <w:r>
              <w:t>Hilfsweise bitten wir um Klarstellung, wie die Einhaltung der geforderten Fristen bei plattformseitigen Sicherheitslücken bewertet wird, deren Behebung ausschließlich durch Dritthersteller (z. B. Google oder Plattformlieferanten) erfolgen kann, um eine technisch realisierbare sowie systemübergreifend diskriminierungsfreie Bewertung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3B4EECEF" w14:textId="6618932D" w:rsidR="00FC52CE" w:rsidRPr="00A55BB3" w:rsidRDefault="00FC52CE" w:rsidP="00FC52CE">
            <w:r>
              <w:lastRenderedPageBreak/>
              <w:t xml:space="preserve">Die Leistungsbeschreibung wird angepasst und die </w:t>
            </w:r>
            <w:r w:rsidR="003264C8">
              <w:t xml:space="preserve">Angebotsfrist </w:t>
            </w:r>
            <w:r>
              <w:t>angemessen verlängert.</w:t>
            </w:r>
          </w:p>
        </w:tc>
      </w:tr>
    </w:tbl>
    <w:p w14:paraId="47BD2F19" w14:textId="6630EB8C" w:rsidR="000B4F7F" w:rsidRDefault="000B4F7F" w:rsidP="000B4F7F">
      <w:pPr>
        <w:pStyle w:val="berschrift3"/>
      </w:pPr>
      <w:r>
        <w:t xml:space="preserve">Fragen ab 11.02.2026 </w:t>
      </w:r>
    </w:p>
    <w:tbl>
      <w:tblPr>
        <w:tblStyle w:val="Tabellenraster"/>
        <w:tblW w:w="0" w:type="auto"/>
        <w:tblLook w:val="05A0" w:firstRow="1" w:lastRow="0" w:firstColumn="1" w:lastColumn="1" w:noHBand="0" w:noVBand="1"/>
      </w:tblPr>
      <w:tblGrid>
        <w:gridCol w:w="659"/>
        <w:gridCol w:w="3440"/>
        <w:gridCol w:w="5587"/>
        <w:gridCol w:w="4874"/>
      </w:tblGrid>
      <w:tr w:rsidR="000B4F7F" w14:paraId="6F078734" w14:textId="77777777" w:rsidTr="000B4F7F">
        <w:trPr>
          <w:cnfStyle w:val="100000000000" w:firstRow="1" w:lastRow="0" w:firstColumn="0" w:lastColumn="0" w:oddVBand="0" w:evenVBand="0" w:oddHBand="0" w:evenHBand="0" w:firstRowFirstColumn="0" w:firstRowLastColumn="0" w:lastRowFirstColumn="0" w:lastRowLastColumn="0"/>
        </w:trPr>
        <w:tc>
          <w:tcPr>
            <w:tcW w:w="659" w:type="dxa"/>
          </w:tcPr>
          <w:p w14:paraId="3FC4BBF5" w14:textId="77777777" w:rsidR="000B4F7F" w:rsidRDefault="000B4F7F" w:rsidP="000B4F7F">
            <w:pPr>
              <w:pStyle w:val="Tabellenberschrift"/>
            </w:pPr>
            <w:r>
              <w:t>Nr.</w:t>
            </w:r>
          </w:p>
        </w:tc>
        <w:tc>
          <w:tcPr>
            <w:tcW w:w="3440" w:type="dxa"/>
          </w:tcPr>
          <w:p w14:paraId="796B72BA" w14:textId="77777777" w:rsidR="000B4F7F" w:rsidRDefault="000B4F7F" w:rsidP="000B4F7F">
            <w:pPr>
              <w:pStyle w:val="Tabellenberschrift"/>
            </w:pPr>
            <w:r>
              <w:t xml:space="preserve">Quelle </w:t>
            </w:r>
            <w:r>
              <w:br/>
            </w:r>
            <w:r>
              <w:rPr>
                <w:rStyle w:val="Fett"/>
              </w:rPr>
              <w:t>(Dokument, Kap., Seite,…)</w:t>
            </w:r>
          </w:p>
        </w:tc>
        <w:tc>
          <w:tcPr>
            <w:tcW w:w="5587" w:type="dxa"/>
          </w:tcPr>
          <w:p w14:paraId="2A1D49C6" w14:textId="77777777" w:rsidR="000B4F7F" w:rsidRDefault="000B4F7F" w:rsidP="000B4F7F">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40A402AD" w14:textId="77777777" w:rsidR="000B4F7F" w:rsidRDefault="000B4F7F" w:rsidP="000B4F7F">
            <w:pPr>
              <w:pStyle w:val="Tabellenberschrift"/>
            </w:pPr>
            <w:r>
              <w:t>Antwort von BeschA</w:t>
            </w:r>
          </w:p>
        </w:tc>
      </w:tr>
      <w:tr w:rsidR="00FC52CE" w14:paraId="7587F5C6" w14:textId="77777777" w:rsidTr="000B4F7F">
        <w:tc>
          <w:tcPr>
            <w:tcW w:w="659" w:type="dxa"/>
          </w:tcPr>
          <w:p w14:paraId="3EF04AA4" w14:textId="209E5126" w:rsidR="00FC52CE" w:rsidRDefault="00FC52CE" w:rsidP="00FC52CE">
            <w:r>
              <w:t>67</w:t>
            </w:r>
          </w:p>
        </w:tc>
        <w:tc>
          <w:tcPr>
            <w:tcW w:w="3440" w:type="dxa"/>
          </w:tcPr>
          <w:p w14:paraId="236C5736" w14:textId="749BEE4D" w:rsidR="00FC52CE" w:rsidRPr="00281A01" w:rsidRDefault="00FC52CE" w:rsidP="00FC52CE">
            <w:pPr>
              <w:rPr>
                <w:bCs/>
              </w:rPr>
            </w:pPr>
            <w:r w:rsidRPr="00A443E1">
              <w:rPr>
                <w:bCs/>
              </w:rPr>
              <w:t>Leistungsbeschreibung</w:t>
            </w:r>
          </w:p>
        </w:tc>
        <w:tc>
          <w:tcPr>
            <w:tcW w:w="5587" w:type="dxa"/>
          </w:tcPr>
          <w:p w14:paraId="0E5A8019" w14:textId="1D11F576" w:rsidR="00FC52CE" w:rsidRDefault="00FC52CE" w:rsidP="00FC52CE">
            <w:r>
              <w:t>I</w:t>
            </w:r>
            <w:r w:rsidRPr="00A443E1">
              <w:t xml:space="preserve">n den Vergabeunterlagen wird im Leistungsverzeichnis unter dem Punkt 1. Allgemein gefordert, dass die angebotenen Produkte „alle anwendbaren gesetzlichen Vorschriften, insbesondere Sicherheitsvorschriften und Kennzeichnungspflichten“ erfüllen müssen. Wir bitten um Konkretisierung, welche konkreten gesetzlichen </w:t>
            </w:r>
            <w:r w:rsidRPr="00A443E1">
              <w:lastRenderedPageBreak/>
              <w:t>Vorschriften beziehungsweise Normen dieser Anforderung zugrunde liegen und welche entsprechenden Nachweise im Rahmen der Angebotsabgabe vorzulegen sind.</w:t>
            </w:r>
          </w:p>
        </w:tc>
        <w:tc>
          <w:tcPr>
            <w:cnfStyle w:val="000100000000" w:firstRow="0" w:lastRow="0" w:firstColumn="0" w:lastColumn="1" w:oddVBand="0" w:evenVBand="0" w:oddHBand="0" w:evenHBand="0" w:firstRowFirstColumn="0" w:firstRowLastColumn="0" w:lastRowFirstColumn="0" w:lastRowLastColumn="0"/>
            <w:tcW w:w="4874" w:type="dxa"/>
          </w:tcPr>
          <w:p w14:paraId="7D700E2D" w14:textId="50E8B53D" w:rsidR="00FC52CE" w:rsidRDefault="00BF51C3" w:rsidP="00FC52CE">
            <w:r>
              <w:lastRenderedPageBreak/>
              <w:t xml:space="preserve">Dieser Punkt bezieht sich insbesondere auf das </w:t>
            </w:r>
            <w:r w:rsidRPr="00BF51C3">
              <w:t>Produktsicherheitsgesetz (ProdSG)</w:t>
            </w:r>
            <w:r>
              <w:t>.</w:t>
            </w:r>
          </w:p>
          <w:p w14:paraId="40F0EB84" w14:textId="5F25F18A" w:rsidR="009259C6" w:rsidRDefault="009259C6" w:rsidP="00FC52CE">
            <w:r>
              <w:t>Gesonderte Nachweise sind nicht erforderlich.</w:t>
            </w:r>
          </w:p>
        </w:tc>
      </w:tr>
      <w:tr w:rsidR="00FC52CE" w14:paraId="6F7C6501" w14:textId="77777777" w:rsidTr="000B4F7F">
        <w:tc>
          <w:tcPr>
            <w:tcW w:w="659" w:type="dxa"/>
          </w:tcPr>
          <w:p w14:paraId="0EDAC65C" w14:textId="312C6838" w:rsidR="00FC52CE" w:rsidRPr="00AD6740" w:rsidRDefault="00FC52CE" w:rsidP="00FC52CE">
            <w:r>
              <w:t>68</w:t>
            </w:r>
          </w:p>
        </w:tc>
        <w:tc>
          <w:tcPr>
            <w:tcW w:w="3440" w:type="dxa"/>
          </w:tcPr>
          <w:p w14:paraId="79F8839F" w14:textId="0FA707C2" w:rsidR="00FC52CE" w:rsidRPr="00A443E1" w:rsidRDefault="00FC52CE" w:rsidP="00FC52CE">
            <w:r w:rsidRPr="00281A01">
              <w:rPr>
                <w:bCs/>
              </w:rPr>
              <w:t>Thema Hilfsmittel zum Transport</w:t>
            </w:r>
          </w:p>
        </w:tc>
        <w:tc>
          <w:tcPr>
            <w:tcW w:w="5587" w:type="dxa"/>
          </w:tcPr>
          <w:p w14:paraId="15E16808" w14:textId="77777777" w:rsidR="00FC52CE" w:rsidRDefault="00FC52CE" w:rsidP="00FC52CE">
            <w:r>
              <w:t>Unter Ziffer 9.1 der Leistungsbeschreibung, sowie Ihrer Klarstellung auf Bieterfrage 29 werden Anforderungen an Eigenanlieferungen geregelt, insbesondere im Hinblick auf das Abladen der Ware vom Lieferfahrzeug.</w:t>
            </w:r>
          </w:p>
          <w:p w14:paraId="0360CA7C" w14:textId="77777777" w:rsidR="00FC52CE" w:rsidRDefault="00FC52CE" w:rsidP="00FC52CE">
            <w:r>
              <w:t>Unklar bleibt jedoch, ob die baulichen Gegebenheiten an sämtlichen Standorten (insbesondere Türbreiten, Treppenhäuser, Aufzüge, Flure) so beschaffen sind, dass die Geräte in handelsüblicher Verpackung ohne zusätzliche externe Hilfsmittel (z. B. Außenlift, Kran o. Ä.) innerhalb der Lokation bis zur jeweiligen Verwendungs- bzw. Montagestelle verbracht werden können.</w:t>
            </w:r>
          </w:p>
          <w:p w14:paraId="4DDE608C" w14:textId="3344A6C7" w:rsidR="00FC52CE" w:rsidRPr="00AD6740" w:rsidRDefault="00FC52CE" w:rsidP="00FC52CE">
            <w:r>
              <w:t>Wir bitten um Klarstellung, ob dies an allen Standorten gewährleistet ist oder ob entsprechende zusätzliche Transportaufwände durch die Auftragnehmerin einzukalkulieren sind.</w:t>
            </w:r>
          </w:p>
        </w:tc>
        <w:tc>
          <w:tcPr>
            <w:cnfStyle w:val="000100000000" w:firstRow="0" w:lastRow="0" w:firstColumn="0" w:lastColumn="1" w:oddVBand="0" w:evenVBand="0" w:oddHBand="0" w:evenHBand="0" w:firstRowFirstColumn="0" w:firstRowLastColumn="0" w:lastRowFirstColumn="0" w:lastRowLastColumn="0"/>
            <w:tcW w:w="4874" w:type="dxa"/>
          </w:tcPr>
          <w:p w14:paraId="6BBEEED1" w14:textId="77777777" w:rsidR="00FC52CE" w:rsidRDefault="00FC52CE" w:rsidP="00FC52CE">
            <w:r>
              <w:t>Die Vergabestelle kann aufgrund der Vielzahl der Bedarfsträger keine Aussagen zu örtlichen Gegebenheiten treffen.</w:t>
            </w:r>
          </w:p>
          <w:p w14:paraId="672AC960" w14:textId="16DCAF8E" w:rsidR="00FC52CE" w:rsidRPr="00A55BB3" w:rsidRDefault="00FC52CE" w:rsidP="00FC52CE">
            <w:r>
              <w:t>Die Mitwirkungspflichten aus Ziffer 8 der Leistungsbeschreibung definieren die Mitwirkungspflichten der abrufenden Bedarfsträger.</w:t>
            </w:r>
          </w:p>
        </w:tc>
      </w:tr>
      <w:tr w:rsidR="00FC52CE" w14:paraId="0A6008A3" w14:textId="77777777" w:rsidTr="000B4F7F">
        <w:tc>
          <w:tcPr>
            <w:tcW w:w="659" w:type="dxa"/>
          </w:tcPr>
          <w:p w14:paraId="07BDE896" w14:textId="2B479628" w:rsidR="00FC52CE" w:rsidRPr="00AD6740" w:rsidRDefault="00FC52CE" w:rsidP="00FC52CE">
            <w:r>
              <w:t>69</w:t>
            </w:r>
          </w:p>
        </w:tc>
        <w:tc>
          <w:tcPr>
            <w:tcW w:w="3440" w:type="dxa"/>
          </w:tcPr>
          <w:p w14:paraId="1B9075AC" w14:textId="74583F84" w:rsidR="00FC52CE" w:rsidRPr="00A443E1" w:rsidRDefault="00FC52CE" w:rsidP="00FC52CE">
            <w:r w:rsidRPr="005339AC">
              <w:t>Thema einseitige Vertragskündigung</w:t>
            </w:r>
          </w:p>
        </w:tc>
        <w:tc>
          <w:tcPr>
            <w:tcW w:w="5587" w:type="dxa"/>
          </w:tcPr>
          <w:p w14:paraId="788993A0" w14:textId="77777777" w:rsidR="00FC52CE" w:rsidRDefault="00FC52CE" w:rsidP="00FC52CE">
            <w:r>
              <w:t>Im losübergreifendem Dokument Rahmenvereinbarung ist unter § 9 Abs. 2 geregelt, dass sich die Laufzeit verlängert, sofern die Auftraggeberin nicht spätestens drei Monate vor Ablauf der Laufzeit kündigt.</w:t>
            </w:r>
          </w:p>
          <w:p w14:paraId="50F157E3" w14:textId="77777777" w:rsidR="00FC52CE" w:rsidRDefault="00FC52CE" w:rsidP="00FC52CE">
            <w:r>
              <w:t>Wir bitten um Klarstellung, ob dieses Kündigungsrecht ausschließlich der Auftraggeberin zusteht oder ob ein entsprechendes ordentliches Kündigungsrecht unter denselben Voraussetzungen auch für die Auftragnehmer vorgesehen ist.</w:t>
            </w:r>
          </w:p>
          <w:p w14:paraId="0FFEFD49" w14:textId="55C5758E" w:rsidR="00FC52CE" w:rsidRPr="00AD6740" w:rsidRDefault="00FC52CE" w:rsidP="00FC52CE">
            <w:r>
              <w:t xml:space="preserve">Vor dem Hintergrund der über die gesamte Laufzeit bestehenden Preisbindung ist diese Klarstellung für die </w:t>
            </w:r>
            <w:r>
              <w:lastRenderedPageBreak/>
              <w:t>Risikobewertung und Kalkulation von wesentlicher Bedeutung.</w:t>
            </w:r>
          </w:p>
        </w:tc>
        <w:tc>
          <w:tcPr>
            <w:cnfStyle w:val="000100000000" w:firstRow="0" w:lastRow="0" w:firstColumn="0" w:lastColumn="1" w:oddVBand="0" w:evenVBand="0" w:oddHBand="0" w:evenHBand="0" w:firstRowFirstColumn="0" w:firstRowLastColumn="0" w:lastRowFirstColumn="0" w:lastRowLastColumn="0"/>
            <w:tcW w:w="4874" w:type="dxa"/>
          </w:tcPr>
          <w:p w14:paraId="44479D08" w14:textId="3C3488C4" w:rsidR="00FC52CE" w:rsidRPr="00A55BB3" w:rsidRDefault="00325D35" w:rsidP="00FC52CE">
            <w:r>
              <w:lastRenderedPageBreak/>
              <w:t>Das von Ihnen aufgeführte Kündigungsrecht obliegt einzig der Auftraggeberin.</w:t>
            </w:r>
          </w:p>
        </w:tc>
      </w:tr>
      <w:tr w:rsidR="00FC52CE" w14:paraId="568CD6A5" w14:textId="77777777" w:rsidTr="000B4F7F">
        <w:tc>
          <w:tcPr>
            <w:tcW w:w="659" w:type="dxa"/>
          </w:tcPr>
          <w:p w14:paraId="51357E12" w14:textId="133BBD7A" w:rsidR="00FC52CE" w:rsidRPr="00AD6740" w:rsidRDefault="00FC52CE" w:rsidP="00FC52CE">
            <w:r>
              <w:t>70</w:t>
            </w:r>
          </w:p>
        </w:tc>
        <w:tc>
          <w:tcPr>
            <w:tcW w:w="3440" w:type="dxa"/>
          </w:tcPr>
          <w:p w14:paraId="0C3266C3" w14:textId="42A6B978" w:rsidR="00FC52CE" w:rsidRPr="00A443E1" w:rsidRDefault="00FB06D5" w:rsidP="00FC52CE">
            <w:r>
              <w:t xml:space="preserve">Leistungsbeschreibung </w:t>
            </w:r>
            <w:r w:rsidR="00FC52CE" w:rsidRPr="005339AC">
              <w:t>Thema Sicherheitsupdates Displays</w:t>
            </w:r>
          </w:p>
        </w:tc>
        <w:tc>
          <w:tcPr>
            <w:tcW w:w="5587" w:type="dxa"/>
          </w:tcPr>
          <w:p w14:paraId="482FDFFC" w14:textId="77777777" w:rsidR="00FC52CE" w:rsidRDefault="00FC52CE" w:rsidP="00FC52CE">
            <w:r>
              <w:t>In Bezug auf Ziffer 3.1 der Leistungsbeschreibung sowie Ihre Klarstellung mit der Antwort auf die Bieterfrage 4, dass sich die geforderten Sicherheitsupdates auf vom Hersteller des Betriebssystems bereitgestellte Updates beziehen, bitten wir um erneute Prüfung und Klarstellung.</w:t>
            </w:r>
          </w:p>
          <w:p w14:paraId="6FB0A913" w14:textId="77777777" w:rsidR="00FC52CE" w:rsidRDefault="00FC52CE" w:rsidP="00FC52CE">
            <w:r>
              <w:t xml:space="preserve">Bei interaktiven Displays, insbesondere mit Android-Betriebssystem und EDLA-Lizenzierung, unterscheiden sich die Update- und </w:t>
            </w:r>
            <w:proofErr w:type="spellStart"/>
            <w:r>
              <w:t>Patchzyklen</w:t>
            </w:r>
            <w:proofErr w:type="spellEnd"/>
            <w:r>
              <w:t xml:space="preserve"> wesentlich von anderen Geräteklassen (z. B. Smartphones). Der Hersteller des Betriebssystems (in dem Fall Google) stellt zwar Sicherheitsupdates für bestimmte Android-Versionen zeitlich begrenzt bereit, verbindliche Fix- oder Rollout-Zeitfenster für konkrete Geräte existieren jedoch nicht. Die Umsetzung und Verteilung erfolgt durch den jeweiligen Displayhersteller im Rahmen seiner eigenen Updatestrategie.</w:t>
            </w:r>
          </w:p>
          <w:p w14:paraId="675338A2" w14:textId="77777777" w:rsidR="00FC52CE" w:rsidRDefault="00FC52CE" w:rsidP="00FC52CE">
            <w:r>
              <w:t>Der Bieter ist regelmäßig weder Hersteller des Displays noch des Betriebssystems und kann daher lediglich die vom Hersteller vorgesehenen Updatezusagen weitergeben, jedoch keine verbindlichen Garantien hinsichtlich konkreter Zeiträume für Sicherheitsupdates übernehmen. Diese Konstellation betrifft inhaltlich aktuell ca. 80% der am Markt verfügbaren interaktiven Displays mit Betriebssystem und nimmt perspektivisch in den kommenden Jahren weiter zu.</w:t>
            </w:r>
          </w:p>
          <w:p w14:paraId="049D01BD" w14:textId="7EB08D11" w:rsidR="00FC52CE" w:rsidRPr="00AD6740" w:rsidRDefault="00FC52CE" w:rsidP="00FC52CE">
            <w:r>
              <w:t xml:space="preserve">Vor diesem Hintergrund bitten wir um Klarstellung, ob die Vorgabe fester Zeiträume für Sicherheitsupdates aus dem Leistungsverzeichnis gestrichen bzw. dahingehend </w:t>
            </w:r>
            <w:r>
              <w:lastRenderedPageBreak/>
              <w:t>präzisiert werden kann, dass eine Garantieübernahme durch den Bieter nicht erforderlich ist.</w:t>
            </w:r>
          </w:p>
        </w:tc>
        <w:tc>
          <w:tcPr>
            <w:cnfStyle w:val="000100000000" w:firstRow="0" w:lastRow="0" w:firstColumn="0" w:lastColumn="1" w:oddVBand="0" w:evenVBand="0" w:oddHBand="0" w:evenHBand="0" w:firstRowFirstColumn="0" w:firstRowLastColumn="0" w:lastRowFirstColumn="0" w:lastRowLastColumn="0"/>
            <w:tcW w:w="4874" w:type="dxa"/>
          </w:tcPr>
          <w:p w14:paraId="16585A4C" w14:textId="435D7F42" w:rsidR="00FC52CE" w:rsidRPr="00A55BB3" w:rsidRDefault="00FC52CE" w:rsidP="00FC52CE">
            <w:r>
              <w:lastRenderedPageBreak/>
              <w:t>Siehe hierzu Antwort zu lfd. Nr. 66.</w:t>
            </w:r>
          </w:p>
        </w:tc>
      </w:tr>
      <w:tr w:rsidR="00FB06D5" w14:paraId="2C84E897" w14:textId="77777777" w:rsidTr="000B4F7F">
        <w:tc>
          <w:tcPr>
            <w:tcW w:w="659" w:type="dxa"/>
          </w:tcPr>
          <w:p w14:paraId="6CE94780" w14:textId="663C1EAC" w:rsidR="00FB06D5" w:rsidRDefault="00FB06D5" w:rsidP="00FC52CE">
            <w:r>
              <w:t>71</w:t>
            </w:r>
          </w:p>
        </w:tc>
        <w:tc>
          <w:tcPr>
            <w:tcW w:w="3440" w:type="dxa"/>
          </w:tcPr>
          <w:p w14:paraId="4C68FA9A" w14:textId="73271ED8" w:rsidR="00FB06D5" w:rsidRDefault="0053434D" w:rsidP="00FC52CE">
            <w:r>
              <w:t>Leistungsbeschreibung</w:t>
            </w:r>
          </w:p>
        </w:tc>
        <w:tc>
          <w:tcPr>
            <w:tcW w:w="5587" w:type="dxa"/>
          </w:tcPr>
          <w:p w14:paraId="1980E353" w14:textId="77777777" w:rsidR="0053434D" w:rsidRDefault="0053434D" w:rsidP="0053434D">
            <w:r>
              <w:t>Für Android-basierte Betriebssysteme ist eine verbindliche Zusage über die Bereitstellung von Sicherheitsupdates über einen Zeitraum von mindestens fünf Jahren ab Kauf technisch und herstellerseitig nicht möglich, da entsprechende Entscheidungen ausschließlich vom Betriebssystemhersteller getroffen werden und nicht garantiert werden können.</w:t>
            </w:r>
          </w:p>
          <w:p w14:paraId="7262BE95" w14:textId="009DAF9D" w:rsidR="00FB06D5" w:rsidRDefault="0053434D" w:rsidP="0053434D">
            <w:r>
              <w:t>Wir bitten daher um Bestätigung, dass die Anforderung so zu verstehen ist, dass ein Betriebssystem einzusetzen ist, das zum Zeitpunkt des Kaufs vom Hersteller aktiv unterstützt wird und für das Sicherheitsupdates im Rahmen der jeweils gültigen Herstellerpolitik bereitgestellt werden, ohne dass eine verbindliche Mindestlaufzeit von fünf Jahren zugesichert werden muss.</w:t>
            </w:r>
          </w:p>
        </w:tc>
        <w:tc>
          <w:tcPr>
            <w:cnfStyle w:val="000100000000" w:firstRow="0" w:lastRow="0" w:firstColumn="0" w:lastColumn="1" w:oddVBand="0" w:evenVBand="0" w:oddHBand="0" w:evenHBand="0" w:firstRowFirstColumn="0" w:firstRowLastColumn="0" w:lastRowFirstColumn="0" w:lastRowLastColumn="0"/>
            <w:tcW w:w="4874" w:type="dxa"/>
          </w:tcPr>
          <w:p w14:paraId="513655C3" w14:textId="46C0C6CD" w:rsidR="00FB06D5" w:rsidRDefault="00DA72FA" w:rsidP="00FC52CE">
            <w:r>
              <w:t xml:space="preserve">Die Mindestanforderung von fünf Jahren bleibt bestehen. </w:t>
            </w:r>
            <w:r w:rsidR="009259C6">
              <w:t>Die Leistungsbeschreibung wird hinsichtlich des Beginns der Frist angepasst,</w:t>
            </w:r>
          </w:p>
        </w:tc>
      </w:tr>
    </w:tbl>
    <w:p w14:paraId="07EAA547" w14:textId="3253BF5C" w:rsidR="00F60D8D" w:rsidRDefault="00F60D8D" w:rsidP="00F60D8D">
      <w:pPr>
        <w:pStyle w:val="berschrift3"/>
      </w:pPr>
      <w:r>
        <w:t>Fragen ab 1</w:t>
      </w:r>
      <w:r w:rsidR="001C285A">
        <w:t>2</w:t>
      </w:r>
      <w:r>
        <w:t xml:space="preserve">.02.2026 </w:t>
      </w:r>
    </w:p>
    <w:tbl>
      <w:tblPr>
        <w:tblStyle w:val="Tabellenraster"/>
        <w:tblW w:w="0" w:type="auto"/>
        <w:tblLook w:val="05A0" w:firstRow="1" w:lastRow="0" w:firstColumn="1" w:lastColumn="1" w:noHBand="0" w:noVBand="1"/>
      </w:tblPr>
      <w:tblGrid>
        <w:gridCol w:w="659"/>
        <w:gridCol w:w="3440"/>
        <w:gridCol w:w="5587"/>
        <w:gridCol w:w="4874"/>
      </w:tblGrid>
      <w:tr w:rsidR="00F60D8D" w14:paraId="3012EA6B" w14:textId="77777777" w:rsidTr="00E67EFD">
        <w:trPr>
          <w:cnfStyle w:val="100000000000" w:firstRow="1" w:lastRow="0" w:firstColumn="0" w:lastColumn="0" w:oddVBand="0" w:evenVBand="0" w:oddHBand="0" w:evenHBand="0" w:firstRowFirstColumn="0" w:firstRowLastColumn="0" w:lastRowFirstColumn="0" w:lastRowLastColumn="0"/>
        </w:trPr>
        <w:tc>
          <w:tcPr>
            <w:tcW w:w="659" w:type="dxa"/>
          </w:tcPr>
          <w:p w14:paraId="4FD3548E" w14:textId="77777777" w:rsidR="00F60D8D" w:rsidRDefault="00F60D8D" w:rsidP="00E67EFD">
            <w:pPr>
              <w:pStyle w:val="Tabellenberschrift"/>
            </w:pPr>
            <w:r>
              <w:t>Nr.</w:t>
            </w:r>
          </w:p>
        </w:tc>
        <w:tc>
          <w:tcPr>
            <w:tcW w:w="3440" w:type="dxa"/>
          </w:tcPr>
          <w:p w14:paraId="795FBB87" w14:textId="77777777" w:rsidR="00F60D8D" w:rsidRDefault="00F60D8D" w:rsidP="00E67EFD">
            <w:pPr>
              <w:pStyle w:val="Tabellenberschrift"/>
            </w:pPr>
            <w:r>
              <w:t xml:space="preserve">Quelle </w:t>
            </w:r>
            <w:r>
              <w:br/>
            </w:r>
            <w:r>
              <w:rPr>
                <w:rStyle w:val="Fett"/>
              </w:rPr>
              <w:t>(Dokument, Kap., Seite,…)</w:t>
            </w:r>
          </w:p>
        </w:tc>
        <w:tc>
          <w:tcPr>
            <w:tcW w:w="5587" w:type="dxa"/>
          </w:tcPr>
          <w:p w14:paraId="68AA121E" w14:textId="77777777" w:rsidR="00F60D8D" w:rsidRDefault="00F60D8D" w:rsidP="00E67EFD">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5F85EE46" w14:textId="77777777" w:rsidR="00F60D8D" w:rsidRDefault="00F60D8D" w:rsidP="00E67EFD">
            <w:pPr>
              <w:pStyle w:val="Tabellenberschrift"/>
            </w:pPr>
            <w:r>
              <w:t>Antwort von BeschA</w:t>
            </w:r>
          </w:p>
        </w:tc>
      </w:tr>
      <w:tr w:rsidR="00F60D8D" w14:paraId="3ACC547D" w14:textId="77777777" w:rsidTr="00E67EFD">
        <w:tc>
          <w:tcPr>
            <w:tcW w:w="659" w:type="dxa"/>
          </w:tcPr>
          <w:p w14:paraId="60B7CF6E" w14:textId="5A331F0C" w:rsidR="00F60D8D" w:rsidRDefault="00A34556" w:rsidP="00E67EFD">
            <w:r>
              <w:t>72</w:t>
            </w:r>
          </w:p>
        </w:tc>
        <w:tc>
          <w:tcPr>
            <w:tcW w:w="3440" w:type="dxa"/>
          </w:tcPr>
          <w:p w14:paraId="069D9085" w14:textId="77777777" w:rsidR="00F60D8D" w:rsidRPr="00281A01" w:rsidRDefault="00F60D8D" w:rsidP="00E67EFD">
            <w:pPr>
              <w:rPr>
                <w:bCs/>
              </w:rPr>
            </w:pPr>
            <w:r w:rsidRPr="00A443E1">
              <w:rPr>
                <w:bCs/>
              </w:rPr>
              <w:t>Leistungsbeschreibung</w:t>
            </w:r>
          </w:p>
        </w:tc>
        <w:tc>
          <w:tcPr>
            <w:tcW w:w="5587" w:type="dxa"/>
          </w:tcPr>
          <w:p w14:paraId="2F36E98C" w14:textId="350EB30F" w:rsidR="001C285A" w:rsidRDefault="001C285A" w:rsidP="001C285A">
            <w:r>
              <w:t>Unter Bezugnahme auf Tabelle 1 der Leistungsbeschreibung (Mindestanforderungen interaktive Flachbildschirme) wird unter den Anschlüssen „min. 1 x S/PDIF oder TOSLINK“ als zwingende Mindestanforderung gefordert.</w:t>
            </w:r>
          </w:p>
          <w:p w14:paraId="6DFD65DA" w14:textId="77777777" w:rsidR="001C285A" w:rsidRDefault="001C285A" w:rsidP="001C285A">
            <w:r>
              <w:t>Vor dem Hintergrund der beschriebenen Einsatzzwecke (u. a. Einsatzbesprechungen, Schulungen, Präsentationen sowie Wiedergabe von Audio- und Videoinhalten in Konferenz- und Schulungsräumen) bitten wir um Überprüfung dieser Anforderung.</w:t>
            </w:r>
          </w:p>
          <w:p w14:paraId="0D19011D" w14:textId="77777777" w:rsidR="001C285A" w:rsidRDefault="001C285A" w:rsidP="001C285A">
            <w:r>
              <w:lastRenderedPageBreak/>
              <w:t>Nach unserer technischen Einschätzung dient die S/PDIF-/TOSLINK-Schnittstelle primär der digitalen Mehrkanal-Audioübertragung (z. B. 5.1/7.1-Systeme, AV-Receiver im Heimkino- oder Veranstaltungsbereich). Für typische Konferenz- und Schulungsszenarien, bei denen überwiegend Sprachübertragung sowie ggf. die Anbindung einer Soundbar oder aktiver Lautsprecher erfolgt, ist regelmäßig ein analoger 3,5-mm-Line-Out-Ausgang funktional ausreichend.</w:t>
            </w:r>
          </w:p>
          <w:p w14:paraId="77F1EC67" w14:textId="77777777" w:rsidR="001C285A" w:rsidRDefault="001C285A" w:rsidP="001C285A">
            <w:r>
              <w:t>Die Leistungsbeschreibung fordert bereits „min. 1 x 3,5 mm Klinke (Audio Ausgang)“. Diese Schnittstelle ermöglicht marktüblich die Anbindung externer Audioausgabegeräte und deckt die beschriebenen Nutzungsszenarien technisch vollständig ab.</w:t>
            </w:r>
          </w:p>
          <w:p w14:paraId="06D9BEB1" w14:textId="77777777" w:rsidR="001C285A" w:rsidRDefault="001C285A" w:rsidP="001C285A">
            <w:r>
              <w:t>Wir bitten daher um Prüfung, ob die Anforderung „min. 1 x S/PDIF oder TOSLINK“ als zwingende Mindestanforderung entfallen kann oder alternativ als optionales Leistungsmerkmal ausgestaltet werden könnte.</w:t>
            </w:r>
          </w:p>
          <w:p w14:paraId="2DEEB48C" w14:textId="77777777" w:rsidR="001C285A" w:rsidRDefault="001C285A" w:rsidP="001C285A">
            <w:r>
              <w:t>Eine entsprechende Anpassung würde nach unserer Marktkenntnis die Zahl geeigneter und technisch gleichwertiger Systeme erhöhen, ohne die funktionalen Anforderungen an den vorgesehenen Einsatzzweck einzuschränken.</w:t>
            </w:r>
          </w:p>
          <w:p w14:paraId="65BE04D2" w14:textId="0F030D33" w:rsidR="00F60D8D" w:rsidRDefault="001C285A" w:rsidP="001C285A">
            <w:r>
              <w:t>Für eine Klarstellung danken wir im Voraus.</w:t>
            </w:r>
          </w:p>
        </w:tc>
        <w:tc>
          <w:tcPr>
            <w:cnfStyle w:val="000100000000" w:firstRow="0" w:lastRow="0" w:firstColumn="0" w:lastColumn="1" w:oddVBand="0" w:evenVBand="0" w:oddHBand="0" w:evenHBand="0" w:firstRowFirstColumn="0" w:firstRowLastColumn="0" w:lastRowFirstColumn="0" w:lastRowLastColumn="0"/>
            <w:tcW w:w="4874" w:type="dxa"/>
          </w:tcPr>
          <w:p w14:paraId="33CAABA9" w14:textId="77777777" w:rsidR="005C4AC9" w:rsidRDefault="000A599D" w:rsidP="00E67EFD">
            <w:r>
              <w:lastRenderedPageBreak/>
              <w:t xml:space="preserve">Eine Anpassung ist nicht erforderlich. Mindestens ein 3,5 mm Line-Out Ausgang muss vorhanden sein. </w:t>
            </w:r>
          </w:p>
          <w:p w14:paraId="45CBE992" w14:textId="2B483403" w:rsidR="000A599D" w:rsidRDefault="000A599D" w:rsidP="00E67EFD">
            <w:r>
              <w:t xml:space="preserve">TOSLINK, S/PDIF, HDMI oder vergleichbar können zusätzlich/optional vorhanden sein. </w:t>
            </w:r>
          </w:p>
        </w:tc>
      </w:tr>
    </w:tbl>
    <w:p w14:paraId="68C3FBC3" w14:textId="311D0730" w:rsidR="00634CDD" w:rsidRDefault="00634CDD" w:rsidP="00634CDD">
      <w:pPr>
        <w:pStyle w:val="berschrift3"/>
      </w:pPr>
      <w:r>
        <w:lastRenderedPageBreak/>
        <w:t xml:space="preserve">Fragen ab 13.02.2026 </w:t>
      </w:r>
    </w:p>
    <w:tbl>
      <w:tblPr>
        <w:tblStyle w:val="Tabellenraster"/>
        <w:tblW w:w="0" w:type="auto"/>
        <w:tblLook w:val="05A0" w:firstRow="1" w:lastRow="0" w:firstColumn="1" w:lastColumn="1" w:noHBand="0" w:noVBand="1"/>
      </w:tblPr>
      <w:tblGrid>
        <w:gridCol w:w="659"/>
        <w:gridCol w:w="3440"/>
        <w:gridCol w:w="5587"/>
        <w:gridCol w:w="4874"/>
      </w:tblGrid>
      <w:tr w:rsidR="00634CDD" w14:paraId="67C3B8B4" w14:textId="77777777" w:rsidTr="00E67EFD">
        <w:trPr>
          <w:cnfStyle w:val="100000000000" w:firstRow="1" w:lastRow="0" w:firstColumn="0" w:lastColumn="0" w:oddVBand="0" w:evenVBand="0" w:oddHBand="0" w:evenHBand="0" w:firstRowFirstColumn="0" w:firstRowLastColumn="0" w:lastRowFirstColumn="0" w:lastRowLastColumn="0"/>
        </w:trPr>
        <w:tc>
          <w:tcPr>
            <w:tcW w:w="659" w:type="dxa"/>
          </w:tcPr>
          <w:p w14:paraId="419E566F" w14:textId="77777777" w:rsidR="00634CDD" w:rsidRDefault="00634CDD" w:rsidP="00E67EFD">
            <w:pPr>
              <w:pStyle w:val="Tabellenberschrift"/>
            </w:pPr>
            <w:r>
              <w:t>Nr.</w:t>
            </w:r>
          </w:p>
        </w:tc>
        <w:tc>
          <w:tcPr>
            <w:tcW w:w="3440" w:type="dxa"/>
          </w:tcPr>
          <w:p w14:paraId="7266BE0F" w14:textId="77777777" w:rsidR="00634CDD" w:rsidRDefault="00634CDD" w:rsidP="00E67EFD">
            <w:pPr>
              <w:pStyle w:val="Tabellenberschrift"/>
            </w:pPr>
            <w:r>
              <w:t xml:space="preserve">Quelle </w:t>
            </w:r>
            <w:r>
              <w:br/>
            </w:r>
            <w:r>
              <w:rPr>
                <w:rStyle w:val="Fett"/>
              </w:rPr>
              <w:t>(Dokument, Kap., Seite,…)</w:t>
            </w:r>
          </w:p>
        </w:tc>
        <w:tc>
          <w:tcPr>
            <w:tcW w:w="5587" w:type="dxa"/>
          </w:tcPr>
          <w:p w14:paraId="6A962834" w14:textId="77777777" w:rsidR="00634CDD" w:rsidRDefault="00634CDD" w:rsidP="00E67EFD">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1D913C51" w14:textId="77777777" w:rsidR="00634CDD" w:rsidRDefault="00634CDD" w:rsidP="00E67EFD">
            <w:pPr>
              <w:pStyle w:val="Tabellenberschrift"/>
            </w:pPr>
            <w:r>
              <w:t>Antwort von BeschA</w:t>
            </w:r>
          </w:p>
        </w:tc>
      </w:tr>
      <w:tr w:rsidR="00A34556" w14:paraId="3164A4DC" w14:textId="77777777" w:rsidTr="00E67EFD">
        <w:tc>
          <w:tcPr>
            <w:tcW w:w="659" w:type="dxa"/>
          </w:tcPr>
          <w:p w14:paraId="5A91C3F4" w14:textId="0F814808" w:rsidR="00A34556" w:rsidRDefault="00A34556" w:rsidP="00A34556">
            <w:r>
              <w:t>73</w:t>
            </w:r>
          </w:p>
        </w:tc>
        <w:tc>
          <w:tcPr>
            <w:tcW w:w="3440" w:type="dxa"/>
          </w:tcPr>
          <w:p w14:paraId="25175D6E" w14:textId="481C40BC" w:rsidR="00A34556" w:rsidRPr="00281A01" w:rsidRDefault="00A34556" w:rsidP="00A34556">
            <w:pPr>
              <w:rPr>
                <w:bCs/>
              </w:rPr>
            </w:pPr>
            <w:r w:rsidRPr="00F93B9C">
              <w:t>Nachfrage verifizierende Teststellung</w:t>
            </w:r>
          </w:p>
        </w:tc>
        <w:tc>
          <w:tcPr>
            <w:tcW w:w="5587" w:type="dxa"/>
          </w:tcPr>
          <w:p w14:paraId="681BD4DA" w14:textId="77777777" w:rsidR="00A34556" w:rsidRDefault="00A34556" w:rsidP="00A34556">
            <w:r>
              <w:t>Mit Beantwortung der Frage 37 teilen Sie mit, dass eine verifizierende Teststellung nicht vorgesehen ist und der Bieter sich mit Angebotsabgabe zur Einhaltung der Mindestanforderungen verpflichtet.</w:t>
            </w:r>
          </w:p>
          <w:p w14:paraId="0EC1AA75" w14:textId="77777777" w:rsidR="00A34556" w:rsidRDefault="00A34556" w:rsidP="00A34556">
            <w:r>
              <w:t>Vor diesem Hintergrund bitten wir um Klarstellung:</w:t>
            </w:r>
          </w:p>
          <w:p w14:paraId="36B4F643" w14:textId="77777777" w:rsidR="00A34556" w:rsidRDefault="00A34556" w:rsidP="00A34556">
            <w:r>
              <w:t>Für uns ist es üblich, dass die Erfüllung der Anforderungen mittels Nachweise bei Angebotsabgabe durch den Bieter darzustellen ist. Im Regelfall sind dazu u. a. Herstellererklärungen notwendig, da nicht alle Anforderungen – speziell funktionelle wie z. B. Passwortschutz - Bestandteile der Herstellerdatenblätter sind.</w:t>
            </w:r>
          </w:p>
          <w:p w14:paraId="5758452D" w14:textId="77777777" w:rsidR="00A34556" w:rsidRDefault="00A34556" w:rsidP="00A34556">
            <w:r>
              <w:t xml:space="preserve">Wenn eine objektive Überprüfung auf Erfüllung der geforderten Produkteigenschaften im Rahmen der Angebotswertung nicht vorgesehen ist, erscheint es also konsequent, dass auch auf Nachweisdokumentationen verzichtet werden kann und die bloße formale Bestätigung der Anforderungen durch Angebotsabgabe als alleinige Bewertungsgrundlage dient.  </w:t>
            </w:r>
          </w:p>
          <w:p w14:paraId="606475D0" w14:textId="7062AB35" w:rsidR="00A34556" w:rsidRDefault="00A34556" w:rsidP="00A34556">
            <w:r>
              <w:t>Gehen wir daher Recht in der Annahme, dass neben einem Produktdatenblatt keine weiteren Produktnachweise mit Angebotsabgabe einzureichen sind?</w:t>
            </w:r>
          </w:p>
        </w:tc>
        <w:tc>
          <w:tcPr>
            <w:cnfStyle w:val="000100000000" w:firstRow="0" w:lastRow="0" w:firstColumn="0" w:lastColumn="1" w:oddVBand="0" w:evenVBand="0" w:oddHBand="0" w:evenHBand="0" w:firstRowFirstColumn="0" w:firstRowLastColumn="0" w:lastRowFirstColumn="0" w:lastRowLastColumn="0"/>
            <w:tcW w:w="4874" w:type="dxa"/>
          </w:tcPr>
          <w:p w14:paraId="29DD7F2D" w14:textId="16F76ECE" w:rsidR="00A34556" w:rsidRDefault="00E67EFD" w:rsidP="00A34556">
            <w:r w:rsidRPr="00E67EFD">
              <w:t>Ihre Annahme ist nicht korrekt. Die Anlage „Technische Produkteigenschaften“ ist aus diesem Zweck ebenfalls mit dem Angebot einzureichen.</w:t>
            </w:r>
          </w:p>
        </w:tc>
      </w:tr>
      <w:tr w:rsidR="00E67EFD" w14:paraId="0E1BD4C1" w14:textId="77777777" w:rsidTr="00E67EFD">
        <w:tc>
          <w:tcPr>
            <w:tcW w:w="659" w:type="dxa"/>
          </w:tcPr>
          <w:p w14:paraId="7B5E8D19" w14:textId="3B7F9965" w:rsidR="00E67EFD" w:rsidRDefault="00E67EFD" w:rsidP="00E67EFD">
            <w:r>
              <w:t>74</w:t>
            </w:r>
          </w:p>
        </w:tc>
        <w:tc>
          <w:tcPr>
            <w:tcW w:w="3440" w:type="dxa"/>
          </w:tcPr>
          <w:p w14:paraId="7557FFB3" w14:textId="30E0D6B2" w:rsidR="00E67EFD" w:rsidRPr="00F93B9C" w:rsidRDefault="00E67EFD" w:rsidP="00E67EFD">
            <w:r>
              <w:rPr>
                <w:bCs/>
              </w:rPr>
              <w:t>Preisblatt und Angebotsformular</w:t>
            </w:r>
          </w:p>
        </w:tc>
        <w:tc>
          <w:tcPr>
            <w:tcW w:w="5587" w:type="dxa"/>
          </w:tcPr>
          <w:p w14:paraId="3C992CD4" w14:textId="77777777" w:rsidR="00E67EFD" w:rsidRDefault="00E67EFD" w:rsidP="00E67EFD">
            <w:r>
              <w:t>Bezugnehmend auf das Preisblatt VV1 und VV2 sowie das Angebotsblatt bitten wir um verbindliche Klarstellung zur Preisübertragung.</w:t>
            </w:r>
          </w:p>
          <w:p w14:paraId="5B598367" w14:textId="77777777" w:rsidR="00E67EFD" w:rsidRDefault="00E67EFD" w:rsidP="00E67EFD">
            <w:r>
              <w:t xml:space="preserve">Gehen wir richtig in der Annahme, dass der jeweilige Gesamtnettowert aus dem Preisblatt VV1 bzw. VV2 durch die Anzahl der dort aufgeführten Displays zu teilen ist und </w:t>
            </w:r>
            <w:r>
              <w:lastRenderedPageBreak/>
              <w:t>der sich daraus ergebende Einzelbetrag anschließend im Angebotsblatt für die Displaygrößen 75" bzw. 86" in der Spalte „Netto-Preis je Einheit in Euro“ einzutragen ist.</w:t>
            </w:r>
          </w:p>
          <w:p w14:paraId="1412DDB6" w14:textId="77777777" w:rsidR="00E67EFD" w:rsidRDefault="00E67EFD" w:rsidP="00E67EFD">
            <w:r>
              <w:t>Der unterhalb auszuweisende „Netto-Gesamtpreis in Euro“ würde demnach dem jeweiligen Gesamtnettopreis aus dem zugehörigen Preisblatt entsprechen.</w:t>
            </w:r>
          </w:p>
          <w:p w14:paraId="4BF96D8A" w14:textId="32D05A0C" w:rsidR="00E67EFD" w:rsidRDefault="00E67EFD" w:rsidP="00E67EFD">
            <w:r>
              <w:t>Sollte diese Vorgehensweise nicht korrekt sein, bitten wir um eindeutige Darstellung, wie sich der „Netto-Preis je Einheit in Euro“ im Angebotsblatt zusammensetzt und welche Werte verbindlich zu übernehmen sind.</w:t>
            </w:r>
          </w:p>
        </w:tc>
        <w:tc>
          <w:tcPr>
            <w:cnfStyle w:val="000100000000" w:firstRow="0" w:lastRow="0" w:firstColumn="0" w:lastColumn="1" w:oddVBand="0" w:evenVBand="0" w:oddHBand="0" w:evenHBand="0" w:firstRowFirstColumn="0" w:firstRowLastColumn="0" w:lastRowFirstColumn="0" w:lastRowLastColumn="0"/>
            <w:tcW w:w="4874" w:type="dxa"/>
          </w:tcPr>
          <w:p w14:paraId="34A3BC0B" w14:textId="68024801" w:rsidR="009D670E" w:rsidRDefault="009D670E" w:rsidP="009D670E">
            <w:r>
              <w:lastRenderedPageBreak/>
              <w:t>Der im jeweiligen Preisblatt ermittelte Gesamtpreis netto ist im jeweiligen Angebotsformular in dem Feld „NETTO-PREIS JE EINHEIT IN EURO“ einzutragen.</w:t>
            </w:r>
            <w:r w:rsidR="004A64A9">
              <w:t xml:space="preserve"> Preisblatt und Angebotsformular sind je Los einzureichen.</w:t>
            </w:r>
          </w:p>
          <w:p w14:paraId="3AEC162F" w14:textId="0871AEC4" w:rsidR="00E67EFD" w:rsidRDefault="009D670E" w:rsidP="009D670E">
            <w:r>
              <w:lastRenderedPageBreak/>
              <w:t>Der Gesamtpreis netto ergibt sich aus den errechneten Teilsummen der einzelnen Preisblattpositionen.</w:t>
            </w:r>
          </w:p>
        </w:tc>
      </w:tr>
      <w:tr w:rsidR="00E67EFD" w14:paraId="7FC6355A" w14:textId="77777777" w:rsidTr="00E67EFD">
        <w:tc>
          <w:tcPr>
            <w:tcW w:w="659" w:type="dxa"/>
          </w:tcPr>
          <w:p w14:paraId="19605A45" w14:textId="2EC0B59B" w:rsidR="00E67EFD" w:rsidRDefault="00E67EFD" w:rsidP="00E67EFD">
            <w:r>
              <w:lastRenderedPageBreak/>
              <w:t>75</w:t>
            </w:r>
          </w:p>
        </w:tc>
        <w:tc>
          <w:tcPr>
            <w:tcW w:w="3440" w:type="dxa"/>
          </w:tcPr>
          <w:p w14:paraId="2073BDAB" w14:textId="647CC02A" w:rsidR="00E67EFD" w:rsidRPr="00F93B9C" w:rsidRDefault="00E67EFD" w:rsidP="00E67EFD">
            <w:r w:rsidRPr="0055432F">
              <w:rPr>
                <w:bCs/>
              </w:rPr>
              <w:t>Haftungsübernahme bei Verzicht auf externe sicherheitstechnische Prüfung VV1 und VV2</w:t>
            </w:r>
          </w:p>
        </w:tc>
        <w:tc>
          <w:tcPr>
            <w:tcW w:w="5587" w:type="dxa"/>
          </w:tcPr>
          <w:p w14:paraId="20E4EE64" w14:textId="77777777" w:rsidR="00E67EFD" w:rsidRDefault="00E67EFD" w:rsidP="00E67EFD">
            <w:r>
              <w:t>Für die ausgeschriebenen elektrisch höhenverstellbaren Halterungen, die als Arbeitsmittel in Behörden des Bundes und in öffentlich zugänglichen Bereichen eingesetzt werden sollen, werden in den Vergabeunterlagen keine Mindestanforderungen an eine unabhängige externe sicherheitstechnische Prüfung oder Zertifizierung (z. B. durch eine anerkannte Prüfstelle wie den TÜV) gestellt.</w:t>
            </w:r>
          </w:p>
          <w:p w14:paraId="099A31B9" w14:textId="77777777" w:rsidR="00E67EFD" w:rsidRDefault="00E67EFD" w:rsidP="00E67EFD">
            <w:r>
              <w:t>Vor diesem Hintergrund bitten wir um Klarstellung, ob der Auftraggeber im Falle von Personen- oder Sachschäden die Haftung übernimmt, wenn ein Unfall auf sicherheitsrelevante Mängel der Halterungen zurückzuführen ist, insbesondere auf den Einsatz technisch unzureichender oder minderwertiger Anti-</w:t>
            </w:r>
            <w:proofErr w:type="spellStart"/>
            <w:r>
              <w:t>Kollisionssensorik</w:t>
            </w:r>
            <w:proofErr w:type="spellEnd"/>
            <w:r>
              <w:t>, obwohl die in den Vergabeunterlagen definierten Mindestanforderungen formal eingehalten wurden.</w:t>
            </w:r>
          </w:p>
          <w:p w14:paraId="7B722CF1" w14:textId="77777777" w:rsidR="00E67EFD" w:rsidRDefault="00E67EFD" w:rsidP="00E67EFD">
            <w:r>
              <w:t xml:space="preserve">Weiterhin bitten wir um Auskunft, ob der Verzicht auf die Forderung externer Prüfnachweise als bewusste Risikoübernahme des Auftraggebers zu verstehen ist, oder ob der Auftragnehmer auch dann uneingeschränkt haftet, </w:t>
            </w:r>
            <w:r>
              <w:lastRenderedPageBreak/>
              <w:t>wenn das gelieferte Produkt den ausgeschriebenen Mindestanforderungen entspricht, jedoch nicht extern geprüft wurde.</w:t>
            </w:r>
          </w:p>
          <w:p w14:paraId="6633163B" w14:textId="77777777" w:rsidR="00E67EFD" w:rsidRDefault="00E67EFD" w:rsidP="00E67EFD">
            <w:r>
              <w:t>Ergänzend weisen wir darauf hin, dass vergleichbare elektrisch betriebene, bewegliche Systeme in öffentlich zugänglichen und besonders schutzbedürftigen Bereichen, wie etwa Schulen, regelmäßig nur dann eingesetzt werden dürfen, wenn eine unabhängige sicherheitstechnische Zertifizierung durch den Hersteller nachgewiesen ist.</w:t>
            </w:r>
          </w:p>
          <w:p w14:paraId="1340103B" w14:textId="50E8B8DD" w:rsidR="00E67EFD" w:rsidRDefault="00E67EFD" w:rsidP="00E67EFD">
            <w:r>
              <w:t>Vor diesem Hintergrund bitten wir um Bestätigung, ob der Auftraggeber beabsichtigt, eine entsprechende Drittprüfung als zwingende Mindestanforderung aufzunehmen, um Haftungs- und Sicherheitsrisiken auszuschließen.</w:t>
            </w:r>
          </w:p>
        </w:tc>
        <w:tc>
          <w:tcPr>
            <w:cnfStyle w:val="000100000000" w:firstRow="0" w:lastRow="0" w:firstColumn="0" w:lastColumn="1" w:oddVBand="0" w:evenVBand="0" w:oddHBand="0" w:evenHBand="0" w:firstRowFirstColumn="0" w:firstRowLastColumn="0" w:lastRowFirstColumn="0" w:lastRowLastColumn="0"/>
            <w:tcW w:w="4874" w:type="dxa"/>
          </w:tcPr>
          <w:p w14:paraId="1BBB695F" w14:textId="7A86121D" w:rsidR="00E67EFD" w:rsidRDefault="00E66824" w:rsidP="00E67EFD">
            <w:r w:rsidRPr="00E66824">
              <w:lastRenderedPageBreak/>
              <w:t>Eine Haftungsübernahme durch den AG erfolgt nicht. Eine bewusste Risikoübernahme durch den AG erfolgt durch den Verzicht auf eine solche Mindestanforderung nicht. Die gesetzlichen Haftungsregelungen bleiben unberührt.</w:t>
            </w:r>
            <w:r w:rsidR="006A7EF1">
              <w:t xml:space="preserve"> Der Auftraggeber fordert ferner keine </w:t>
            </w:r>
            <w:r w:rsidR="00DD299F">
              <w:t>Drittprüfung.</w:t>
            </w:r>
          </w:p>
        </w:tc>
      </w:tr>
      <w:tr w:rsidR="00E67EFD" w14:paraId="3C08F397" w14:textId="77777777" w:rsidTr="00E67EFD">
        <w:tc>
          <w:tcPr>
            <w:tcW w:w="659" w:type="dxa"/>
          </w:tcPr>
          <w:p w14:paraId="418D211B" w14:textId="53FBB3AE" w:rsidR="00E67EFD" w:rsidRDefault="00E67EFD" w:rsidP="00E67EFD">
            <w:r>
              <w:t>76</w:t>
            </w:r>
          </w:p>
        </w:tc>
        <w:tc>
          <w:tcPr>
            <w:tcW w:w="3440" w:type="dxa"/>
          </w:tcPr>
          <w:p w14:paraId="5E3BE69E" w14:textId="5B0F9F83" w:rsidR="00E67EFD" w:rsidRPr="00F93B9C" w:rsidRDefault="00E67EFD" w:rsidP="00E67EFD">
            <w:r>
              <w:rPr>
                <w:bCs/>
              </w:rPr>
              <w:t>Montagezeiten</w:t>
            </w:r>
          </w:p>
        </w:tc>
        <w:tc>
          <w:tcPr>
            <w:tcW w:w="5587" w:type="dxa"/>
          </w:tcPr>
          <w:p w14:paraId="3B0B251F" w14:textId="01673F42" w:rsidR="00E67EFD" w:rsidRDefault="00E67EFD" w:rsidP="00E67EFD">
            <w:r w:rsidRPr="00254577">
              <w:t>Gehen wir Recht in der Annahme, dass alle Bedarfsstellen mindesten von 6.00 bis 18.00 Uhr gehöffnet haben und so eine durchgängige Anlieferung sowie Montage erfolgen kann?</w:t>
            </w:r>
          </w:p>
        </w:tc>
        <w:tc>
          <w:tcPr>
            <w:cnfStyle w:val="000100000000" w:firstRow="0" w:lastRow="0" w:firstColumn="0" w:lastColumn="1" w:oddVBand="0" w:evenVBand="0" w:oddHBand="0" w:evenHBand="0" w:firstRowFirstColumn="0" w:firstRowLastColumn="0" w:lastRowFirstColumn="0" w:lastRowLastColumn="0"/>
            <w:tcW w:w="4874" w:type="dxa"/>
          </w:tcPr>
          <w:p w14:paraId="70F27235" w14:textId="77777777" w:rsidR="00E67EFD" w:rsidRDefault="00E67EFD" w:rsidP="00E67EFD">
            <w:r>
              <w:t xml:space="preserve">Die Zeiten der Anlieferung müssen individuell mit dem jeweils abrufenden Bedarfsträger abgestimmt werden. </w:t>
            </w:r>
          </w:p>
          <w:p w14:paraId="359BFB6A" w14:textId="21367ECC" w:rsidR="00E67EFD" w:rsidRDefault="00E67EFD" w:rsidP="00E67EFD">
            <w:r>
              <w:t>Über die Öffnungszeiten der</w:t>
            </w:r>
            <w:r w:rsidR="00702E88">
              <w:t xml:space="preserve"> Liegenschaften</w:t>
            </w:r>
            <w:r>
              <w:t xml:space="preserve"> einzelne</w:t>
            </w:r>
            <w:r w:rsidR="00702E88">
              <w:t>r</w:t>
            </w:r>
            <w:r>
              <w:t xml:space="preserve"> Bedarfsträger kann die Vergabestelle</w:t>
            </w:r>
            <w:r w:rsidR="00702E88">
              <w:t xml:space="preserve"> aufgrund der Vielzahl der Bedarfsträger</w:t>
            </w:r>
            <w:r>
              <w:t xml:space="preserve"> keine Auskunft erteilen.</w:t>
            </w:r>
          </w:p>
        </w:tc>
      </w:tr>
      <w:tr w:rsidR="00E67EFD" w14:paraId="61ABEFDC" w14:textId="77777777" w:rsidTr="00E67EFD">
        <w:tc>
          <w:tcPr>
            <w:tcW w:w="659" w:type="dxa"/>
          </w:tcPr>
          <w:p w14:paraId="29E1F21C" w14:textId="1149BB56" w:rsidR="00E67EFD" w:rsidRDefault="00E67EFD" w:rsidP="00E67EFD">
            <w:r>
              <w:t>77</w:t>
            </w:r>
          </w:p>
        </w:tc>
        <w:tc>
          <w:tcPr>
            <w:tcW w:w="3440" w:type="dxa"/>
          </w:tcPr>
          <w:p w14:paraId="5C11E4EE" w14:textId="5EB009EB" w:rsidR="00E67EFD" w:rsidRPr="00F93B9C" w:rsidRDefault="00E67EFD" w:rsidP="00E67EFD">
            <w:r>
              <w:rPr>
                <w:bCs/>
              </w:rPr>
              <w:t>Leistungsbeschreibung</w:t>
            </w:r>
          </w:p>
        </w:tc>
        <w:tc>
          <w:tcPr>
            <w:tcW w:w="5587" w:type="dxa"/>
          </w:tcPr>
          <w:p w14:paraId="22795427" w14:textId="77777777" w:rsidR="00E67EFD" w:rsidRDefault="00E67EFD" w:rsidP="00E67EFD">
            <w:r>
              <w:t>Im laufenden Vergabeverfahren wurden in den vergangenen Tagen wiederholt neue bzw. überarbeitete Fassungen der Leistungsbeschreibung und der technischen Anforderungen veröffentlicht.</w:t>
            </w:r>
          </w:p>
          <w:p w14:paraId="239E1ACF" w14:textId="77777777" w:rsidR="00E67EFD" w:rsidRDefault="00E67EFD" w:rsidP="00E67EFD">
            <w:r>
              <w:t>Da die Angebotsabgabe bereits am 24.02. vorgesehen ist, bitten wir ausdrücklich darum, ab sofort keine weiteren Änderungen oder neue Versionen der Leistungsbeschreibung mehr online zu stellen.</w:t>
            </w:r>
          </w:p>
          <w:p w14:paraId="03774B59" w14:textId="77777777" w:rsidR="00E67EFD" w:rsidRDefault="00E67EFD" w:rsidP="00E67EFD">
            <w:r>
              <w:lastRenderedPageBreak/>
              <w:t>Für die Erstellung eines prüffähigen und technisch konformen Angebots ist eine stabile und abschließend definierte Leistungsgrundlage zwingend erforderlich. Die Einholung eines den Anforderungen entsprechenden Herstellerangebots benötigt zudem eine angemessene Bearbeitungszeit. Jede weitere Anpassung der Unterlagen führt zu erneuten Abstimmungen, Kalkulationsanpassungen und Verzögerungen.</w:t>
            </w:r>
          </w:p>
          <w:p w14:paraId="35885740" w14:textId="12924823" w:rsidR="00E67EFD" w:rsidRDefault="00E67EFD" w:rsidP="00E67EFD">
            <w:r>
              <w:t>Wir bitten daher um Bestätigung, dass die aktuell veröffentlichte Fassung als verbindliche und finale Grundlage für die Angebotsabgabe gilt.</w:t>
            </w:r>
          </w:p>
        </w:tc>
        <w:tc>
          <w:tcPr>
            <w:cnfStyle w:val="000100000000" w:firstRow="0" w:lastRow="0" w:firstColumn="0" w:lastColumn="1" w:oddVBand="0" w:evenVBand="0" w:oddHBand="0" w:evenHBand="0" w:firstRowFirstColumn="0" w:firstRowLastColumn="0" w:lastRowFirstColumn="0" w:lastRowLastColumn="0"/>
            <w:tcW w:w="4874" w:type="dxa"/>
          </w:tcPr>
          <w:p w14:paraId="4A881574" w14:textId="04FFE5A0" w:rsidR="00E67EFD" w:rsidRDefault="00576A48" w:rsidP="00E67EFD">
            <w:r w:rsidRPr="00576A48">
              <w:lastRenderedPageBreak/>
              <w:t xml:space="preserve">Anpassungen an den Vergabeunterlagen erfolgen sofern dies erforderlich wird. Im Änderungsfall wird </w:t>
            </w:r>
            <w:r w:rsidR="00AB2B5A">
              <w:t>soweit erforderlich</w:t>
            </w:r>
            <w:r w:rsidRPr="00576A48">
              <w:t xml:space="preserve"> die Angebotsfrist angemessen verlängert.</w:t>
            </w:r>
          </w:p>
        </w:tc>
      </w:tr>
      <w:tr w:rsidR="0083223E" w14:paraId="29F2B0B4" w14:textId="77777777" w:rsidTr="0083223E">
        <w:tc>
          <w:tcPr>
            <w:tcW w:w="659" w:type="dxa"/>
          </w:tcPr>
          <w:p w14:paraId="4795C08D" w14:textId="49DAA874" w:rsidR="0083223E" w:rsidRDefault="0083223E" w:rsidP="0083223E">
            <w:r>
              <w:t>H6</w:t>
            </w:r>
          </w:p>
        </w:tc>
        <w:tc>
          <w:tcPr>
            <w:tcW w:w="3440" w:type="dxa"/>
          </w:tcPr>
          <w:p w14:paraId="5708C028" w14:textId="009C931E" w:rsidR="00E74CF4" w:rsidRDefault="0083223E" w:rsidP="0083223E">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7DD0956B" w14:textId="77777777" w:rsidR="0083223E" w:rsidRDefault="0083223E" w:rsidP="0083223E">
            <w:pPr>
              <w:tabs>
                <w:tab w:val="left" w:pos="2985"/>
              </w:tabs>
            </w:pPr>
            <w:r>
              <w:t>Hinweis der Vergabestelle:</w:t>
            </w:r>
          </w:p>
          <w:p w14:paraId="46012D4C" w14:textId="513FA825" w:rsidR="0083223E" w:rsidRPr="00E92B93" w:rsidRDefault="0083223E" w:rsidP="0083223E">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3633872A" w14:textId="77777777" w:rsidR="0083223E" w:rsidRPr="00E92B93" w:rsidRDefault="0083223E" w:rsidP="0083223E">
            <w:pPr>
              <w:rPr>
                <w:color w:val="000000" w:themeColor="text1"/>
              </w:rPr>
            </w:pPr>
            <w:r w:rsidRPr="00E92B93">
              <w:rPr>
                <w:color w:val="000000" w:themeColor="text1"/>
              </w:rPr>
              <w:t>Eine entsprechende Änderungsbekanntmachung-EU wurde bereits angestoßen.</w:t>
            </w:r>
          </w:p>
          <w:p w14:paraId="496E5D00" w14:textId="7818ACED" w:rsidR="0083223E" w:rsidRPr="00576A48" w:rsidRDefault="0083223E" w:rsidP="0083223E">
            <w:r w:rsidRPr="00E92B93">
              <w:rPr>
                <w:color w:val="000000" w:themeColor="text1"/>
              </w:rPr>
              <w:t xml:space="preserve">Weitere Informationen können in Kürze der Bekanntmachung auf der TED- und anschließend auf der e-Vergabe Plattform entnommen werden. </w:t>
            </w:r>
          </w:p>
        </w:tc>
      </w:tr>
    </w:tbl>
    <w:p w14:paraId="3AAFF476" w14:textId="3358D68B" w:rsidR="00273A6E" w:rsidRDefault="00970B23">
      <w:pPr>
        <w:pStyle w:val="berschrift4"/>
      </w:pPr>
      <w:r>
        <w:t>H</w:t>
      </w:r>
      <w:r w:rsidR="001838EA">
        <w:t>inweise</w:t>
      </w:r>
    </w:p>
    <w:p w14:paraId="0B421B07" w14:textId="77777777" w:rsidR="00273A6E" w:rsidRDefault="001838EA">
      <w:pPr>
        <w:pStyle w:val="Hinweis"/>
      </w:pPr>
      <w:r>
        <w:t>Für den Inhalt der Fragen ist der Fragestellende verantwortlich.</w:t>
      </w:r>
    </w:p>
    <w:p w14:paraId="02138BF3" w14:textId="77777777" w:rsidR="00273A6E" w:rsidRDefault="001838EA">
      <w:pPr>
        <w:pStyle w:val="Hinweis"/>
      </w:pPr>
      <w:r>
        <w:t>Bitte prüfen Sie, ob alle Ihre Fragen vollständig und richtig in die Bieterfragen übernommen wurden. Fehlende Fragen sind der Vergabestelle unverzüglich zu melden.</w:t>
      </w:r>
    </w:p>
    <w:p w14:paraId="42ECA9CA" w14:textId="77777777" w:rsidR="006F7C58" w:rsidRDefault="001838EA">
      <w:pPr>
        <w:pStyle w:val="Hinweis"/>
      </w:pPr>
      <w:r>
        <w:t>Bitte beachten Sie, dass Bieterfragen zum Verfahren spätestens 8 Tage vor Ablauf der Angebotsfrist übermittelt werden sollen. Spätere Anfragen</w:t>
      </w:r>
      <w:r w:rsidR="006F7C58" w:rsidRPr="006F7C58">
        <w:t xml:space="preserve"> </w:t>
      </w:r>
      <w:r w:rsidR="006F7C58">
        <w:t>können unberücksichtigt bleiben.</w:t>
      </w:r>
    </w:p>
    <w:sectPr w:rsidR="006F7C58">
      <w:headerReference w:type="default" r:id="rId8"/>
      <w:footerReference w:type="default" r:id="rId9"/>
      <w:pgSz w:w="16838" w:h="11906" w:orient="landscape" w:code="9"/>
      <w:pgMar w:top="1021"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10A084" w14:textId="77777777" w:rsidR="0083223E" w:rsidRDefault="0083223E">
      <w:pPr>
        <w:spacing w:after="0" w:line="240" w:lineRule="auto"/>
      </w:pPr>
      <w:r>
        <w:separator/>
      </w:r>
    </w:p>
  </w:endnote>
  <w:endnote w:type="continuationSeparator" w:id="0">
    <w:p w14:paraId="695BCE76" w14:textId="77777777" w:rsidR="0083223E" w:rsidRDefault="00832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2451C" w14:textId="77777777" w:rsidR="0083223E" w:rsidRDefault="0083223E">
    <w:pPr>
      <w:pStyle w:val="Fuzeile"/>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von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82DAE0" w14:textId="77777777" w:rsidR="0083223E" w:rsidRDefault="0083223E">
      <w:pPr>
        <w:spacing w:after="0" w:line="240" w:lineRule="auto"/>
      </w:pPr>
      <w:r>
        <w:separator/>
      </w:r>
    </w:p>
  </w:footnote>
  <w:footnote w:type="continuationSeparator" w:id="0">
    <w:p w14:paraId="79FE8794" w14:textId="77777777" w:rsidR="0083223E" w:rsidRDefault="00832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66C34" w14:textId="0E8C515B" w:rsidR="0083223E" w:rsidRPr="00506206" w:rsidRDefault="0083223E" w:rsidP="00DB5ACF">
    <w:pPr>
      <w:pStyle w:val="Kopfzeile"/>
      <w:jc w:val="left"/>
    </w:pPr>
    <w:r>
      <w:t>Stand: 1</w:t>
    </w:r>
    <w:r w:rsidR="00131F1B">
      <w:t>7</w:t>
    </w:r>
    <w:r>
      <w:t>.02.2026</w:t>
    </w:r>
    <w:r>
      <w:tab/>
    </w:r>
    <w:r>
      <w:tab/>
    </w:r>
    <w:r>
      <w:tab/>
    </w:r>
    <w:r>
      <w:tab/>
    </w:r>
    <w:r>
      <w:tab/>
    </w:r>
    <w:r>
      <w:tab/>
    </w:r>
    <w:r w:rsidRPr="00506206">
      <w:t>ZIB 14.0</w:t>
    </w:r>
    <w:r>
      <w:t>4</w:t>
    </w:r>
    <w:r w:rsidRPr="00506206">
      <w:t xml:space="preserve"> </w:t>
    </w:r>
    <w:r>
      <w:t>-</w:t>
    </w:r>
    <w:r w:rsidRPr="00506206">
      <w:t xml:space="preserve"> </w:t>
    </w:r>
    <w:r>
      <w:t>9905/25/VV : 1 und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FB4"/>
    <w:multiLevelType w:val="hybridMultilevel"/>
    <w:tmpl w:val="5F5A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AE1047"/>
    <w:multiLevelType w:val="hybridMultilevel"/>
    <w:tmpl w:val="521211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9E77CC"/>
    <w:multiLevelType w:val="hybridMultilevel"/>
    <w:tmpl w:val="C9E63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E25CBC"/>
    <w:multiLevelType w:val="multilevel"/>
    <w:tmpl w:val="8E9EBCA8"/>
    <w:lvl w:ilvl="0">
      <w:start w:val="1"/>
      <w:numFmt w:val="bullet"/>
      <w:pStyle w:val="Liste"/>
      <w:lvlText w:val="▪"/>
      <w:lvlJc w:val="left"/>
      <w:pPr>
        <w:tabs>
          <w:tab w:val="num" w:pos="284"/>
        </w:tabs>
        <w:ind w:left="284" w:hanging="284"/>
      </w:pPr>
      <w:rPr>
        <w:rFonts w:ascii="Calibri" w:hAnsi="Calibri" w:hint="default"/>
      </w:rPr>
    </w:lvl>
    <w:lvl w:ilvl="1">
      <w:start w:val="1"/>
      <w:numFmt w:val="bullet"/>
      <w:pStyle w:val="Liste2"/>
      <w:lvlText w:val="▪"/>
      <w:lvlJc w:val="left"/>
      <w:pPr>
        <w:tabs>
          <w:tab w:val="num" w:pos="568"/>
        </w:tabs>
        <w:ind w:left="568" w:hanging="284"/>
      </w:pPr>
      <w:rPr>
        <w:rFonts w:ascii="Calibri" w:hAnsi="Calibri"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4" w15:restartNumberingAfterBreak="0">
    <w:nsid w:val="157B55A5"/>
    <w:multiLevelType w:val="hybridMultilevel"/>
    <w:tmpl w:val="50449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7E1112"/>
    <w:multiLevelType w:val="multilevel"/>
    <w:tmpl w:val="84B0DD08"/>
    <w:lvl w:ilvl="0">
      <w:start w:val="1"/>
      <w:numFmt w:val="decimal"/>
      <w:pStyle w:val="Hinweis"/>
      <w:lvlText w:val="Hinweis %1:"/>
      <w:lvlJc w:val="left"/>
      <w:pPr>
        <w:ind w:left="1134"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F045EE"/>
    <w:multiLevelType w:val="hybridMultilevel"/>
    <w:tmpl w:val="B454B2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13E46FC"/>
    <w:multiLevelType w:val="hybridMultilevel"/>
    <w:tmpl w:val="DF6821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DB753E2"/>
    <w:multiLevelType w:val="hybridMultilevel"/>
    <w:tmpl w:val="9FD684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DD01944"/>
    <w:multiLevelType w:val="hybridMultilevel"/>
    <w:tmpl w:val="6A303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A210D66"/>
    <w:multiLevelType w:val="hybridMultilevel"/>
    <w:tmpl w:val="84540E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D5A414B"/>
    <w:multiLevelType w:val="multilevel"/>
    <w:tmpl w:val="40AE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9D1D2F"/>
    <w:multiLevelType w:val="hybridMultilevel"/>
    <w:tmpl w:val="8BB2D0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48B2E68"/>
    <w:multiLevelType w:val="hybridMultilevel"/>
    <w:tmpl w:val="BAE67D34"/>
    <w:lvl w:ilvl="0" w:tplc="30F45E8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CFB5B3F"/>
    <w:multiLevelType w:val="hybridMultilevel"/>
    <w:tmpl w:val="7F9AD7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EED39FD"/>
    <w:multiLevelType w:val="hybridMultilevel"/>
    <w:tmpl w:val="E566F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08A40FD"/>
    <w:multiLevelType w:val="hybridMultilevel"/>
    <w:tmpl w:val="41607B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7327D5C"/>
    <w:multiLevelType w:val="hybridMultilevel"/>
    <w:tmpl w:val="2DCA1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9935235"/>
    <w:multiLevelType w:val="hybridMultilevel"/>
    <w:tmpl w:val="1A520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5"/>
  </w:num>
  <w:num w:numId="4">
    <w:abstractNumId w:val="14"/>
  </w:num>
  <w:num w:numId="5">
    <w:abstractNumId w:val="4"/>
  </w:num>
  <w:num w:numId="6">
    <w:abstractNumId w:val="1"/>
  </w:num>
  <w:num w:numId="7">
    <w:abstractNumId w:val="0"/>
  </w:num>
  <w:num w:numId="8">
    <w:abstractNumId w:val="7"/>
  </w:num>
  <w:num w:numId="9">
    <w:abstractNumId w:val="17"/>
  </w:num>
  <w:num w:numId="10">
    <w:abstractNumId w:val="9"/>
  </w:num>
  <w:num w:numId="11">
    <w:abstractNumId w:val="2"/>
  </w:num>
  <w:num w:numId="12">
    <w:abstractNumId w:val="8"/>
  </w:num>
  <w:num w:numId="13">
    <w:abstractNumId w:val="15"/>
  </w:num>
  <w:num w:numId="14">
    <w:abstractNumId w:val="10"/>
  </w:num>
  <w:num w:numId="15">
    <w:abstractNumId w:val="18"/>
  </w:num>
  <w:num w:numId="16">
    <w:abstractNumId w:val="13"/>
  </w:num>
  <w:num w:numId="17">
    <w:abstractNumId w:val="12"/>
  </w:num>
  <w:num w:numId="18">
    <w:abstractNumId w:val="6"/>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6E"/>
    <w:rsid w:val="0000194C"/>
    <w:rsid w:val="00004B47"/>
    <w:rsid w:val="00005B0E"/>
    <w:rsid w:val="000117A5"/>
    <w:rsid w:val="000177EA"/>
    <w:rsid w:val="000233ED"/>
    <w:rsid w:val="0003301D"/>
    <w:rsid w:val="00033A6B"/>
    <w:rsid w:val="00036B9F"/>
    <w:rsid w:val="00044639"/>
    <w:rsid w:val="000456B8"/>
    <w:rsid w:val="0004793A"/>
    <w:rsid w:val="00051974"/>
    <w:rsid w:val="0005241C"/>
    <w:rsid w:val="00052746"/>
    <w:rsid w:val="00063276"/>
    <w:rsid w:val="00091B51"/>
    <w:rsid w:val="000A27AB"/>
    <w:rsid w:val="000A599D"/>
    <w:rsid w:val="000A622A"/>
    <w:rsid w:val="000B4F7F"/>
    <w:rsid w:val="000C3DA3"/>
    <w:rsid w:val="000C7362"/>
    <w:rsid w:val="000D013B"/>
    <w:rsid w:val="000E1745"/>
    <w:rsid w:val="000E513D"/>
    <w:rsid w:val="000F5BFB"/>
    <w:rsid w:val="0010041E"/>
    <w:rsid w:val="00104472"/>
    <w:rsid w:val="00111809"/>
    <w:rsid w:val="00116440"/>
    <w:rsid w:val="00117C8E"/>
    <w:rsid w:val="001229B8"/>
    <w:rsid w:val="00131F1B"/>
    <w:rsid w:val="00137962"/>
    <w:rsid w:val="00140C07"/>
    <w:rsid w:val="001411F8"/>
    <w:rsid w:val="001429BA"/>
    <w:rsid w:val="00147A78"/>
    <w:rsid w:val="001524A4"/>
    <w:rsid w:val="00152BC8"/>
    <w:rsid w:val="0015339D"/>
    <w:rsid w:val="001544C9"/>
    <w:rsid w:val="001565C0"/>
    <w:rsid w:val="001619F6"/>
    <w:rsid w:val="00163768"/>
    <w:rsid w:val="00165885"/>
    <w:rsid w:val="00170F3F"/>
    <w:rsid w:val="00180B01"/>
    <w:rsid w:val="0018267B"/>
    <w:rsid w:val="00182C8F"/>
    <w:rsid w:val="001838EA"/>
    <w:rsid w:val="00193F3C"/>
    <w:rsid w:val="00195B27"/>
    <w:rsid w:val="00196111"/>
    <w:rsid w:val="001A2995"/>
    <w:rsid w:val="001A5B67"/>
    <w:rsid w:val="001A7313"/>
    <w:rsid w:val="001B3552"/>
    <w:rsid w:val="001B7920"/>
    <w:rsid w:val="001C0689"/>
    <w:rsid w:val="001C285A"/>
    <w:rsid w:val="001C63E4"/>
    <w:rsid w:val="001D1268"/>
    <w:rsid w:val="001D5A71"/>
    <w:rsid w:val="001E53EB"/>
    <w:rsid w:val="001E6AE3"/>
    <w:rsid w:val="001F33F2"/>
    <w:rsid w:val="001F4F52"/>
    <w:rsid w:val="002018A3"/>
    <w:rsid w:val="00212292"/>
    <w:rsid w:val="00220FD0"/>
    <w:rsid w:val="00221864"/>
    <w:rsid w:val="0022310F"/>
    <w:rsid w:val="00244EC7"/>
    <w:rsid w:val="00245562"/>
    <w:rsid w:val="002526FC"/>
    <w:rsid w:val="00256B05"/>
    <w:rsid w:val="00260C31"/>
    <w:rsid w:val="00273664"/>
    <w:rsid w:val="00273A6E"/>
    <w:rsid w:val="00274F14"/>
    <w:rsid w:val="00277D48"/>
    <w:rsid w:val="00281A01"/>
    <w:rsid w:val="00287A2F"/>
    <w:rsid w:val="002907D2"/>
    <w:rsid w:val="002A0B58"/>
    <w:rsid w:val="002C08AB"/>
    <w:rsid w:val="002C4056"/>
    <w:rsid w:val="002D63A4"/>
    <w:rsid w:val="002E0616"/>
    <w:rsid w:val="002E423D"/>
    <w:rsid w:val="002E7036"/>
    <w:rsid w:val="002F4926"/>
    <w:rsid w:val="002F5D42"/>
    <w:rsid w:val="002F6971"/>
    <w:rsid w:val="00303B4D"/>
    <w:rsid w:val="003130E5"/>
    <w:rsid w:val="00314319"/>
    <w:rsid w:val="0031632C"/>
    <w:rsid w:val="0032299D"/>
    <w:rsid w:val="00324A5B"/>
    <w:rsid w:val="00325407"/>
    <w:rsid w:val="00325D35"/>
    <w:rsid w:val="003264C8"/>
    <w:rsid w:val="0033141E"/>
    <w:rsid w:val="00331AE1"/>
    <w:rsid w:val="00341670"/>
    <w:rsid w:val="00354622"/>
    <w:rsid w:val="0038264A"/>
    <w:rsid w:val="00384101"/>
    <w:rsid w:val="00390879"/>
    <w:rsid w:val="0039180F"/>
    <w:rsid w:val="003B4471"/>
    <w:rsid w:val="003B6587"/>
    <w:rsid w:val="003C1CA0"/>
    <w:rsid w:val="003C253D"/>
    <w:rsid w:val="003C2768"/>
    <w:rsid w:val="003C53B8"/>
    <w:rsid w:val="003C5E03"/>
    <w:rsid w:val="003D0977"/>
    <w:rsid w:val="003D6899"/>
    <w:rsid w:val="003E4780"/>
    <w:rsid w:val="003E4DFD"/>
    <w:rsid w:val="003E63C2"/>
    <w:rsid w:val="003F01A6"/>
    <w:rsid w:val="003F35D4"/>
    <w:rsid w:val="003F5B82"/>
    <w:rsid w:val="0040124D"/>
    <w:rsid w:val="004075A4"/>
    <w:rsid w:val="00411D18"/>
    <w:rsid w:val="00412156"/>
    <w:rsid w:val="0045047E"/>
    <w:rsid w:val="00457259"/>
    <w:rsid w:val="00460BF3"/>
    <w:rsid w:val="00461427"/>
    <w:rsid w:val="00461D13"/>
    <w:rsid w:val="00481070"/>
    <w:rsid w:val="004903B2"/>
    <w:rsid w:val="00492A00"/>
    <w:rsid w:val="00495557"/>
    <w:rsid w:val="004A3B72"/>
    <w:rsid w:val="004A64A9"/>
    <w:rsid w:val="004B4145"/>
    <w:rsid w:val="004C115F"/>
    <w:rsid w:val="004C63FB"/>
    <w:rsid w:val="004D168D"/>
    <w:rsid w:val="004D6C97"/>
    <w:rsid w:val="004E72BD"/>
    <w:rsid w:val="00506206"/>
    <w:rsid w:val="0050686D"/>
    <w:rsid w:val="00531238"/>
    <w:rsid w:val="0053348F"/>
    <w:rsid w:val="0053434D"/>
    <w:rsid w:val="00535138"/>
    <w:rsid w:val="0055020A"/>
    <w:rsid w:val="00555B84"/>
    <w:rsid w:val="00563070"/>
    <w:rsid w:val="00563E4E"/>
    <w:rsid w:val="00565286"/>
    <w:rsid w:val="00576A48"/>
    <w:rsid w:val="00580756"/>
    <w:rsid w:val="00585EAE"/>
    <w:rsid w:val="00592855"/>
    <w:rsid w:val="00592A05"/>
    <w:rsid w:val="005A6986"/>
    <w:rsid w:val="005C2FEE"/>
    <w:rsid w:val="005C4AC9"/>
    <w:rsid w:val="005E4246"/>
    <w:rsid w:val="005E7115"/>
    <w:rsid w:val="005F53F8"/>
    <w:rsid w:val="00602C82"/>
    <w:rsid w:val="00604F84"/>
    <w:rsid w:val="0060617A"/>
    <w:rsid w:val="006127DB"/>
    <w:rsid w:val="00613B5E"/>
    <w:rsid w:val="00614189"/>
    <w:rsid w:val="006201D3"/>
    <w:rsid w:val="006212F9"/>
    <w:rsid w:val="00622BD4"/>
    <w:rsid w:val="00634CDD"/>
    <w:rsid w:val="00647336"/>
    <w:rsid w:val="00647C26"/>
    <w:rsid w:val="00654F0C"/>
    <w:rsid w:val="00671201"/>
    <w:rsid w:val="0067200A"/>
    <w:rsid w:val="00672A82"/>
    <w:rsid w:val="006744E7"/>
    <w:rsid w:val="00674D53"/>
    <w:rsid w:val="00677027"/>
    <w:rsid w:val="006A3F42"/>
    <w:rsid w:val="006A7EF1"/>
    <w:rsid w:val="006B314C"/>
    <w:rsid w:val="006C6097"/>
    <w:rsid w:val="006D4E6F"/>
    <w:rsid w:val="006E5379"/>
    <w:rsid w:val="006E67CB"/>
    <w:rsid w:val="006F49D4"/>
    <w:rsid w:val="006F506B"/>
    <w:rsid w:val="006F7A79"/>
    <w:rsid w:val="006F7C58"/>
    <w:rsid w:val="00702DF0"/>
    <w:rsid w:val="00702E88"/>
    <w:rsid w:val="00704D16"/>
    <w:rsid w:val="00707127"/>
    <w:rsid w:val="00710993"/>
    <w:rsid w:val="0072348B"/>
    <w:rsid w:val="00723B0C"/>
    <w:rsid w:val="00724394"/>
    <w:rsid w:val="00726009"/>
    <w:rsid w:val="007324D9"/>
    <w:rsid w:val="00750A69"/>
    <w:rsid w:val="00751A8A"/>
    <w:rsid w:val="00751BE0"/>
    <w:rsid w:val="0075720B"/>
    <w:rsid w:val="00761343"/>
    <w:rsid w:val="00766456"/>
    <w:rsid w:val="00776C6B"/>
    <w:rsid w:val="007916C4"/>
    <w:rsid w:val="00794DD4"/>
    <w:rsid w:val="007A1166"/>
    <w:rsid w:val="007A5B3C"/>
    <w:rsid w:val="007A607A"/>
    <w:rsid w:val="007A6E49"/>
    <w:rsid w:val="007B099A"/>
    <w:rsid w:val="007B2E58"/>
    <w:rsid w:val="007B489E"/>
    <w:rsid w:val="007B5EA7"/>
    <w:rsid w:val="007B6E4C"/>
    <w:rsid w:val="007D57AB"/>
    <w:rsid w:val="007F3027"/>
    <w:rsid w:val="007F4005"/>
    <w:rsid w:val="0080089B"/>
    <w:rsid w:val="00800DAD"/>
    <w:rsid w:val="00802ADC"/>
    <w:rsid w:val="00803FF3"/>
    <w:rsid w:val="0080548E"/>
    <w:rsid w:val="008058BE"/>
    <w:rsid w:val="00817B1D"/>
    <w:rsid w:val="008240A1"/>
    <w:rsid w:val="00824404"/>
    <w:rsid w:val="0083223E"/>
    <w:rsid w:val="00836F1C"/>
    <w:rsid w:val="008371BD"/>
    <w:rsid w:val="00843CD0"/>
    <w:rsid w:val="00850D07"/>
    <w:rsid w:val="00856CB9"/>
    <w:rsid w:val="008604C4"/>
    <w:rsid w:val="008619A1"/>
    <w:rsid w:val="00864774"/>
    <w:rsid w:val="0087488C"/>
    <w:rsid w:val="008748AA"/>
    <w:rsid w:val="00892206"/>
    <w:rsid w:val="008A24CA"/>
    <w:rsid w:val="008B180B"/>
    <w:rsid w:val="008B4ACA"/>
    <w:rsid w:val="008B7CA8"/>
    <w:rsid w:val="008C59EE"/>
    <w:rsid w:val="008E4176"/>
    <w:rsid w:val="008E79C0"/>
    <w:rsid w:val="008F1EA1"/>
    <w:rsid w:val="008F365E"/>
    <w:rsid w:val="00900AED"/>
    <w:rsid w:val="0090149E"/>
    <w:rsid w:val="0090358B"/>
    <w:rsid w:val="00906F58"/>
    <w:rsid w:val="00911406"/>
    <w:rsid w:val="009259C6"/>
    <w:rsid w:val="00963022"/>
    <w:rsid w:val="0096532E"/>
    <w:rsid w:val="0096663A"/>
    <w:rsid w:val="00966A4D"/>
    <w:rsid w:val="00970B23"/>
    <w:rsid w:val="00970D73"/>
    <w:rsid w:val="00984CF0"/>
    <w:rsid w:val="00991D4D"/>
    <w:rsid w:val="009927E8"/>
    <w:rsid w:val="009946F9"/>
    <w:rsid w:val="00996C72"/>
    <w:rsid w:val="009B67F5"/>
    <w:rsid w:val="009D10CC"/>
    <w:rsid w:val="009D5888"/>
    <w:rsid w:val="009D670E"/>
    <w:rsid w:val="009D7F3F"/>
    <w:rsid w:val="009F5343"/>
    <w:rsid w:val="00A019F8"/>
    <w:rsid w:val="00A01D48"/>
    <w:rsid w:val="00A023DA"/>
    <w:rsid w:val="00A13454"/>
    <w:rsid w:val="00A13B44"/>
    <w:rsid w:val="00A14833"/>
    <w:rsid w:val="00A15CC4"/>
    <w:rsid w:val="00A23A8C"/>
    <w:rsid w:val="00A271C4"/>
    <w:rsid w:val="00A32FE8"/>
    <w:rsid w:val="00A331E5"/>
    <w:rsid w:val="00A34556"/>
    <w:rsid w:val="00A359AC"/>
    <w:rsid w:val="00A443E1"/>
    <w:rsid w:val="00A530E3"/>
    <w:rsid w:val="00A55BB3"/>
    <w:rsid w:val="00A638AF"/>
    <w:rsid w:val="00A63CF7"/>
    <w:rsid w:val="00A65D5A"/>
    <w:rsid w:val="00A662E1"/>
    <w:rsid w:val="00A91179"/>
    <w:rsid w:val="00A92018"/>
    <w:rsid w:val="00A93157"/>
    <w:rsid w:val="00AA1861"/>
    <w:rsid w:val="00AA2B99"/>
    <w:rsid w:val="00AA51C8"/>
    <w:rsid w:val="00AA6061"/>
    <w:rsid w:val="00AA7ECE"/>
    <w:rsid w:val="00AB2B5A"/>
    <w:rsid w:val="00AC352F"/>
    <w:rsid w:val="00AD0B00"/>
    <w:rsid w:val="00AD28C7"/>
    <w:rsid w:val="00AD6740"/>
    <w:rsid w:val="00AE56A2"/>
    <w:rsid w:val="00B04379"/>
    <w:rsid w:val="00B176CB"/>
    <w:rsid w:val="00B45E9A"/>
    <w:rsid w:val="00B54A8C"/>
    <w:rsid w:val="00B628FD"/>
    <w:rsid w:val="00B64817"/>
    <w:rsid w:val="00B750E4"/>
    <w:rsid w:val="00B754EA"/>
    <w:rsid w:val="00B8554D"/>
    <w:rsid w:val="00B961B9"/>
    <w:rsid w:val="00BA0074"/>
    <w:rsid w:val="00BA5C24"/>
    <w:rsid w:val="00BB25F8"/>
    <w:rsid w:val="00BB2802"/>
    <w:rsid w:val="00BB48D5"/>
    <w:rsid w:val="00BD36F4"/>
    <w:rsid w:val="00BE3F5A"/>
    <w:rsid w:val="00BF51C3"/>
    <w:rsid w:val="00C004DA"/>
    <w:rsid w:val="00C045E2"/>
    <w:rsid w:val="00C059CF"/>
    <w:rsid w:val="00C11C23"/>
    <w:rsid w:val="00C21546"/>
    <w:rsid w:val="00C234F0"/>
    <w:rsid w:val="00C27896"/>
    <w:rsid w:val="00C30287"/>
    <w:rsid w:val="00C31C71"/>
    <w:rsid w:val="00C31E47"/>
    <w:rsid w:val="00C37B4A"/>
    <w:rsid w:val="00C44664"/>
    <w:rsid w:val="00C5042C"/>
    <w:rsid w:val="00C50525"/>
    <w:rsid w:val="00C5451D"/>
    <w:rsid w:val="00C6442D"/>
    <w:rsid w:val="00C7154F"/>
    <w:rsid w:val="00C94B1D"/>
    <w:rsid w:val="00CA12A3"/>
    <w:rsid w:val="00CA4A9E"/>
    <w:rsid w:val="00CB3A3E"/>
    <w:rsid w:val="00CC35B4"/>
    <w:rsid w:val="00CD36A4"/>
    <w:rsid w:val="00CD6691"/>
    <w:rsid w:val="00CE36E8"/>
    <w:rsid w:val="00CE62B8"/>
    <w:rsid w:val="00CF7E4C"/>
    <w:rsid w:val="00D15B39"/>
    <w:rsid w:val="00D255B6"/>
    <w:rsid w:val="00D266E3"/>
    <w:rsid w:val="00D26C99"/>
    <w:rsid w:val="00D273F7"/>
    <w:rsid w:val="00D326A1"/>
    <w:rsid w:val="00D3476F"/>
    <w:rsid w:val="00D455D8"/>
    <w:rsid w:val="00D53535"/>
    <w:rsid w:val="00D53720"/>
    <w:rsid w:val="00D55D9E"/>
    <w:rsid w:val="00D56B48"/>
    <w:rsid w:val="00D6004A"/>
    <w:rsid w:val="00D65808"/>
    <w:rsid w:val="00D76BBA"/>
    <w:rsid w:val="00D83079"/>
    <w:rsid w:val="00D846FB"/>
    <w:rsid w:val="00D85B4F"/>
    <w:rsid w:val="00D86EF3"/>
    <w:rsid w:val="00D876EF"/>
    <w:rsid w:val="00D958DA"/>
    <w:rsid w:val="00DA72FA"/>
    <w:rsid w:val="00DA7D51"/>
    <w:rsid w:val="00DB057A"/>
    <w:rsid w:val="00DB2D15"/>
    <w:rsid w:val="00DB5ACF"/>
    <w:rsid w:val="00DC2393"/>
    <w:rsid w:val="00DD299F"/>
    <w:rsid w:val="00DD492B"/>
    <w:rsid w:val="00DD5A17"/>
    <w:rsid w:val="00DD5BB4"/>
    <w:rsid w:val="00DD72F8"/>
    <w:rsid w:val="00DD76D7"/>
    <w:rsid w:val="00DE3597"/>
    <w:rsid w:val="00E01FD6"/>
    <w:rsid w:val="00E17A40"/>
    <w:rsid w:val="00E200B4"/>
    <w:rsid w:val="00E22A3B"/>
    <w:rsid w:val="00E22F98"/>
    <w:rsid w:val="00E32908"/>
    <w:rsid w:val="00E32F0D"/>
    <w:rsid w:val="00E34400"/>
    <w:rsid w:val="00E402AF"/>
    <w:rsid w:val="00E4125F"/>
    <w:rsid w:val="00E52906"/>
    <w:rsid w:val="00E55C2C"/>
    <w:rsid w:val="00E6232E"/>
    <w:rsid w:val="00E62C84"/>
    <w:rsid w:val="00E66824"/>
    <w:rsid w:val="00E67EFD"/>
    <w:rsid w:val="00E74CF4"/>
    <w:rsid w:val="00E77340"/>
    <w:rsid w:val="00E7775C"/>
    <w:rsid w:val="00E77AC9"/>
    <w:rsid w:val="00E86E57"/>
    <w:rsid w:val="00E9047D"/>
    <w:rsid w:val="00E910AF"/>
    <w:rsid w:val="00E93601"/>
    <w:rsid w:val="00E94693"/>
    <w:rsid w:val="00EA2D35"/>
    <w:rsid w:val="00EA4C5A"/>
    <w:rsid w:val="00EB5968"/>
    <w:rsid w:val="00EC45B1"/>
    <w:rsid w:val="00ED5C1B"/>
    <w:rsid w:val="00EE1B41"/>
    <w:rsid w:val="00EE2759"/>
    <w:rsid w:val="00EE37C0"/>
    <w:rsid w:val="00EE6277"/>
    <w:rsid w:val="00EE763E"/>
    <w:rsid w:val="00EF36FC"/>
    <w:rsid w:val="00EF3A3B"/>
    <w:rsid w:val="00EF66C9"/>
    <w:rsid w:val="00F01A6F"/>
    <w:rsid w:val="00F10F5A"/>
    <w:rsid w:val="00F12A3F"/>
    <w:rsid w:val="00F26C59"/>
    <w:rsid w:val="00F27C23"/>
    <w:rsid w:val="00F30E2F"/>
    <w:rsid w:val="00F35CF5"/>
    <w:rsid w:val="00F3715D"/>
    <w:rsid w:val="00F37BB6"/>
    <w:rsid w:val="00F4568A"/>
    <w:rsid w:val="00F508A8"/>
    <w:rsid w:val="00F60D8D"/>
    <w:rsid w:val="00F64EC2"/>
    <w:rsid w:val="00F655BD"/>
    <w:rsid w:val="00F76F47"/>
    <w:rsid w:val="00F86599"/>
    <w:rsid w:val="00F87FED"/>
    <w:rsid w:val="00F91FC9"/>
    <w:rsid w:val="00F92315"/>
    <w:rsid w:val="00F92A29"/>
    <w:rsid w:val="00F974BD"/>
    <w:rsid w:val="00F97C5B"/>
    <w:rsid w:val="00FB06D5"/>
    <w:rsid w:val="00FC52CE"/>
    <w:rsid w:val="00FD55E2"/>
    <w:rsid w:val="00FE272F"/>
    <w:rsid w:val="00FE775C"/>
    <w:rsid w:val="00FF40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7C3BB5BE"/>
  <w15:chartTrackingRefBased/>
  <w15:docId w15:val="{4CF4572F-4318-4F5A-BE68-56A4A578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Bullet" w:semiHidden="1"/>
    <w:lsdException w:name="List Number"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pPr>
      <w:spacing w:after="200"/>
    </w:pPr>
    <w:rPr>
      <w:rFonts w:ascii="Calibri" w:hAnsi="Calibri"/>
    </w:rPr>
  </w:style>
  <w:style w:type="paragraph" w:styleId="berschrift1">
    <w:name w:val="heading 1"/>
    <w:basedOn w:val="Standard"/>
    <w:next w:val="Standard"/>
    <w:link w:val="berschrift1Zchn"/>
    <w:uiPriority w:val="9"/>
    <w:qFormat/>
    <w:pPr>
      <w:keepNext/>
      <w:keepLines/>
      <w:spacing w:after="0"/>
      <w:jc w:val="center"/>
      <w:outlineLvl w:val="0"/>
    </w:pPr>
    <w:rPr>
      <w:rFonts w:eastAsiaTheme="majorEastAsia" w:cstheme="majorBidi"/>
      <w:b/>
      <w:sz w:val="24"/>
      <w:szCs w:val="32"/>
    </w:rPr>
  </w:style>
  <w:style w:type="paragraph" w:styleId="berschrift2">
    <w:name w:val="heading 2"/>
    <w:basedOn w:val="Standard"/>
    <w:next w:val="Standard"/>
    <w:link w:val="berschrift2Zchn"/>
    <w:uiPriority w:val="9"/>
    <w:qFormat/>
    <w:pPr>
      <w:keepNext/>
      <w:keepLines/>
      <w:spacing w:after="240"/>
      <w:jc w:val="center"/>
      <w:outlineLvl w:val="1"/>
    </w:pPr>
    <w:rPr>
      <w:rFonts w:eastAsiaTheme="majorEastAsia" w:cstheme="majorBidi"/>
      <w:b/>
      <w:sz w:val="24"/>
      <w:szCs w:val="26"/>
    </w:rPr>
  </w:style>
  <w:style w:type="paragraph" w:styleId="berschrift3">
    <w:name w:val="heading 3"/>
    <w:basedOn w:val="Standard"/>
    <w:next w:val="Standard"/>
    <w:link w:val="berschrift3Zchn"/>
    <w:uiPriority w:val="9"/>
    <w:qFormat/>
    <w:pPr>
      <w:keepNext/>
      <w:keepLines/>
      <w:spacing w:before="240" w:after="240"/>
      <w:outlineLvl w:val="2"/>
    </w:pPr>
    <w:rPr>
      <w:rFonts w:eastAsiaTheme="majorEastAsia" w:cstheme="majorBidi"/>
      <w:b/>
      <w:sz w:val="24"/>
      <w:szCs w:val="24"/>
    </w:rPr>
  </w:style>
  <w:style w:type="paragraph" w:styleId="berschrift4">
    <w:name w:val="heading 4"/>
    <w:basedOn w:val="Standard"/>
    <w:next w:val="Standard"/>
    <w:link w:val="berschrift4Zchn"/>
    <w:uiPriority w:val="9"/>
    <w:qFormat/>
    <w:pPr>
      <w:keepNext/>
      <w:keepLines/>
      <w:shd w:val="clear" w:color="auto" w:fill="FFE599" w:themeFill="accent4" w:themeFillTint="66"/>
      <w:spacing w:before="480" w:after="120"/>
      <w:outlineLvl w:val="3"/>
    </w:pPr>
    <w:rPr>
      <w:rFonts w:eastAsiaTheme="majorEastAsia" w:cstheme="majorBidi"/>
      <w:b/>
      <w:i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imes New Roman" w:eastAsiaTheme="majorEastAsia" w:hAnsi="Times New Roman" w:cstheme="majorBidi"/>
      <w:b/>
      <w:sz w:val="24"/>
      <w:szCs w:val="32"/>
    </w:rPr>
  </w:style>
  <w:style w:type="character" w:customStyle="1" w:styleId="berschrift2Zchn">
    <w:name w:val="Überschrift 2 Zchn"/>
    <w:basedOn w:val="Absatz-Standardschriftart"/>
    <w:link w:val="berschrift2"/>
    <w:uiPriority w:val="9"/>
    <w:rPr>
      <w:rFonts w:ascii="Times New Roman" w:eastAsiaTheme="majorEastAsia" w:hAnsi="Times New Roman" w:cstheme="majorBidi"/>
      <w:b/>
      <w:sz w:val="24"/>
      <w:szCs w:val="26"/>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DEEAF6" w:themeColor="accent5" w:themeTint="33" w:fill="D9E2F3" w:themeFill="accent1" w:themeFillTint="33"/>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Tabellenberschrift">
    <w:name w:val="Tabellenüberschrift"/>
    <w:basedOn w:val="Standard"/>
    <w:qFormat/>
    <w:pPr>
      <w:spacing w:before="40" w:after="0" w:line="240" w:lineRule="auto"/>
    </w:pPr>
    <w:rPr>
      <w:b/>
    </w:rPr>
  </w:style>
  <w:style w:type="character" w:styleId="Fett">
    <w:name w:val="Strong"/>
    <w:basedOn w:val="Absatz-Standardschriftart"/>
    <w:uiPriority w:val="22"/>
    <w:qFormat/>
    <w:rPr>
      <w:b/>
      <w:bCs/>
    </w:rPr>
  </w:style>
  <w:style w:type="paragraph" w:styleId="Liste2">
    <w:name w:val="List 2"/>
    <w:basedOn w:val="Standard"/>
    <w:uiPriority w:val="99"/>
    <w:pPr>
      <w:numPr>
        <w:ilvl w:val="1"/>
        <w:numId w:val="2"/>
      </w:numPr>
      <w:contextualSpacing/>
    </w:pPr>
  </w:style>
  <w:style w:type="paragraph" w:styleId="Liste">
    <w:name w:val="List"/>
    <w:basedOn w:val="Standard"/>
    <w:uiPriority w:val="99"/>
    <w:pPr>
      <w:numPr>
        <w:numId w:val="2"/>
      </w:numPr>
      <w:spacing w:after="0"/>
      <w:contextualSpacing/>
    </w:pPr>
  </w:style>
  <w:style w:type="character" w:customStyle="1" w:styleId="berschrift3Zchn">
    <w:name w:val="Überschrift 3 Zchn"/>
    <w:basedOn w:val="Absatz-Standardschriftart"/>
    <w:link w:val="berschrift3"/>
    <w:uiPriority w:val="9"/>
    <w:rPr>
      <w:rFonts w:ascii="Calibri" w:eastAsiaTheme="majorEastAsia" w:hAnsi="Calibri" w:cstheme="majorBidi"/>
      <w:b/>
      <w:sz w:val="24"/>
      <w:szCs w:val="24"/>
    </w:r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pPr>
      <w:tabs>
        <w:tab w:val="center" w:pos="4536"/>
        <w:tab w:val="right" w:pos="9072"/>
      </w:tabs>
      <w:spacing w:after="0" w:line="240" w:lineRule="auto"/>
      <w:jc w:val="right"/>
    </w:pPr>
  </w:style>
  <w:style w:type="character" w:customStyle="1" w:styleId="KopfzeileZchn">
    <w:name w:val="Kopfzeile Zchn"/>
    <w:basedOn w:val="Absatz-Standardschriftart"/>
    <w:link w:val="Kopfzeile"/>
    <w:uiPriority w:val="99"/>
    <w:rPr>
      <w:rFonts w:ascii="Calibri" w:hAnsi="Calibri"/>
    </w:rPr>
  </w:style>
  <w:style w:type="paragraph" w:styleId="Fuzeile">
    <w:name w:val="footer"/>
    <w:basedOn w:val="Standard"/>
    <w:link w:val="FuzeileZchn"/>
    <w:uiPriority w:val="99"/>
    <w:pPr>
      <w:tabs>
        <w:tab w:val="center" w:pos="4536"/>
        <w:tab w:val="right" w:pos="9072"/>
      </w:tabs>
      <w:spacing w:after="0" w:line="240" w:lineRule="auto"/>
      <w:jc w:val="center"/>
    </w:pPr>
  </w:style>
  <w:style w:type="character" w:customStyle="1" w:styleId="FuzeileZchn">
    <w:name w:val="Fußzeile Zchn"/>
    <w:basedOn w:val="Absatz-Standardschriftart"/>
    <w:link w:val="Fuzeile"/>
    <w:uiPriority w:val="99"/>
    <w:rPr>
      <w:rFonts w:ascii="Calibri" w:hAnsi="Calibri"/>
    </w:rPr>
  </w:style>
  <w:style w:type="paragraph" w:customStyle="1" w:styleId="Hinweis">
    <w:name w:val="Hinweis"/>
    <w:basedOn w:val="Standard"/>
    <w:qFormat/>
    <w:pPr>
      <w:keepNext/>
      <w:keepLines/>
      <w:numPr>
        <w:numId w:val="3"/>
      </w:numPr>
      <w:shd w:val="clear" w:color="auto" w:fill="FFE599" w:themeFill="accent4" w:themeFillTint="66"/>
      <w:spacing w:after="120" w:line="264" w:lineRule="auto"/>
    </w:pPr>
  </w:style>
  <w:style w:type="character" w:customStyle="1" w:styleId="berschrift4Zchn">
    <w:name w:val="Überschrift 4 Zchn"/>
    <w:basedOn w:val="Absatz-Standardschriftart"/>
    <w:link w:val="berschrift4"/>
    <w:uiPriority w:val="9"/>
    <w:rPr>
      <w:rFonts w:ascii="Calibri" w:eastAsiaTheme="majorEastAsia" w:hAnsi="Calibri" w:cstheme="majorBidi"/>
      <w:b/>
      <w:iCs/>
      <w:sz w:val="24"/>
      <w:shd w:val="clear" w:color="auto" w:fill="FFE599" w:themeFill="accent4" w:themeFillTint="66"/>
    </w:rPr>
  </w:style>
  <w:style w:type="character" w:customStyle="1" w:styleId="NeueFrageoderAntwort">
    <w:name w:val="Neue Frage oder Antwort"/>
    <w:basedOn w:val="Absatz-Standardschriftart"/>
    <w:uiPriority w:val="1"/>
    <w:qFormat/>
    <w:rsid w:val="0067200A"/>
    <w:rPr>
      <w:bdr w:val="none" w:sz="0" w:space="0" w:color="auto"/>
      <w:shd w:val="clear" w:color="auto" w:fill="FFE599" w:themeFill="accent4" w:themeFillTint="66"/>
    </w:rPr>
  </w:style>
  <w:style w:type="character" w:customStyle="1" w:styleId="nderungzurVorversion">
    <w:name w:val="Änderung zur Vorversion"/>
    <w:basedOn w:val="NeueFrageoderAntwort"/>
    <w:uiPriority w:val="1"/>
    <w:qFormat/>
    <w:rsid w:val="0067200A"/>
    <w:rPr>
      <w:bdr w:val="none" w:sz="0" w:space="0" w:color="auto"/>
      <w:shd w:val="clear" w:color="auto" w:fill="C5E0B3" w:themeFill="accent6" w:themeFillTint="66"/>
    </w:rPr>
  </w:style>
  <w:style w:type="character" w:styleId="IntensiveHervorhebung">
    <w:name w:val="Intense Emphasis"/>
    <w:basedOn w:val="Absatz-Standardschriftart"/>
    <w:uiPriority w:val="21"/>
    <w:rsid w:val="006F7C58"/>
    <w:rPr>
      <w:rFonts w:ascii="Calibri" w:hAnsi="Calibri" w:cs="Calibri"/>
      <w:i/>
      <w:iCs/>
      <w:color w:val="4472C4" w:themeColor="accent1"/>
    </w:rPr>
  </w:style>
  <w:style w:type="paragraph" w:styleId="Listenabsatz">
    <w:name w:val="List Paragraph"/>
    <w:basedOn w:val="Standard"/>
    <w:uiPriority w:val="34"/>
    <w:qFormat/>
    <w:rsid w:val="00E17A40"/>
    <w:pPr>
      <w:ind w:left="720"/>
      <w:contextualSpacing/>
    </w:pPr>
  </w:style>
  <w:style w:type="paragraph" w:customStyle="1" w:styleId="TabelleStandard">
    <w:name w:val="Tabelle Standard"/>
    <w:basedOn w:val="Standard"/>
    <w:qFormat/>
    <w:rsid w:val="00341670"/>
    <w:pPr>
      <w:spacing w:before="60" w:after="60" w:line="260" w:lineRule="exact"/>
    </w:pPr>
    <w:rPr>
      <w:rFonts w:eastAsia="Times New Roman"/>
      <w:sz w:val="20"/>
      <w:lang w:eastAsia="de-DE"/>
    </w:rPr>
  </w:style>
  <w:style w:type="paragraph" w:styleId="Sprechblasentext">
    <w:name w:val="Balloon Text"/>
    <w:basedOn w:val="Standard"/>
    <w:link w:val="SprechblasentextZchn"/>
    <w:uiPriority w:val="99"/>
    <w:semiHidden/>
    <w:rsid w:val="0021229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2292"/>
    <w:rPr>
      <w:rFonts w:ascii="Segoe UI" w:hAnsi="Segoe UI" w:cs="Segoe UI"/>
      <w:sz w:val="18"/>
      <w:szCs w:val="18"/>
    </w:rPr>
  </w:style>
  <w:style w:type="character" w:styleId="Kommentarzeichen">
    <w:name w:val="annotation reference"/>
    <w:basedOn w:val="Absatz-Standardschriftart"/>
    <w:uiPriority w:val="99"/>
    <w:semiHidden/>
    <w:rsid w:val="00D53535"/>
    <w:rPr>
      <w:sz w:val="16"/>
      <w:szCs w:val="16"/>
    </w:rPr>
  </w:style>
  <w:style w:type="paragraph" w:styleId="Kommentartext">
    <w:name w:val="annotation text"/>
    <w:basedOn w:val="Standard"/>
    <w:link w:val="KommentartextZchn"/>
    <w:uiPriority w:val="99"/>
    <w:semiHidden/>
    <w:rsid w:val="00D5353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53535"/>
    <w:rPr>
      <w:rFonts w:ascii="Calibri" w:hAnsi="Calibri"/>
      <w:sz w:val="20"/>
      <w:szCs w:val="20"/>
    </w:rPr>
  </w:style>
  <w:style w:type="paragraph" w:styleId="Kommentarthema">
    <w:name w:val="annotation subject"/>
    <w:basedOn w:val="Kommentartext"/>
    <w:next w:val="Kommentartext"/>
    <w:link w:val="KommentarthemaZchn"/>
    <w:uiPriority w:val="99"/>
    <w:semiHidden/>
    <w:rsid w:val="00D53535"/>
    <w:rPr>
      <w:b/>
      <w:bCs/>
    </w:rPr>
  </w:style>
  <w:style w:type="character" w:customStyle="1" w:styleId="KommentarthemaZchn">
    <w:name w:val="Kommentarthema Zchn"/>
    <w:basedOn w:val="KommentartextZchn"/>
    <w:link w:val="Kommentarthema"/>
    <w:uiPriority w:val="99"/>
    <w:semiHidden/>
    <w:rsid w:val="00D53535"/>
    <w:rPr>
      <w:rFonts w:ascii="Calibri" w:hAnsi="Calibri"/>
      <w:b/>
      <w:bCs/>
      <w:sz w:val="20"/>
      <w:szCs w:val="20"/>
    </w:rPr>
  </w:style>
  <w:style w:type="paragraph" w:styleId="NurText">
    <w:name w:val="Plain Text"/>
    <w:basedOn w:val="Standard"/>
    <w:link w:val="NurTextZchn"/>
    <w:uiPriority w:val="99"/>
    <w:unhideWhenUsed/>
    <w:rsid w:val="001229B8"/>
    <w:pPr>
      <w:spacing w:after="0" w:line="240" w:lineRule="auto"/>
    </w:pPr>
    <w:rPr>
      <w:szCs w:val="21"/>
    </w:rPr>
  </w:style>
  <w:style w:type="character" w:customStyle="1" w:styleId="NurTextZchn">
    <w:name w:val="Nur Text Zchn"/>
    <w:basedOn w:val="Absatz-Standardschriftart"/>
    <w:link w:val="NurText"/>
    <w:uiPriority w:val="99"/>
    <w:rsid w:val="001229B8"/>
    <w:rPr>
      <w:rFonts w:ascii="Calibri" w:hAnsi="Calibri"/>
      <w:szCs w:val="21"/>
    </w:rPr>
  </w:style>
  <w:style w:type="character" w:customStyle="1" w:styleId="ZeichenformatIndividuell">
    <w:name w:val="_ Zeichenformat Individuell"/>
    <w:basedOn w:val="Absatz-Standardschriftart"/>
    <w:uiPriority w:val="1"/>
    <w:qFormat/>
    <w:rsid w:val="001A5B67"/>
    <w:rPr>
      <w:color w:val="00854A"/>
    </w:rPr>
  </w:style>
  <w:style w:type="paragraph" w:customStyle="1" w:styleId="Default">
    <w:name w:val="Default"/>
    <w:rsid w:val="00A271C4"/>
    <w:pPr>
      <w:autoSpaceDE w:val="0"/>
      <w:autoSpaceDN w:val="0"/>
      <w:adjustRightInd w:val="0"/>
      <w:spacing w:after="0" w:line="240" w:lineRule="auto"/>
    </w:pPr>
    <w:rPr>
      <w:rFonts w:ascii="Calibri" w:hAnsi="Calibri" w:cs="Calibri"/>
      <w:color w:val="000000"/>
      <w:sz w:val="24"/>
      <w:szCs w:val="24"/>
    </w:rPr>
  </w:style>
  <w:style w:type="paragraph" w:styleId="berarbeitung">
    <w:name w:val="Revision"/>
    <w:hidden/>
    <w:uiPriority w:val="99"/>
    <w:semiHidden/>
    <w:rsid w:val="00A019F8"/>
    <w:pPr>
      <w:spacing w:after="0" w:line="240" w:lineRule="auto"/>
    </w:pPr>
    <w:rPr>
      <w:rFonts w:ascii="Calibri" w:hAnsi="Calibri"/>
    </w:rPr>
  </w:style>
  <w:style w:type="character" w:styleId="Hyperlink">
    <w:name w:val="Hyperlink"/>
    <w:basedOn w:val="Absatz-Standardschriftart"/>
    <w:uiPriority w:val="99"/>
    <w:semiHidden/>
    <w:rsid w:val="00DC2393"/>
    <w:rPr>
      <w:color w:val="0563C1" w:themeColor="hyperlink"/>
      <w:u w:val="single"/>
    </w:rPr>
  </w:style>
  <w:style w:type="character" w:styleId="NichtaufgelsteErwhnung">
    <w:name w:val="Unresolved Mention"/>
    <w:basedOn w:val="Absatz-Standardschriftart"/>
    <w:uiPriority w:val="99"/>
    <w:semiHidden/>
    <w:rsid w:val="00DC2393"/>
    <w:rPr>
      <w:color w:val="605E5C"/>
      <w:shd w:val="clear" w:color="auto" w:fill="E1DFDD"/>
    </w:rPr>
  </w:style>
  <w:style w:type="character" w:styleId="BesuchterLink">
    <w:name w:val="FollowedHyperlink"/>
    <w:basedOn w:val="Absatz-Standardschriftart"/>
    <w:uiPriority w:val="99"/>
    <w:semiHidden/>
    <w:rsid w:val="002231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77425">
      <w:bodyDiv w:val="1"/>
      <w:marLeft w:val="0"/>
      <w:marRight w:val="0"/>
      <w:marTop w:val="0"/>
      <w:marBottom w:val="0"/>
      <w:divBdr>
        <w:top w:val="none" w:sz="0" w:space="0" w:color="auto"/>
        <w:left w:val="none" w:sz="0" w:space="0" w:color="auto"/>
        <w:bottom w:val="none" w:sz="0" w:space="0" w:color="auto"/>
        <w:right w:val="none" w:sz="0" w:space="0" w:color="auto"/>
      </w:divBdr>
    </w:div>
    <w:div w:id="109319663">
      <w:bodyDiv w:val="1"/>
      <w:marLeft w:val="0"/>
      <w:marRight w:val="0"/>
      <w:marTop w:val="0"/>
      <w:marBottom w:val="0"/>
      <w:divBdr>
        <w:top w:val="none" w:sz="0" w:space="0" w:color="auto"/>
        <w:left w:val="none" w:sz="0" w:space="0" w:color="auto"/>
        <w:bottom w:val="none" w:sz="0" w:space="0" w:color="auto"/>
        <w:right w:val="none" w:sz="0" w:space="0" w:color="auto"/>
      </w:divBdr>
    </w:div>
    <w:div w:id="340400127">
      <w:bodyDiv w:val="1"/>
      <w:marLeft w:val="0"/>
      <w:marRight w:val="0"/>
      <w:marTop w:val="0"/>
      <w:marBottom w:val="0"/>
      <w:divBdr>
        <w:top w:val="none" w:sz="0" w:space="0" w:color="auto"/>
        <w:left w:val="none" w:sz="0" w:space="0" w:color="auto"/>
        <w:bottom w:val="none" w:sz="0" w:space="0" w:color="auto"/>
        <w:right w:val="none" w:sz="0" w:space="0" w:color="auto"/>
      </w:divBdr>
    </w:div>
    <w:div w:id="512843951">
      <w:bodyDiv w:val="1"/>
      <w:marLeft w:val="0"/>
      <w:marRight w:val="0"/>
      <w:marTop w:val="0"/>
      <w:marBottom w:val="0"/>
      <w:divBdr>
        <w:top w:val="none" w:sz="0" w:space="0" w:color="auto"/>
        <w:left w:val="none" w:sz="0" w:space="0" w:color="auto"/>
        <w:bottom w:val="none" w:sz="0" w:space="0" w:color="auto"/>
        <w:right w:val="none" w:sz="0" w:space="0" w:color="auto"/>
      </w:divBdr>
    </w:div>
    <w:div w:id="882443115">
      <w:bodyDiv w:val="1"/>
      <w:marLeft w:val="0"/>
      <w:marRight w:val="0"/>
      <w:marTop w:val="0"/>
      <w:marBottom w:val="0"/>
      <w:divBdr>
        <w:top w:val="none" w:sz="0" w:space="0" w:color="auto"/>
        <w:left w:val="none" w:sz="0" w:space="0" w:color="auto"/>
        <w:bottom w:val="none" w:sz="0" w:space="0" w:color="auto"/>
        <w:right w:val="none" w:sz="0" w:space="0" w:color="auto"/>
      </w:divBdr>
    </w:div>
    <w:div w:id="1054112167">
      <w:bodyDiv w:val="1"/>
      <w:marLeft w:val="0"/>
      <w:marRight w:val="0"/>
      <w:marTop w:val="0"/>
      <w:marBottom w:val="0"/>
      <w:divBdr>
        <w:top w:val="none" w:sz="0" w:space="0" w:color="auto"/>
        <w:left w:val="none" w:sz="0" w:space="0" w:color="auto"/>
        <w:bottom w:val="none" w:sz="0" w:space="0" w:color="auto"/>
        <w:right w:val="none" w:sz="0" w:space="0" w:color="auto"/>
      </w:divBdr>
    </w:div>
    <w:div w:id="1055465788">
      <w:bodyDiv w:val="1"/>
      <w:marLeft w:val="0"/>
      <w:marRight w:val="0"/>
      <w:marTop w:val="0"/>
      <w:marBottom w:val="0"/>
      <w:divBdr>
        <w:top w:val="none" w:sz="0" w:space="0" w:color="auto"/>
        <w:left w:val="none" w:sz="0" w:space="0" w:color="auto"/>
        <w:bottom w:val="none" w:sz="0" w:space="0" w:color="auto"/>
        <w:right w:val="none" w:sz="0" w:space="0" w:color="auto"/>
      </w:divBdr>
    </w:div>
    <w:div w:id="1073743711">
      <w:bodyDiv w:val="1"/>
      <w:marLeft w:val="0"/>
      <w:marRight w:val="0"/>
      <w:marTop w:val="0"/>
      <w:marBottom w:val="0"/>
      <w:divBdr>
        <w:top w:val="none" w:sz="0" w:space="0" w:color="auto"/>
        <w:left w:val="none" w:sz="0" w:space="0" w:color="auto"/>
        <w:bottom w:val="none" w:sz="0" w:space="0" w:color="auto"/>
        <w:right w:val="none" w:sz="0" w:space="0" w:color="auto"/>
      </w:divBdr>
    </w:div>
    <w:div w:id="1086656056">
      <w:bodyDiv w:val="1"/>
      <w:marLeft w:val="0"/>
      <w:marRight w:val="0"/>
      <w:marTop w:val="0"/>
      <w:marBottom w:val="0"/>
      <w:divBdr>
        <w:top w:val="none" w:sz="0" w:space="0" w:color="auto"/>
        <w:left w:val="none" w:sz="0" w:space="0" w:color="auto"/>
        <w:bottom w:val="none" w:sz="0" w:space="0" w:color="auto"/>
        <w:right w:val="none" w:sz="0" w:space="0" w:color="auto"/>
      </w:divBdr>
    </w:div>
    <w:div w:id="1384016066">
      <w:bodyDiv w:val="1"/>
      <w:marLeft w:val="0"/>
      <w:marRight w:val="0"/>
      <w:marTop w:val="0"/>
      <w:marBottom w:val="0"/>
      <w:divBdr>
        <w:top w:val="none" w:sz="0" w:space="0" w:color="auto"/>
        <w:left w:val="none" w:sz="0" w:space="0" w:color="auto"/>
        <w:bottom w:val="none" w:sz="0" w:space="0" w:color="auto"/>
        <w:right w:val="none" w:sz="0" w:space="0" w:color="auto"/>
      </w:divBdr>
    </w:div>
    <w:div w:id="1504054351">
      <w:bodyDiv w:val="1"/>
      <w:marLeft w:val="0"/>
      <w:marRight w:val="0"/>
      <w:marTop w:val="0"/>
      <w:marBottom w:val="0"/>
      <w:divBdr>
        <w:top w:val="none" w:sz="0" w:space="0" w:color="auto"/>
        <w:left w:val="none" w:sz="0" w:space="0" w:color="auto"/>
        <w:bottom w:val="none" w:sz="0" w:space="0" w:color="auto"/>
        <w:right w:val="none" w:sz="0" w:space="0" w:color="auto"/>
      </w:divBdr>
    </w:div>
    <w:div w:id="1570726561">
      <w:bodyDiv w:val="1"/>
      <w:marLeft w:val="0"/>
      <w:marRight w:val="0"/>
      <w:marTop w:val="0"/>
      <w:marBottom w:val="0"/>
      <w:divBdr>
        <w:top w:val="none" w:sz="0" w:space="0" w:color="auto"/>
        <w:left w:val="none" w:sz="0" w:space="0" w:color="auto"/>
        <w:bottom w:val="none" w:sz="0" w:space="0" w:color="auto"/>
        <w:right w:val="none" w:sz="0" w:space="0" w:color="auto"/>
      </w:divBdr>
    </w:div>
    <w:div w:id="1587572452">
      <w:bodyDiv w:val="1"/>
      <w:marLeft w:val="0"/>
      <w:marRight w:val="0"/>
      <w:marTop w:val="0"/>
      <w:marBottom w:val="0"/>
      <w:divBdr>
        <w:top w:val="none" w:sz="0" w:space="0" w:color="auto"/>
        <w:left w:val="none" w:sz="0" w:space="0" w:color="auto"/>
        <w:bottom w:val="none" w:sz="0" w:space="0" w:color="auto"/>
        <w:right w:val="none" w:sz="0" w:space="0" w:color="auto"/>
      </w:divBdr>
    </w:div>
    <w:div w:id="1708286920">
      <w:bodyDiv w:val="1"/>
      <w:marLeft w:val="0"/>
      <w:marRight w:val="0"/>
      <w:marTop w:val="0"/>
      <w:marBottom w:val="0"/>
      <w:divBdr>
        <w:top w:val="none" w:sz="0" w:space="0" w:color="auto"/>
        <w:left w:val="none" w:sz="0" w:space="0" w:color="auto"/>
        <w:bottom w:val="none" w:sz="0" w:space="0" w:color="auto"/>
        <w:right w:val="none" w:sz="0" w:space="0" w:color="auto"/>
      </w:divBdr>
    </w:div>
    <w:div w:id="175743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abellenüberschrift">
      <c:property id="RoleID" type="string">ParagraphHeaderCell</c:property>
      <c:property id="Scope"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10870D77-7BE6-44F9-9CD4-0313B67D9D5E}">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11665</Words>
  <Characters>73492</Characters>
  <Application>Microsoft Office Word</Application>
  <DocSecurity>0</DocSecurity>
  <Lines>612</Lines>
  <Paragraphs>169</Paragraphs>
  <ScaleCrop>false</ScaleCrop>
  <HeadingPairs>
    <vt:vector size="2" baseType="variant">
      <vt:variant>
        <vt:lpstr>Titel</vt:lpstr>
      </vt:variant>
      <vt:variant>
        <vt:i4>1</vt:i4>
      </vt:variant>
    </vt:vector>
  </HeadingPairs>
  <TitlesOfParts>
    <vt:vector size="1" baseType="lpstr">
      <vt:lpstr>Bieterfragen und Antworten</vt:lpstr>
    </vt:vector>
  </TitlesOfParts>
  <Company/>
  <LinksUpToDate>false</LinksUpToDate>
  <CharactersWithSpaces>84988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Bieterfragen und Antworten</dc:title>
  <dc:subject/>
  <dc:creator>Müller, Alina (BeschA BN, ZIB14)</dc:creator>
  <cp:keywords/>
  <dc:description/>
  <cp:lastModifiedBy>Knopp, Tobias</cp:lastModifiedBy>
  <cp:revision>46</cp:revision>
  <dcterms:created xsi:type="dcterms:W3CDTF">2026-02-12T13:23:00Z</dcterms:created>
  <dcterms:modified xsi:type="dcterms:W3CDTF">2026-02-17T12:50:00Z</dcterms:modified>
</cp:coreProperties>
</file>