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BF66E" w14:textId="4771BA56" w:rsidR="00EF34F2" w:rsidRPr="00BD471C" w:rsidRDefault="001C0A2B" w:rsidP="007F34CF">
      <w:pPr>
        <w:pStyle w:val="berschrift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0A2B">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71065FB6" wp14:editId="0A3F74BC">
                <wp:simplePos x="0" y="0"/>
                <wp:positionH relativeFrom="margin">
                  <wp:posOffset>3481042</wp:posOffset>
                </wp:positionH>
                <wp:positionV relativeFrom="paragraph">
                  <wp:posOffset>-350713</wp:posOffset>
                </wp:positionV>
                <wp:extent cx="2329732" cy="262393"/>
                <wp:effectExtent l="0" t="0" r="0" b="44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732" cy="262393"/>
                        </a:xfrm>
                        <a:prstGeom prst="rect">
                          <a:avLst/>
                        </a:prstGeom>
                        <a:solidFill>
                          <a:srgbClr val="FFFFFF"/>
                        </a:solidFill>
                        <a:ln w="9525">
                          <a:noFill/>
                          <a:miter lim="800000"/>
                          <a:headEnd/>
                          <a:tailEnd/>
                        </a:ln>
                      </wps:spPr>
                      <wps:txbx>
                        <w:txbxContent>
                          <w:p w14:paraId="0632018A" w14:textId="6849F02F" w:rsidR="001C0A2B" w:rsidRPr="001C0A2B" w:rsidRDefault="001C0A2B">
                            <w:pPr>
                              <w:rPr>
                                <w:b/>
                              </w:rPr>
                            </w:pPr>
                            <w:r w:rsidRPr="001C0A2B">
                              <w:rPr>
                                <w:b/>
                              </w:rPr>
                              <w:t>Anlage 1 zum Vertrag 8/1000/S0839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65FB6" id="_x0000_t202" coordsize="21600,21600" o:spt="202" path="m,l,21600r21600,l21600,xe">
                <v:stroke joinstyle="miter"/>
                <v:path gradientshapeok="t" o:connecttype="rect"/>
              </v:shapetype>
              <v:shape id="Textfeld 2" o:spid="_x0000_s1026" type="#_x0000_t202" style="position:absolute;margin-left:274.1pt;margin-top:-27.6pt;width:183.45pt;height:2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" stroked="f">
                <v:textbox>
                  <w:txbxContent>
                    <w:p w14:paraId="0632018A" w14:textId="6849F02F" w:rsidR="001C0A2B" w:rsidRPr="001C0A2B" w:rsidRDefault="001C0A2B">
                      <w:pPr>
                        <w:rPr>
                          <w:b/>
                        </w:rPr>
                      </w:pPr>
                      <w:r w:rsidRPr="001C0A2B">
                        <w:rPr>
                          <w:b/>
                        </w:rPr>
                        <w:t>Anlage 1 zum Vertrag 8/1000/S0839</w:t>
                      </w:r>
                    </w:p>
                  </w:txbxContent>
                </v:textbox>
                <w10:wrap anchorx="margin"/>
              </v:shape>
            </w:pict>
          </mc:Fallback>
        </mc:AlternateContent>
      </w:r>
      <w:r w:rsidR="00EF34F2" w:rsidRPr="00BD471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Leistungsbeschreibung</w:t>
      </w:r>
    </w:p>
    <w:p w14:paraId="52A74353" w14:textId="77777777" w:rsidR="007F34CF" w:rsidRPr="007F34CF" w:rsidRDefault="007F34CF" w:rsidP="007F34CF">
      <w:bookmarkStart w:id="0" w:name="_GoBack"/>
      <w:bookmarkEnd w:id="0"/>
    </w:p>
    <w:p w14:paraId="53267BD4" w14:textId="07AB20A8" w:rsidR="007F34CF" w:rsidRDefault="00ED73B2" w:rsidP="007F34CF">
      <w:pPr>
        <w:rPr>
          <w:sz w:val="24"/>
          <w:szCs w:val="24"/>
        </w:rPr>
      </w:pPr>
      <w:r>
        <w:rPr>
          <w:sz w:val="24"/>
          <w:szCs w:val="24"/>
        </w:rPr>
        <w:t>zur Rahmenvereinbarung</w:t>
      </w:r>
      <w:r w:rsidR="007F34CF">
        <w:rPr>
          <w:sz w:val="24"/>
          <w:szCs w:val="24"/>
        </w:rPr>
        <w:t>:</w:t>
      </w:r>
    </w:p>
    <w:p w14:paraId="75499E4C" w14:textId="34E97570" w:rsidR="00EF34F2" w:rsidRPr="00EF34F2" w:rsidRDefault="00EF34F2" w:rsidP="007F34CF">
      <w:pPr>
        <w:jc w:val="center"/>
        <w:rPr>
          <w:sz w:val="24"/>
          <w:szCs w:val="24"/>
        </w:rPr>
      </w:pPr>
      <w:r w:rsidRPr="00EF34F2">
        <w:rPr>
          <w:sz w:val="24"/>
          <w:szCs w:val="24"/>
        </w:rPr>
        <w:t xml:space="preserve">„Notrufannahme </w:t>
      </w:r>
      <w:r w:rsidR="001B2AFF">
        <w:rPr>
          <w:sz w:val="24"/>
          <w:szCs w:val="24"/>
        </w:rPr>
        <w:t xml:space="preserve">und Personenbefreiung </w:t>
      </w:r>
      <w:r w:rsidR="007F34CF">
        <w:rPr>
          <w:sz w:val="24"/>
          <w:szCs w:val="24"/>
        </w:rPr>
        <w:t>i</w:t>
      </w:r>
      <w:r w:rsidRPr="00EF34F2">
        <w:rPr>
          <w:sz w:val="24"/>
          <w:szCs w:val="24"/>
        </w:rPr>
        <w:t>n Aufzugsanlagen gem. EN 81-28</w:t>
      </w:r>
      <w:r w:rsidR="007729CB">
        <w:rPr>
          <w:sz w:val="24"/>
          <w:szCs w:val="24"/>
        </w:rPr>
        <w:t xml:space="preserve">, </w:t>
      </w:r>
      <w:proofErr w:type="spellStart"/>
      <w:r w:rsidR="007729CB">
        <w:rPr>
          <w:sz w:val="24"/>
          <w:szCs w:val="24"/>
        </w:rPr>
        <w:t>Betr</w:t>
      </w:r>
      <w:r w:rsidR="007F34CF">
        <w:rPr>
          <w:sz w:val="24"/>
          <w:szCs w:val="24"/>
        </w:rPr>
        <w:t>SichVO</w:t>
      </w:r>
      <w:proofErr w:type="spellEnd"/>
      <w:r w:rsidRPr="00EF34F2">
        <w:rPr>
          <w:sz w:val="24"/>
          <w:szCs w:val="24"/>
        </w:rPr>
        <w:t xml:space="preserve"> und TRBS </w:t>
      </w:r>
      <w:r w:rsidR="00CC2744">
        <w:rPr>
          <w:sz w:val="24"/>
          <w:szCs w:val="24"/>
        </w:rPr>
        <w:t>3121</w:t>
      </w:r>
      <w:r w:rsidRPr="00EF34F2">
        <w:rPr>
          <w:sz w:val="24"/>
          <w:szCs w:val="24"/>
        </w:rPr>
        <w:t xml:space="preserve"> im Verwaltungsbereich </w:t>
      </w:r>
      <w:r w:rsidR="007729CB">
        <w:rPr>
          <w:sz w:val="24"/>
          <w:szCs w:val="24"/>
        </w:rPr>
        <w:t xml:space="preserve">vom </w:t>
      </w:r>
      <w:r w:rsidRPr="00EF34F2">
        <w:rPr>
          <w:sz w:val="24"/>
          <w:szCs w:val="24"/>
        </w:rPr>
        <w:t>BwDLZ Kiel“</w:t>
      </w:r>
    </w:p>
    <w:p w14:paraId="244AAD44" w14:textId="77777777" w:rsidR="00EF34F2" w:rsidRDefault="00EF34F2" w:rsidP="00905234">
      <w:pPr>
        <w:jc w:val="both"/>
      </w:pPr>
    </w:p>
    <w:p w14:paraId="5FE5D3A8" w14:textId="77777777" w:rsidR="00CD1AAF" w:rsidRPr="00CD1AAF" w:rsidRDefault="00CD1AAF" w:rsidP="00905234">
      <w:pPr>
        <w:jc w:val="both"/>
        <w:rPr>
          <w:b/>
        </w:rPr>
      </w:pPr>
      <w:r w:rsidRPr="00CD1AAF">
        <w:rPr>
          <w:b/>
        </w:rPr>
        <w:t>Grundlage:</w:t>
      </w:r>
    </w:p>
    <w:p w14:paraId="0EF5B897" w14:textId="5FA7E220" w:rsidR="00162E93" w:rsidRDefault="00533FF6" w:rsidP="00905234">
      <w:pPr>
        <w:jc w:val="both"/>
      </w:pPr>
      <w:r>
        <w:t>Das Bw</w:t>
      </w:r>
      <w:r w:rsidR="007F34CF">
        <w:t>D</w:t>
      </w:r>
      <w:r>
        <w:t xml:space="preserve">LZ Kiel betreibt </w:t>
      </w:r>
      <w:r w:rsidR="002C2B54">
        <w:t xml:space="preserve">als Auftraggeber (AG) </w:t>
      </w:r>
      <w:r w:rsidR="007F34CF">
        <w:t>49 (Stand Februar 2026)</w:t>
      </w:r>
      <w:r>
        <w:t xml:space="preserve"> Aufzugsanlagen in unterschiedlichen Liegenschaften. Die Aufzugsanlagen sind mit einem Notrufsystem gem. EN 81-28 der Fa. </w:t>
      </w:r>
      <w:r w:rsidR="001B2AFF">
        <w:t>„</w:t>
      </w:r>
      <w:r>
        <w:t>Safe-Line“ ausgestattet. Da auf Grund der Betriebssicherheitsverordnung</w:t>
      </w:r>
      <w:r w:rsidR="00905234">
        <w:t>,</w:t>
      </w:r>
      <w:r>
        <w:t xml:space="preserve"> der EN 81-28 und der TRBS </w:t>
      </w:r>
      <w:r w:rsidR="002D23FC">
        <w:t>3121</w:t>
      </w:r>
      <w:r>
        <w:t xml:space="preserve"> die Notrufannahme </w:t>
      </w:r>
      <w:r w:rsidR="001B2AFF">
        <w:t xml:space="preserve">und Personenbefreiung </w:t>
      </w:r>
      <w:r>
        <w:t xml:space="preserve">im 24/7 Stundenbetrieb an 365 Tagen im Jahr gem. den Vorschriften und Verordnungen sichergestellt werden muss, sind die Aufzugsanlagen </w:t>
      </w:r>
      <w:r w:rsidR="00905234">
        <w:t xml:space="preserve">durch </w:t>
      </w:r>
      <w:r>
        <w:t xml:space="preserve">den Auftragnehmer </w:t>
      </w:r>
      <w:r w:rsidR="002C2B54">
        <w:t xml:space="preserve">(AN) </w:t>
      </w:r>
      <w:r w:rsidR="00905234">
        <w:t xml:space="preserve">auf deren Notrufzentrale </w:t>
      </w:r>
      <w:r>
        <w:t xml:space="preserve">aufzuschalten. Der Notrufbetrieb </w:t>
      </w:r>
      <w:r w:rsidR="001B2AFF">
        <w:t>und die Personenbefreiung sind</w:t>
      </w:r>
      <w:r>
        <w:t xml:space="preserve"> nach Aufschaltung dementsprechend </w:t>
      </w:r>
      <w:r w:rsidR="00905234">
        <w:t xml:space="preserve">durch den Auftragnehmer </w:t>
      </w:r>
      <w:r>
        <w:t xml:space="preserve">kontinuierlich </w:t>
      </w:r>
      <w:r w:rsidR="00905234">
        <w:t xml:space="preserve">im 24/7 Stundenbetrieb an 365 Tagen durch geschulte Aufzugswärter </w:t>
      </w:r>
      <w:r w:rsidR="00CD1AAF">
        <w:t xml:space="preserve">nach TRBS 3121 </w:t>
      </w:r>
      <w:r w:rsidR="00905234">
        <w:t xml:space="preserve">/ geschultes sachkundiges Personal </w:t>
      </w:r>
      <w:r>
        <w:t>sicherzustellen.</w:t>
      </w:r>
    </w:p>
    <w:p w14:paraId="03B72332" w14:textId="2D3DE332" w:rsidR="004231EC" w:rsidRPr="004231EC" w:rsidRDefault="004231EC" w:rsidP="004231EC">
      <w:pPr>
        <w:jc w:val="both"/>
        <w:rPr>
          <w:bCs/>
        </w:rPr>
      </w:pPr>
      <w:r w:rsidRPr="004231EC">
        <w:rPr>
          <w:bCs/>
        </w:rPr>
        <w:t xml:space="preserve">Der Betreiber einer Aufzugsanlage muss dafür sorgen, dass die Befreiung von im Fahrkorb/Fördermittel eingeschlossenen Personen zu jeder Zeit und in möglichst kurzer Zeit vorgenommen werden kann. Sollte der Aufzug zwischen zwei Haltestellen durch eine Betriebsstörung zum Stehen gekommen sein, sind vom Aufzugswärter die nachfolgend beschriebenen allgemeinen Maßnahmen bei der Befreiung Eingeschlossener aus Fahrkörben von Aufzügen zu ergreifen. Die Aufzugsart, die verschiedenen Antriebssysteme, die Ausrüstungsunterschiede und die einsatzortspezifischen Umgebungsbedingungen erfordern jedoch unterschiedliche Maßnahmen. Die Technischen Regeln Betriebssicherheit (TRBS) </w:t>
      </w:r>
      <w:r w:rsidR="002D23FC">
        <w:rPr>
          <w:bCs/>
        </w:rPr>
        <w:t>312</w:t>
      </w:r>
      <w:r w:rsidRPr="004231EC">
        <w:rPr>
          <w:bCs/>
        </w:rPr>
        <w:t xml:space="preserve">1 enthält geeignete technische und organisatorische Maßnahmen, die vom Betreiber angepasst an seine Umgebungsbedingungen getroffen werden müssen, um die Personenbefreiung in angemessener Zeit gewährleisten zu können. Zu den technischen Maßnahmen gehört z. B. das Einrichten einer Möglichkeit zur akustischen oder visuellen Kommunikation mit einer hilfeleistenden Stelle. Als organisatorische Maßnahme muss vom Betreiber ein Notfallplan aufgestellt werden. Anhand der Festlegungen im Notfallplan sind die Hilfeleistenden regelmäßig zu unterweisen und es sind entsprechende Übungen durchzuführen. </w:t>
      </w:r>
    </w:p>
    <w:p w14:paraId="23CDDA55" w14:textId="77777777" w:rsidR="004231EC" w:rsidRPr="004231EC" w:rsidRDefault="004231EC" w:rsidP="004231EC">
      <w:pPr>
        <w:jc w:val="both"/>
        <w:rPr>
          <w:bCs/>
        </w:rPr>
      </w:pPr>
      <w:r w:rsidRPr="004231EC">
        <w:rPr>
          <w:bCs/>
        </w:rPr>
        <w:t>Parallel dazu sind die anlagenspezifischen Besonderheiten der Betriebsanleitung der Aufzugsanlage unbedingt zu beachten! Die Maßnahmen einhalten z. T. Eingriffe, die zu einer Gefährdung von Personen führen können.  Sie dürfen daher nur unter Beachtung entsprechender Sorgfalt von eingewiesenen oder sachkundigen Personen (Sachkundige Personen für Aufzugsanlagen, Aufzugswärter, Personal von Fachfirmen) durchgeführt werden.</w:t>
      </w:r>
    </w:p>
    <w:p w14:paraId="2B3DA5F4" w14:textId="7C3D2176" w:rsidR="004231EC" w:rsidRDefault="004231EC" w:rsidP="004231EC">
      <w:pPr>
        <w:jc w:val="both"/>
      </w:pPr>
      <w:r w:rsidRPr="004231EC">
        <w:t xml:space="preserve">Auf Grund der Vorgaben ist jeder Aufzugbetreiber gesetzlich verpflichtet, eine Personenbefreiung entsprechend der BetrSichV 2015 und den technischen Regeln für Betriebssicherheit TRBS </w:t>
      </w:r>
      <w:r w:rsidR="002D23FC">
        <w:t>3121</w:t>
      </w:r>
      <w:r w:rsidRPr="004231EC">
        <w:t xml:space="preserve"> sicher zu stellen. Dazu muss im Sinne der TRBS 3121 „nach Betätigung des Notruftasters im Fahrkorb automatisch eine Verbindung zu einer ständig besetzten Stelle“ hergestellt werden</w:t>
      </w:r>
      <w:r>
        <w:t>.</w:t>
      </w:r>
    </w:p>
    <w:p w14:paraId="08888930" w14:textId="77777777" w:rsidR="004231EC" w:rsidRPr="004231EC" w:rsidRDefault="004231EC" w:rsidP="004231EC">
      <w:pPr>
        <w:spacing w:after="0" w:line="240" w:lineRule="auto"/>
        <w:jc w:val="both"/>
        <w:rPr>
          <w:rFonts w:ascii="Arial" w:eastAsia="Calibri" w:hAnsi="Arial" w:cs="Arial"/>
          <w:b/>
          <w:sz w:val="28"/>
          <w:szCs w:val="28"/>
          <w:u w:val="single"/>
          <w:lang w:eastAsia="de-DE"/>
        </w:rPr>
      </w:pPr>
      <w:r w:rsidRPr="004231EC">
        <w:rPr>
          <w:rFonts w:ascii="Arial" w:eastAsia="Calibri" w:hAnsi="Arial" w:cs="Arial"/>
          <w:b/>
          <w:sz w:val="28"/>
          <w:szCs w:val="28"/>
          <w:u w:val="single"/>
          <w:lang w:eastAsia="de-DE"/>
        </w:rPr>
        <w:lastRenderedPageBreak/>
        <w:t>Gegenstand</w:t>
      </w:r>
    </w:p>
    <w:p w14:paraId="7903B992" w14:textId="77777777" w:rsidR="004231EC" w:rsidRPr="004231EC" w:rsidRDefault="004231EC" w:rsidP="004231EC">
      <w:pPr>
        <w:spacing w:after="0" w:line="240" w:lineRule="auto"/>
        <w:jc w:val="both"/>
        <w:rPr>
          <w:rFonts w:ascii="Arial" w:eastAsia="Calibri" w:hAnsi="Arial" w:cs="Arial"/>
          <w:sz w:val="24"/>
          <w:szCs w:val="24"/>
          <w:lang w:eastAsia="de-DE"/>
        </w:rPr>
      </w:pPr>
    </w:p>
    <w:p w14:paraId="1EF30CA7" w14:textId="5B23DB07" w:rsidR="004231EC" w:rsidRDefault="004231EC" w:rsidP="004231EC">
      <w:pPr>
        <w:spacing w:after="0" w:line="240" w:lineRule="auto"/>
        <w:jc w:val="both"/>
        <w:rPr>
          <w:rFonts w:ascii="Arial" w:eastAsia="Calibri" w:hAnsi="Arial" w:cs="Arial"/>
          <w:b/>
          <w:sz w:val="28"/>
          <w:szCs w:val="28"/>
          <w:lang w:eastAsia="de-DE"/>
        </w:rPr>
      </w:pPr>
      <w:r w:rsidRPr="004231EC">
        <w:rPr>
          <w:rFonts w:ascii="Arial" w:eastAsia="Calibri" w:hAnsi="Arial" w:cs="Arial"/>
          <w:b/>
          <w:sz w:val="28"/>
          <w:szCs w:val="28"/>
          <w:lang w:eastAsia="de-DE"/>
        </w:rPr>
        <w:t>„</w:t>
      </w:r>
      <w:r>
        <w:rPr>
          <w:rFonts w:ascii="Arial" w:eastAsia="Calibri" w:hAnsi="Arial" w:cs="Arial"/>
          <w:b/>
          <w:sz w:val="28"/>
          <w:szCs w:val="28"/>
          <w:lang w:eastAsia="de-DE"/>
        </w:rPr>
        <w:t xml:space="preserve">Notrufannahme und </w:t>
      </w:r>
      <w:r w:rsidRPr="004231EC">
        <w:rPr>
          <w:rFonts w:ascii="Arial" w:eastAsia="Calibri" w:hAnsi="Arial" w:cs="Arial"/>
          <w:b/>
          <w:sz w:val="28"/>
          <w:szCs w:val="28"/>
          <w:lang w:eastAsia="de-DE"/>
        </w:rPr>
        <w:t xml:space="preserve">Befreiung von eingeschlossenen Personen in Aufzugsanlagen gem. TRBS </w:t>
      </w:r>
      <w:r w:rsidR="002D23FC">
        <w:rPr>
          <w:rFonts w:ascii="Arial" w:eastAsia="Calibri" w:hAnsi="Arial" w:cs="Arial"/>
          <w:b/>
          <w:sz w:val="28"/>
          <w:szCs w:val="28"/>
          <w:lang w:eastAsia="de-DE"/>
        </w:rPr>
        <w:t>312</w:t>
      </w:r>
      <w:r w:rsidRPr="004231EC">
        <w:rPr>
          <w:rFonts w:ascii="Arial" w:eastAsia="Calibri" w:hAnsi="Arial" w:cs="Arial"/>
          <w:b/>
          <w:sz w:val="28"/>
          <w:szCs w:val="28"/>
          <w:lang w:eastAsia="de-DE"/>
        </w:rPr>
        <w:t>1</w:t>
      </w:r>
      <w:r>
        <w:rPr>
          <w:rFonts w:ascii="Arial" w:eastAsia="Calibri" w:hAnsi="Arial" w:cs="Arial"/>
          <w:b/>
          <w:sz w:val="28"/>
          <w:szCs w:val="28"/>
          <w:lang w:eastAsia="de-DE"/>
        </w:rPr>
        <w:t>, DIN EN 81</w:t>
      </w:r>
      <w:r w:rsidRPr="004231EC">
        <w:rPr>
          <w:rFonts w:ascii="Arial" w:eastAsia="Calibri" w:hAnsi="Arial" w:cs="Arial"/>
          <w:b/>
          <w:sz w:val="28"/>
          <w:szCs w:val="28"/>
          <w:lang w:eastAsia="de-DE"/>
        </w:rPr>
        <w:t xml:space="preserve"> und BetrSichV 2015“ mit nachfolgendem Umfang</w:t>
      </w:r>
    </w:p>
    <w:p w14:paraId="6D392AD2" w14:textId="77777777" w:rsidR="004231EC" w:rsidRPr="004231EC" w:rsidRDefault="004231EC" w:rsidP="004231EC">
      <w:pPr>
        <w:spacing w:after="0" w:line="240" w:lineRule="auto"/>
        <w:jc w:val="both"/>
        <w:rPr>
          <w:rFonts w:ascii="Arial" w:eastAsia="Calibri" w:hAnsi="Arial" w:cs="Arial"/>
          <w:b/>
          <w:sz w:val="28"/>
          <w:szCs w:val="28"/>
          <w:lang w:eastAsia="de-DE"/>
        </w:rPr>
      </w:pPr>
    </w:p>
    <w:p w14:paraId="452CB76B" w14:textId="77777777" w:rsidR="004231EC" w:rsidRPr="004231EC" w:rsidRDefault="004231EC" w:rsidP="004231EC">
      <w:pPr>
        <w:spacing w:after="0" w:line="240" w:lineRule="auto"/>
        <w:jc w:val="both"/>
        <w:rPr>
          <w:rFonts w:ascii="Arial" w:eastAsia="Calibri" w:hAnsi="Arial" w:cs="Arial"/>
          <w:sz w:val="24"/>
          <w:szCs w:val="24"/>
          <w:lang w:eastAsia="de-DE"/>
        </w:rPr>
      </w:pPr>
    </w:p>
    <w:p w14:paraId="5F856AE5" w14:textId="77777777" w:rsidR="003D3274" w:rsidRPr="00722A41" w:rsidRDefault="00CD1AAF" w:rsidP="001B5122">
      <w:pPr>
        <w:pStyle w:val="Listenabsatz"/>
        <w:numPr>
          <w:ilvl w:val="0"/>
          <w:numId w:val="2"/>
        </w:numPr>
        <w:jc w:val="both"/>
        <w:rPr>
          <w:b/>
          <w:sz w:val="28"/>
          <w:szCs w:val="28"/>
        </w:rPr>
      </w:pPr>
      <w:r w:rsidRPr="00722A41">
        <w:rPr>
          <w:b/>
          <w:sz w:val="28"/>
          <w:szCs w:val="28"/>
        </w:rPr>
        <w:t xml:space="preserve">Notruf </w:t>
      </w:r>
      <w:r w:rsidR="00722A41" w:rsidRPr="00722A41">
        <w:rPr>
          <w:b/>
          <w:sz w:val="28"/>
          <w:szCs w:val="28"/>
        </w:rPr>
        <w:t xml:space="preserve">/ </w:t>
      </w:r>
      <w:r w:rsidR="003D3274" w:rsidRPr="00722A41">
        <w:rPr>
          <w:b/>
          <w:sz w:val="28"/>
          <w:szCs w:val="28"/>
        </w:rPr>
        <w:t>Notrufzentrale</w:t>
      </w:r>
    </w:p>
    <w:p w14:paraId="1C62CA08" w14:textId="77777777" w:rsidR="00650C3B" w:rsidRPr="00650C3B" w:rsidRDefault="00650C3B" w:rsidP="00905234">
      <w:pPr>
        <w:jc w:val="both"/>
      </w:pPr>
      <w:r w:rsidRPr="00650C3B">
        <w:t>Die durch de</w:t>
      </w:r>
      <w:r w:rsidR="004231EC">
        <w:t>n AN</w:t>
      </w:r>
      <w:r w:rsidR="002C2B54">
        <w:t xml:space="preserve"> betrieben</w:t>
      </w:r>
      <w:r w:rsidR="004231EC">
        <w:t>e</w:t>
      </w:r>
      <w:r w:rsidR="002C2B54">
        <w:t xml:space="preserve"> Notrufzentrale</w:t>
      </w:r>
      <w:r w:rsidRPr="00650C3B">
        <w:t xml:space="preserve"> muss nach DIN EN 81 Teil 28 gewährleisten, dass unter Beachtung der Notruffilterungen zur Missbrauchsvermeidung die gesamte Notrufinformation bis zur Empfangsbestätigung übertragen </w:t>
      </w:r>
      <w:r w:rsidR="002C2B54">
        <w:t xml:space="preserve">bzw. empfangen </w:t>
      </w:r>
      <w:r w:rsidRPr="00650C3B">
        <w:t xml:space="preserve">wird, nach Betätigung des Notrufs selbsttätig erfolgt und bis zur durchgeführten Notbefreiung aufrecht </w:t>
      </w:r>
      <w:r w:rsidR="002C2B54">
        <w:t xml:space="preserve">erhalten </w:t>
      </w:r>
      <w:r w:rsidRPr="00650C3B">
        <w:t xml:space="preserve">bleibt. Die technischen Anforderungen der Europanorm 81-28 sind zu erfüllen. </w:t>
      </w:r>
      <w:r w:rsidR="002C2B54" w:rsidRPr="00650C3B">
        <w:t>Somit ist sicherzustellen, dass keine Anrufe verloren gehen.</w:t>
      </w:r>
      <w:r w:rsidR="002C2B54">
        <w:t xml:space="preserve"> Weitere gesetzliche Vorgaben und Vorschriften in Bezug der Personenbefreiung sind durch den An zu beachten und einzuhalten. </w:t>
      </w:r>
    </w:p>
    <w:p w14:paraId="14ED4B88" w14:textId="5F5CB4BA" w:rsidR="00650C3B" w:rsidRDefault="00650C3B" w:rsidP="00905234">
      <w:pPr>
        <w:jc w:val="both"/>
      </w:pPr>
      <w:r w:rsidRPr="00650C3B">
        <w:t xml:space="preserve">Es muss sichergestellt sein, dass die ständige Betriebsbereitschaft der Notrufeinrichtung im Fahrkorb durch regelmäßiges Simulieren des Notrufs geprüft wird (mind. alle drei Tage). Weitere </w:t>
      </w:r>
      <w:proofErr w:type="gramStart"/>
      <w:r w:rsidRPr="00650C3B">
        <w:t>zu beachtende Anforderungen</w:t>
      </w:r>
      <w:proofErr w:type="gramEnd"/>
      <w:r w:rsidRPr="00650C3B">
        <w:t xml:space="preserve"> während des Betriebes zur Notrufeinrichtung sind gem. Kapitel 6 (BetrSichV, TRBS </w:t>
      </w:r>
      <w:r w:rsidR="002D23FC">
        <w:t>312</w:t>
      </w:r>
      <w:r w:rsidRPr="00650C3B">
        <w:t>1) einzuhalten. Vorzusehen sind ein automatischer Funktionstest, eine Missbrauchserkennung sowie eine Notstromversorgung.</w:t>
      </w:r>
      <w:r w:rsidR="00CD1AAF">
        <w:t xml:space="preserve"> Die o.g. Maßnahmen sind durch den AN zu protokollieren.</w:t>
      </w:r>
    </w:p>
    <w:p w14:paraId="6E7763D7" w14:textId="77777777" w:rsidR="00650C3B" w:rsidRDefault="00650C3B" w:rsidP="00905234">
      <w:pPr>
        <w:jc w:val="both"/>
      </w:pPr>
      <w:r w:rsidRPr="00650C3B">
        <w:t>Weiterhin ist durch die Notruf</w:t>
      </w:r>
      <w:r w:rsidR="00CD1AAF">
        <w:t>zentrale</w:t>
      </w:r>
      <w:r w:rsidRPr="00650C3B">
        <w:t xml:space="preserve"> sicherzustellen, dass durch eine direkte und beidseitige Sprechverbindung zwischen der Zentrale und der Kabine die eingeschlossenen Personen durch </w:t>
      </w:r>
      <w:proofErr w:type="gramStart"/>
      <w:r w:rsidRPr="00650C3B">
        <w:t>entsprechend geschultes Personal</w:t>
      </w:r>
      <w:proofErr w:type="gramEnd"/>
      <w:r w:rsidRPr="00650C3B">
        <w:t xml:space="preserve"> betreut und beruhigt werden können. Zwischen der Notrufzentrale und der eingeschlossenen Personen soll immer wieder Kontakt aufgenommen werden können. </w:t>
      </w:r>
      <w:r w:rsidR="00CD1AAF">
        <w:t>E</w:t>
      </w:r>
      <w:r w:rsidRPr="00650C3B">
        <w:t xml:space="preserve">ingeschlossenen Personen </w:t>
      </w:r>
      <w:r w:rsidR="00CD1AAF">
        <w:t xml:space="preserve">ist bei akutem Bedarf </w:t>
      </w:r>
      <w:r w:rsidRPr="00650C3B">
        <w:t>jederzeit</w:t>
      </w:r>
      <w:r w:rsidR="00CD1AAF">
        <w:t xml:space="preserve"> der Stand der Befreiung mitzuteilen</w:t>
      </w:r>
      <w:r w:rsidRPr="00650C3B">
        <w:t>.</w:t>
      </w:r>
    </w:p>
    <w:p w14:paraId="753E1B39" w14:textId="77777777" w:rsidR="003D3274" w:rsidRDefault="003D3274" w:rsidP="00905234">
      <w:pPr>
        <w:jc w:val="both"/>
      </w:pPr>
    </w:p>
    <w:p w14:paraId="6AA75E1A" w14:textId="77777777" w:rsidR="003D3274" w:rsidRPr="00722A41" w:rsidRDefault="003D3274" w:rsidP="00722A41">
      <w:pPr>
        <w:pStyle w:val="Listenabsatz"/>
        <w:numPr>
          <w:ilvl w:val="0"/>
          <w:numId w:val="2"/>
        </w:numPr>
        <w:jc w:val="both"/>
        <w:rPr>
          <w:b/>
          <w:sz w:val="28"/>
          <w:szCs w:val="28"/>
        </w:rPr>
      </w:pPr>
      <w:r w:rsidRPr="00722A41">
        <w:rPr>
          <w:b/>
          <w:sz w:val="28"/>
          <w:szCs w:val="28"/>
        </w:rPr>
        <w:t>Personenbefreiung</w:t>
      </w:r>
    </w:p>
    <w:p w14:paraId="31D20A26" w14:textId="77777777" w:rsidR="003D3274" w:rsidRDefault="003D3274" w:rsidP="003D3274">
      <w:pPr>
        <w:jc w:val="both"/>
      </w:pPr>
      <w:r>
        <w:t>D</w:t>
      </w:r>
      <w:r w:rsidRPr="003D3274">
        <w:t xml:space="preserve">ie Personenbefreiung </w:t>
      </w:r>
      <w:r>
        <w:t>ist</w:t>
      </w:r>
      <w:r w:rsidRPr="003D3274">
        <w:t xml:space="preserve"> durch den Auftragnehmer kontinuierlich im 24/7 Stundenbetrieb an 365 Tagen durch geschulte Aufzugswärter</w:t>
      </w:r>
      <w:r>
        <w:t xml:space="preserve"> / nach TRBS 3121 geschulten Personen</w:t>
      </w:r>
      <w:r w:rsidRPr="003D3274">
        <w:t xml:space="preserve">/ geschultes sachkundiges Personal </w:t>
      </w:r>
      <w:r w:rsidR="00722A41">
        <w:t xml:space="preserve">/ nach TRBS 3121 geschulten Elektrofachkräften / nach TRBS 3121 geschulten Mechatroniker für Anlagen </w:t>
      </w:r>
      <w:r>
        <w:t xml:space="preserve">innerhalb von 30 Minuten </w:t>
      </w:r>
      <w:r w:rsidRPr="003D3274">
        <w:t>sicherzustellen.</w:t>
      </w:r>
    </w:p>
    <w:p w14:paraId="61DC3390" w14:textId="77777777" w:rsidR="003D3274" w:rsidRDefault="003D3274" w:rsidP="003D3274">
      <w:pPr>
        <w:jc w:val="both"/>
      </w:pPr>
      <w:r>
        <w:t>Bei Verzögerungen der Personenbefreiung ist die im Aufzug eingeschlossene Person durch die Notrufzentrale zu informieren. Der Kontakt ist stets aufrecht zu erhalten und Daten zur Personenbefreiung sind aktuell mitzuteilen.</w:t>
      </w:r>
    </w:p>
    <w:p w14:paraId="57B2FA65" w14:textId="77777777" w:rsidR="003D3274" w:rsidRDefault="003D3274" w:rsidP="003D3274">
      <w:pPr>
        <w:jc w:val="both"/>
      </w:pPr>
      <w:r>
        <w:t>Nach der Personenbefreiung ist die Ursache zu ermitteln. Der Aufzug ist durch Kennzeichnung „Außer Betrieb“ zu nehmen. Eine Meldung über die Personenbefreiung ist an den AG zu übermitteln.</w:t>
      </w:r>
    </w:p>
    <w:p w14:paraId="22AEC7D8" w14:textId="0867931D" w:rsidR="00722A41" w:rsidRPr="00722A41" w:rsidRDefault="00722A41" w:rsidP="00722A41">
      <w:pPr>
        <w:jc w:val="both"/>
      </w:pPr>
    </w:p>
    <w:p w14:paraId="1E0E9B3A" w14:textId="7CE74C1A" w:rsidR="00722A41" w:rsidRPr="00722A41" w:rsidRDefault="00722A41" w:rsidP="00722A41">
      <w:pPr>
        <w:jc w:val="both"/>
      </w:pPr>
      <w:r w:rsidRPr="00722A41">
        <w:lastRenderedPageBreak/>
        <w:t>Die Notrufaufschaltung der Aufzugsanlagen ist durch den AN sicherzustellen. Dazu ist die Software zu den Safe-Line-Notrufanlagen unabdingbar für den sicheren Betrieb, um alle Richtlinien, Verordnungen und Vorgaben einzuhalten.</w:t>
      </w:r>
    </w:p>
    <w:p w14:paraId="6BAF278B" w14:textId="008703EF" w:rsidR="00722A41" w:rsidRPr="00722A41" w:rsidRDefault="00722A41" w:rsidP="00722A41">
      <w:pPr>
        <w:jc w:val="both"/>
      </w:pPr>
      <w:r w:rsidRPr="00722A41">
        <w:t>Sämtliche Vorgaben für die sichere Befreiung und die Überwachung der Notrufanlagen sind einzuhalten.</w:t>
      </w:r>
    </w:p>
    <w:p w14:paraId="6E51C931" w14:textId="2DF4B9D0" w:rsidR="003D3274" w:rsidRPr="00650C3B" w:rsidRDefault="003D3274" w:rsidP="00905234">
      <w:pPr>
        <w:jc w:val="both"/>
      </w:pPr>
    </w:p>
    <w:p w14:paraId="52A055BC" w14:textId="6EED12D2" w:rsidR="00650C3B" w:rsidRPr="00722A41" w:rsidRDefault="00650C3B" w:rsidP="00722A41">
      <w:pPr>
        <w:pStyle w:val="Listenabsatz"/>
        <w:numPr>
          <w:ilvl w:val="0"/>
          <w:numId w:val="2"/>
        </w:numPr>
        <w:rPr>
          <w:b/>
          <w:sz w:val="28"/>
          <w:szCs w:val="28"/>
        </w:rPr>
      </w:pPr>
      <w:r w:rsidRPr="00722A41">
        <w:rPr>
          <w:b/>
          <w:sz w:val="28"/>
          <w:szCs w:val="28"/>
        </w:rPr>
        <w:t xml:space="preserve">Zwingende Vorgaben </w:t>
      </w:r>
      <w:r w:rsidR="004231EC">
        <w:rPr>
          <w:b/>
          <w:sz w:val="28"/>
          <w:szCs w:val="28"/>
        </w:rPr>
        <w:t xml:space="preserve">zu den </w:t>
      </w:r>
      <w:r w:rsidRPr="00722A41">
        <w:rPr>
          <w:b/>
          <w:sz w:val="28"/>
          <w:szCs w:val="28"/>
        </w:rPr>
        <w:t>Vertragskonditionen:</w:t>
      </w:r>
    </w:p>
    <w:p w14:paraId="6C05EDBA" w14:textId="379B5FEB" w:rsidR="009B222F" w:rsidRDefault="009B222F" w:rsidP="00CD1AAF">
      <w:pPr>
        <w:jc w:val="both"/>
      </w:pPr>
    </w:p>
    <w:p w14:paraId="22D2CCED" w14:textId="7805E42A" w:rsidR="00B5172E" w:rsidRPr="004231EC" w:rsidRDefault="00B5172E" w:rsidP="00B5172E">
      <w:pPr>
        <w:ind w:firstLine="708"/>
        <w:rPr>
          <w:b/>
          <w:bCs/>
        </w:rPr>
      </w:pPr>
      <w:r>
        <w:rPr>
          <w:b/>
          <w:bCs/>
        </w:rPr>
        <w:t>3.1</w:t>
      </w:r>
      <w:r w:rsidRPr="004231EC">
        <w:rPr>
          <w:b/>
          <w:bCs/>
        </w:rPr>
        <w:t xml:space="preserve"> </w:t>
      </w:r>
      <w:r>
        <w:rPr>
          <w:b/>
          <w:bCs/>
        </w:rPr>
        <w:t>Preisgestaltung</w:t>
      </w:r>
      <w:r w:rsidRPr="004231EC">
        <w:rPr>
          <w:b/>
          <w:bCs/>
        </w:rPr>
        <w:t>:</w:t>
      </w:r>
    </w:p>
    <w:p w14:paraId="0C6D44E3" w14:textId="335A56B5" w:rsidR="006713BA" w:rsidRDefault="00BD471C" w:rsidP="006713BA">
      <w:pPr>
        <w:ind w:firstLine="360"/>
      </w:pPr>
      <w:r>
        <w:t>V</w:t>
      </w:r>
      <w:r w:rsidR="00DE3657">
        <w:t>on den Bietern</w:t>
      </w:r>
      <w:r>
        <w:t xml:space="preserve"> sind </w:t>
      </w:r>
      <w:r w:rsidRPr="00B5172E">
        <w:rPr>
          <w:u w:val="single"/>
        </w:rPr>
        <w:t>je Aufzug</w:t>
      </w:r>
      <w:r w:rsidR="00B5172E">
        <w:t xml:space="preserve"> nachfolgende </w:t>
      </w:r>
      <w:r w:rsidR="00C34400">
        <w:t>Preise</w:t>
      </w:r>
      <w:r w:rsidR="00B5172E">
        <w:t xml:space="preserve"> darzustellen</w:t>
      </w:r>
      <w:r w:rsidR="006713BA">
        <w:t>:</w:t>
      </w:r>
    </w:p>
    <w:p w14:paraId="24FB8782" w14:textId="01DF6089" w:rsidR="005A1ACB" w:rsidRPr="005A1ACB" w:rsidRDefault="00C34400" w:rsidP="006713BA">
      <w:pPr>
        <w:ind w:firstLine="360"/>
        <w:rPr>
          <w:b/>
          <w:bCs/>
          <w:u w:val="single"/>
        </w:rPr>
      </w:pPr>
      <w:r>
        <w:rPr>
          <w:b/>
          <w:bCs/>
          <w:u w:val="single"/>
        </w:rPr>
        <w:t>Statische</w:t>
      </w:r>
      <w:r w:rsidR="005A1ACB" w:rsidRPr="005A1ACB">
        <w:rPr>
          <w:b/>
          <w:bCs/>
          <w:u w:val="single"/>
        </w:rPr>
        <w:t xml:space="preserve"> </w:t>
      </w:r>
      <w:r>
        <w:rPr>
          <w:b/>
          <w:bCs/>
          <w:u w:val="single"/>
        </w:rPr>
        <w:t>Preise</w:t>
      </w:r>
    </w:p>
    <w:p w14:paraId="56F868DE" w14:textId="3C6EF0D9" w:rsidR="006713BA" w:rsidRDefault="006713BA" w:rsidP="00BD471C">
      <w:pPr>
        <w:pStyle w:val="Listenabsatz"/>
        <w:numPr>
          <w:ilvl w:val="0"/>
          <w:numId w:val="6"/>
        </w:numPr>
      </w:pPr>
      <w:r>
        <w:t xml:space="preserve">einmalige evtl. Einrichtungskosten </w:t>
      </w:r>
    </w:p>
    <w:p w14:paraId="3B2AE3B3" w14:textId="4CEC411D" w:rsidR="00BD471C" w:rsidRDefault="00BD471C" w:rsidP="00BD471C">
      <w:pPr>
        <w:pStyle w:val="Listenabsatz"/>
        <w:numPr>
          <w:ilvl w:val="0"/>
          <w:numId w:val="6"/>
        </w:numPr>
      </w:pPr>
      <w:r>
        <w:t xml:space="preserve">Kosten für die Bereitstellung der Notrufzentrale inkl. </w:t>
      </w:r>
      <w:r w:rsidR="002C50BE">
        <w:t xml:space="preserve">unbegrenzter </w:t>
      </w:r>
      <w:r>
        <w:t>Notrufannahmen</w:t>
      </w:r>
      <w:r w:rsidR="00D35E76">
        <w:t xml:space="preserve"> inkl. Bereitschaftsgebühr</w:t>
      </w:r>
    </w:p>
    <w:p w14:paraId="1AFAE5E4" w14:textId="542FDCEE" w:rsidR="005A1ACB" w:rsidRDefault="005A1ACB" w:rsidP="005A1ACB">
      <w:pPr>
        <w:ind w:left="360"/>
      </w:pPr>
      <w:r w:rsidRPr="005A1ACB">
        <w:rPr>
          <w:u w:val="single"/>
        </w:rPr>
        <w:t>bezogen auf ein Jahr</w:t>
      </w:r>
      <w:r>
        <w:t>;</w:t>
      </w:r>
    </w:p>
    <w:p w14:paraId="763D1A19" w14:textId="1ABB0B6E" w:rsidR="005A1ACB" w:rsidRPr="005A1ACB" w:rsidRDefault="005A1ACB" w:rsidP="005A1ACB">
      <w:pPr>
        <w:ind w:left="360"/>
        <w:rPr>
          <w:b/>
          <w:bCs/>
        </w:rPr>
      </w:pPr>
      <w:r w:rsidRPr="005A1ACB">
        <w:rPr>
          <w:b/>
          <w:bCs/>
          <w:u w:val="single"/>
        </w:rPr>
        <w:t xml:space="preserve">Anlassbezogene </w:t>
      </w:r>
      <w:r w:rsidR="00C34400">
        <w:rPr>
          <w:b/>
          <w:bCs/>
          <w:u w:val="single"/>
        </w:rPr>
        <w:t>Preise</w:t>
      </w:r>
    </w:p>
    <w:p w14:paraId="1B1A4495" w14:textId="55E4A549" w:rsidR="006713BA" w:rsidRDefault="00C34400" w:rsidP="005A1ACB">
      <w:pPr>
        <w:pStyle w:val="Listenabsatz"/>
        <w:numPr>
          <w:ilvl w:val="0"/>
          <w:numId w:val="7"/>
        </w:numPr>
      </w:pPr>
      <w:r>
        <w:t>Preis</w:t>
      </w:r>
      <w:r w:rsidR="006713BA">
        <w:t xml:space="preserve"> </w:t>
      </w:r>
      <w:r w:rsidR="002C50BE">
        <w:t xml:space="preserve">(Festpreis) </w:t>
      </w:r>
      <w:r w:rsidR="006713BA">
        <w:t>für eine Personenbefreiung je Einsatz inkl. An- und Abfahrt, inkl. evtl. Überstunden</w:t>
      </w:r>
      <w:r w:rsidR="005A1ACB">
        <w:t>- / Wochenend</w:t>
      </w:r>
      <w:r w:rsidR="006713BA">
        <w:t xml:space="preserve">zuschläge ohne Instandsetzung/Inbetriebnahme der jeweiligen Aufzuganlage einschließlich aller weiteren Kosten </w:t>
      </w:r>
      <w:r w:rsidR="005A1ACB" w:rsidRPr="005A1ACB">
        <w:rPr>
          <w:u w:val="single"/>
        </w:rPr>
        <w:t>je Personenbefreiung</w:t>
      </w:r>
      <w:r w:rsidR="002C50BE">
        <w:rPr>
          <w:u w:val="single"/>
        </w:rPr>
        <w:t xml:space="preserve"> unabhängig vom Zeitpunkt des Einsatzes.</w:t>
      </w:r>
    </w:p>
    <w:p w14:paraId="59C5C6FE" w14:textId="11FE1725" w:rsidR="004231EC" w:rsidRDefault="005A1ACB" w:rsidP="005A1ACB">
      <w:pPr>
        <w:ind w:left="360"/>
      </w:pPr>
      <w:r>
        <w:t xml:space="preserve">Zuschläge über den für die Personenbefreiung vereinbarten Festpreis </w:t>
      </w:r>
      <w:r w:rsidR="00B5172E">
        <w:t xml:space="preserve">hinaus </w:t>
      </w:r>
      <w:r>
        <w:t>sind nicht zulässig</w:t>
      </w:r>
      <w:r w:rsidR="00ED73B2">
        <w:t>!</w:t>
      </w:r>
    </w:p>
    <w:p w14:paraId="470A27F4" w14:textId="77777777" w:rsidR="009B222F" w:rsidRDefault="009B222F" w:rsidP="00650C3B"/>
    <w:p w14:paraId="6BAB9C72" w14:textId="77777777" w:rsidR="004231EC" w:rsidRPr="004231EC" w:rsidRDefault="004231EC" w:rsidP="004231EC">
      <w:pPr>
        <w:ind w:firstLine="708"/>
        <w:rPr>
          <w:b/>
          <w:bCs/>
        </w:rPr>
      </w:pPr>
      <w:r>
        <w:rPr>
          <w:b/>
          <w:bCs/>
        </w:rPr>
        <w:t>3.</w:t>
      </w:r>
      <w:r w:rsidR="009B222F">
        <w:rPr>
          <w:b/>
          <w:bCs/>
        </w:rPr>
        <w:t>2</w:t>
      </w:r>
      <w:r w:rsidRPr="004231EC">
        <w:rPr>
          <w:b/>
          <w:bCs/>
        </w:rPr>
        <w:t xml:space="preserve"> Anforderungen und Bedingungen:</w:t>
      </w:r>
    </w:p>
    <w:p w14:paraId="319DB554" w14:textId="77777777" w:rsidR="004231EC" w:rsidRPr="004231EC" w:rsidRDefault="004231EC" w:rsidP="004231EC">
      <w:pPr>
        <w:ind w:left="708"/>
        <w:rPr>
          <w:bCs/>
        </w:rPr>
      </w:pPr>
      <w:r>
        <w:rPr>
          <w:b/>
          <w:bCs/>
        </w:rPr>
        <w:t>3</w:t>
      </w:r>
      <w:r w:rsidRPr="004231EC">
        <w:rPr>
          <w:b/>
          <w:bCs/>
        </w:rPr>
        <w:t>.</w:t>
      </w:r>
      <w:r w:rsidR="009B222F">
        <w:rPr>
          <w:b/>
          <w:bCs/>
        </w:rPr>
        <w:t>2</w:t>
      </w:r>
      <w:r w:rsidRPr="004231EC">
        <w:rPr>
          <w:b/>
          <w:bCs/>
        </w:rPr>
        <w:t>.1</w:t>
      </w:r>
      <w:r w:rsidRPr="004231EC">
        <w:rPr>
          <w:bCs/>
        </w:rPr>
        <w:t xml:space="preserve"> Die Notrufzentrale muss ständig in Betrieb und besetzt sein. Auch bei Netzausfall muss sie funktionsfähig bleiben. Ist der Notdienst aus irgendeinem Grund nicht in der Lage, Notrufe zu empfangen, muss eine Ersatzeinrichtung zur Verfügung stehen. Aufzugnotrufe dürfen nicht beeinträchtigt werden, auch wenn das Übertragungssystem und/oder die Notrufzentrale für andere Datenübertragungen genutzt wird.</w:t>
      </w:r>
    </w:p>
    <w:p w14:paraId="0A42315C" w14:textId="384C3A12" w:rsidR="004231EC" w:rsidRDefault="004231EC" w:rsidP="004231EC">
      <w:pPr>
        <w:ind w:left="708"/>
        <w:rPr>
          <w:bCs/>
        </w:rPr>
      </w:pPr>
      <w:r>
        <w:rPr>
          <w:b/>
          <w:bCs/>
        </w:rPr>
        <w:t>3</w:t>
      </w:r>
      <w:r w:rsidRPr="004231EC">
        <w:rPr>
          <w:b/>
          <w:bCs/>
        </w:rPr>
        <w:t>.</w:t>
      </w:r>
      <w:r w:rsidR="009B222F">
        <w:rPr>
          <w:b/>
          <w:bCs/>
        </w:rPr>
        <w:t>2</w:t>
      </w:r>
      <w:r w:rsidRPr="004231EC">
        <w:rPr>
          <w:b/>
          <w:bCs/>
        </w:rPr>
        <w:t>.2</w:t>
      </w:r>
      <w:r w:rsidRPr="004231EC">
        <w:rPr>
          <w:bCs/>
        </w:rPr>
        <w:t xml:space="preserve"> Wird ein Notruf einmal aufgegeben, dann muss dieser in der Notrufzentrale bis zur Bearbeitung gespeichert werden. Die Notrufzentrale muss den Notruf mit Datum und Uhrzeit dokumentieren können. Nach Eingang des Notrufs in der Notrufzentrale muss eine Sprechverbindung zur Kabine hergestellt werden. Um eine angemessene Verbindung zwischen eingeschlossener Person und dem Notdienst zu ermöglichen, </w:t>
      </w:r>
      <w:r w:rsidR="00CC2744">
        <w:rPr>
          <w:bCs/>
        </w:rPr>
        <w:t>ist ein</w:t>
      </w:r>
      <w:r w:rsidRPr="004231EC">
        <w:rPr>
          <w:bCs/>
        </w:rPr>
        <w:t xml:space="preserve"> Notrufsystem </w:t>
      </w:r>
      <w:r w:rsidR="00CC2744">
        <w:rPr>
          <w:bCs/>
        </w:rPr>
        <w:t xml:space="preserve">mit </w:t>
      </w:r>
      <w:r w:rsidRPr="004231EC">
        <w:rPr>
          <w:bCs/>
        </w:rPr>
        <w:t>eine</w:t>
      </w:r>
      <w:r w:rsidR="00CC2744">
        <w:rPr>
          <w:bCs/>
        </w:rPr>
        <w:t>r</w:t>
      </w:r>
      <w:r w:rsidRPr="004231EC">
        <w:rPr>
          <w:bCs/>
        </w:rPr>
        <w:t xml:space="preserve"> 2-Wege-Sprechverbindung</w:t>
      </w:r>
      <w:r w:rsidR="00CC2744">
        <w:rPr>
          <w:bCs/>
        </w:rPr>
        <w:t xml:space="preserve"> in jeder Kabine montiert; dieses ist SIM basiert und vom AN auf die betriebene Notrufzentrale aufzuschalten</w:t>
      </w:r>
    </w:p>
    <w:p w14:paraId="286C41BB" w14:textId="77777777" w:rsidR="004231EC" w:rsidRPr="004231EC" w:rsidRDefault="004231EC" w:rsidP="004231EC">
      <w:pPr>
        <w:ind w:left="708"/>
        <w:rPr>
          <w:bCs/>
        </w:rPr>
      </w:pPr>
      <w:r>
        <w:rPr>
          <w:b/>
          <w:bCs/>
        </w:rPr>
        <w:lastRenderedPageBreak/>
        <w:t>3</w:t>
      </w:r>
      <w:r w:rsidRPr="004231EC">
        <w:rPr>
          <w:b/>
          <w:bCs/>
        </w:rPr>
        <w:t>.</w:t>
      </w:r>
      <w:r w:rsidR="009B222F">
        <w:rPr>
          <w:b/>
          <w:bCs/>
        </w:rPr>
        <w:t>2</w:t>
      </w:r>
      <w:r w:rsidRPr="004231EC">
        <w:rPr>
          <w:b/>
          <w:bCs/>
        </w:rPr>
        <w:t>.3</w:t>
      </w:r>
      <w:r w:rsidRPr="004231EC">
        <w:rPr>
          <w:bCs/>
        </w:rPr>
        <w:t xml:space="preserve"> Der Zeitraum zwischen Empfang der Notruf-Information in der Notrufzentrale und dem Senden der Empfangsbestätigung sollte so kurz wie möglich sein und </w:t>
      </w:r>
      <w:r w:rsidRPr="004231EC">
        <w:rPr>
          <w:b/>
          <w:bCs/>
        </w:rPr>
        <w:t>nicht mehr als 5 Minuten</w:t>
      </w:r>
      <w:r w:rsidRPr="004231EC">
        <w:rPr>
          <w:bCs/>
        </w:rPr>
        <w:t xml:space="preserve"> betragen. Um diese Reaktionszeit zu ermöglichen, sind folgende organisatorische Voraussetzungen für die Notrufzentrale zu gewährleisten:</w:t>
      </w:r>
    </w:p>
    <w:p w14:paraId="5C227C52" w14:textId="77777777" w:rsidR="004231EC" w:rsidRPr="004231EC" w:rsidRDefault="004231EC" w:rsidP="004231EC">
      <w:pPr>
        <w:numPr>
          <w:ilvl w:val="0"/>
          <w:numId w:val="3"/>
        </w:numPr>
      </w:pPr>
      <w:r w:rsidRPr="004231EC">
        <w:t>Eine geeignete Hardware zum erforderlichen Bearbeiten der angeschlossenen Anlagen (insbes. ausreichende Kommunikationseinrichtungen) in der Notrufzentrale</w:t>
      </w:r>
    </w:p>
    <w:p w14:paraId="32084A61" w14:textId="77777777" w:rsidR="004231EC" w:rsidRPr="004231EC" w:rsidRDefault="004231EC" w:rsidP="004231EC">
      <w:pPr>
        <w:numPr>
          <w:ilvl w:val="0"/>
          <w:numId w:val="3"/>
        </w:numPr>
      </w:pPr>
      <w:r w:rsidRPr="004231EC">
        <w:t>Personal</w:t>
      </w:r>
    </w:p>
    <w:p w14:paraId="031A36FF" w14:textId="77777777" w:rsidR="004231EC" w:rsidRPr="004231EC" w:rsidRDefault="004231EC" w:rsidP="004231EC">
      <w:pPr>
        <w:numPr>
          <w:ilvl w:val="0"/>
          <w:numId w:val="3"/>
        </w:numPr>
      </w:pPr>
      <w:r w:rsidRPr="004231EC">
        <w:t>Ausgebildete Personen zur Befreiung eingeschlossener Benutzer</w:t>
      </w:r>
    </w:p>
    <w:p w14:paraId="1FBC7A41" w14:textId="77777777" w:rsidR="004231EC" w:rsidRPr="004231EC" w:rsidRDefault="004231EC" w:rsidP="004231EC">
      <w:pPr>
        <w:numPr>
          <w:ilvl w:val="0"/>
          <w:numId w:val="3"/>
        </w:numPr>
      </w:pPr>
      <w:r w:rsidRPr="004231EC">
        <w:t>Einen Ersatz-Notdienst</w:t>
      </w:r>
    </w:p>
    <w:p w14:paraId="1CAACA23" w14:textId="77777777" w:rsidR="004231EC" w:rsidRPr="004231EC" w:rsidRDefault="004231EC" w:rsidP="004231EC">
      <w:pPr>
        <w:ind w:left="708"/>
      </w:pPr>
      <w:r w:rsidRPr="004231EC">
        <w:t xml:space="preserve">Zwischen Notrufabgabe und dem Eintreffen des Hilfeleistenden sollte eine </w:t>
      </w:r>
      <w:r w:rsidRPr="004231EC">
        <w:rPr>
          <w:b/>
          <w:bCs/>
        </w:rPr>
        <w:t xml:space="preserve">halbe Stunde </w:t>
      </w:r>
      <w:r w:rsidRPr="004231EC">
        <w:t>nicht überschritten werden.</w:t>
      </w:r>
    </w:p>
    <w:p w14:paraId="5F1965DF" w14:textId="77777777" w:rsidR="004231EC" w:rsidRDefault="004231EC" w:rsidP="004231EC">
      <w:pPr>
        <w:ind w:left="708"/>
      </w:pPr>
      <w:r w:rsidRPr="004231EC">
        <w:t>Die Notrufeinheit muss Notrufinformationen an ein Einsatzziel senden können. Personen, die mit der Bearbeitung von Notrufen zu tun haben, sollten dafür geschult sein.</w:t>
      </w:r>
    </w:p>
    <w:p w14:paraId="6C660EF3" w14:textId="77777777" w:rsidR="004231EC" w:rsidRPr="004231EC" w:rsidRDefault="004231EC" w:rsidP="004231EC">
      <w:pPr>
        <w:ind w:left="708"/>
      </w:pPr>
    </w:p>
    <w:p w14:paraId="2258728C" w14:textId="77777777" w:rsidR="004231EC" w:rsidRPr="004231EC" w:rsidRDefault="004231EC" w:rsidP="004231EC">
      <w:pPr>
        <w:ind w:firstLine="708"/>
        <w:rPr>
          <w:b/>
          <w:bCs/>
        </w:rPr>
      </w:pPr>
      <w:r>
        <w:rPr>
          <w:b/>
          <w:bCs/>
        </w:rPr>
        <w:t>3</w:t>
      </w:r>
      <w:r w:rsidRPr="004231EC">
        <w:rPr>
          <w:b/>
          <w:bCs/>
        </w:rPr>
        <w:t xml:space="preserve">.2.4 </w:t>
      </w:r>
      <w:r w:rsidRPr="004231EC">
        <w:rPr>
          <w:bCs/>
        </w:rPr>
        <w:t>In Sachen Kommunikation sollte der Notdienst:</w:t>
      </w:r>
    </w:p>
    <w:p w14:paraId="362F187C" w14:textId="77777777" w:rsidR="004231EC" w:rsidRPr="004231EC" w:rsidRDefault="004231EC" w:rsidP="004231EC">
      <w:pPr>
        <w:numPr>
          <w:ilvl w:val="0"/>
          <w:numId w:val="4"/>
        </w:numPr>
      </w:pPr>
      <w:r w:rsidRPr="004231EC">
        <w:t>sich vergewissern, dass die Identifizierung des Notrufs vollständig und richtig empfangen wurde.</w:t>
      </w:r>
    </w:p>
    <w:p w14:paraId="47CB2CA8" w14:textId="77777777" w:rsidR="004231EC" w:rsidRPr="004231EC" w:rsidRDefault="004231EC" w:rsidP="004231EC">
      <w:pPr>
        <w:numPr>
          <w:ilvl w:val="0"/>
          <w:numId w:val="4"/>
        </w:numPr>
      </w:pPr>
      <w:r w:rsidRPr="004231EC">
        <w:t>Jederzeit die 2-Wege-Sprechverbindung zur eingeschlossenen Person gewährleisten, um mit ihr über den Stand der Befreiung zu sprechen.</w:t>
      </w:r>
    </w:p>
    <w:p w14:paraId="587CFA2D" w14:textId="40A23908" w:rsidR="004231EC" w:rsidRDefault="004231EC" w:rsidP="004231EC">
      <w:pPr>
        <w:numPr>
          <w:ilvl w:val="0"/>
          <w:numId w:val="4"/>
        </w:numPr>
      </w:pPr>
      <w:r w:rsidRPr="004231EC">
        <w:t>Wiederholt mit der eingeschlossenen Person sprechen können, um beispielsweise Panik zu verhindern.</w:t>
      </w:r>
    </w:p>
    <w:p w14:paraId="2A72C44B" w14:textId="77777777" w:rsidR="00300D68" w:rsidRPr="004231EC" w:rsidRDefault="00300D68" w:rsidP="004231EC">
      <w:pPr>
        <w:numPr>
          <w:ilvl w:val="0"/>
          <w:numId w:val="4"/>
        </w:numPr>
      </w:pPr>
    </w:p>
    <w:p w14:paraId="4D9685AF" w14:textId="77777777" w:rsidR="004231EC" w:rsidRPr="004231EC" w:rsidRDefault="004231EC" w:rsidP="004231EC">
      <w:pPr>
        <w:ind w:firstLine="708"/>
        <w:rPr>
          <w:b/>
        </w:rPr>
      </w:pPr>
      <w:r>
        <w:rPr>
          <w:b/>
        </w:rPr>
        <w:t>3</w:t>
      </w:r>
      <w:r w:rsidRPr="004231EC">
        <w:rPr>
          <w:b/>
        </w:rPr>
        <w:t xml:space="preserve">.2.5 </w:t>
      </w:r>
      <w:r w:rsidRPr="004231EC">
        <w:t>Aufgaben Befreier/Hilfeleistender</w:t>
      </w:r>
    </w:p>
    <w:p w14:paraId="229375A6" w14:textId="77777777" w:rsidR="004231EC" w:rsidRPr="004231EC" w:rsidRDefault="004231EC" w:rsidP="004231EC">
      <w:pPr>
        <w:ind w:left="708"/>
      </w:pPr>
      <w:r w:rsidRPr="004231EC">
        <w:t>Der Befreier/Hilfeleistende muss über sein Eintreffen an der Anlage, spätestens nach der durchgeführten Befreiung, die Notrufzentrale unterrichten. Diese Mitteilung ist von der Notrufzentrale zu dokumentieren. Bei Notrufende muss das Notrufsystem in der Lage sein, dem Notdienst mitzuteilen, dass niemand mehr im Aufzug eingeschlossen und der Notruf erledigt ist. Das Zurücksetzen der Notrufeinheit muss aus der Ferne möglich sein. Die Anlage muss (selbst während einer Funktionsprüfung) vom Notdienst zu identifizieren sein.</w:t>
      </w:r>
    </w:p>
    <w:p w14:paraId="0E152A70" w14:textId="50D3BF1F" w:rsidR="004231EC" w:rsidRDefault="004231EC" w:rsidP="004231EC">
      <w:pPr>
        <w:ind w:left="708"/>
      </w:pPr>
      <w:r w:rsidRPr="004231EC">
        <w:t>Der Aufzug ist zu sperren sofern der Mangel, technische Defekt eine ordnungsgemäße Inbetriebnahme des Aufzugs nicht gewährleistet. Das Bw</w:t>
      </w:r>
      <w:r w:rsidR="00300D68">
        <w:t>D</w:t>
      </w:r>
      <w:r w:rsidRPr="004231EC">
        <w:t>LZ Kiel ist über die Sperrung zu informieren, nach Dienst am darauffolgenden Tag, damit Instandsetzungsmaßnahmen eingeleitet werden können.</w:t>
      </w:r>
    </w:p>
    <w:p w14:paraId="54B4EF2D" w14:textId="77777777" w:rsidR="00300D68" w:rsidRPr="004231EC" w:rsidRDefault="00300D68" w:rsidP="004231EC">
      <w:pPr>
        <w:ind w:left="708"/>
      </w:pPr>
    </w:p>
    <w:p w14:paraId="5B6F104E" w14:textId="77777777" w:rsidR="004231EC" w:rsidRPr="004231EC" w:rsidRDefault="009B222F" w:rsidP="004231EC">
      <w:pPr>
        <w:ind w:firstLine="708"/>
        <w:rPr>
          <w:b/>
        </w:rPr>
      </w:pPr>
      <w:r>
        <w:rPr>
          <w:b/>
        </w:rPr>
        <w:t>3.3</w:t>
      </w:r>
      <w:r w:rsidR="004231EC" w:rsidRPr="004231EC">
        <w:rPr>
          <w:b/>
        </w:rPr>
        <w:t xml:space="preserve"> Automatische Notrufprüfung und die Dokumentation</w:t>
      </w:r>
    </w:p>
    <w:p w14:paraId="4ED16E1B" w14:textId="77777777" w:rsidR="004231EC" w:rsidRPr="004231EC" w:rsidRDefault="004231EC" w:rsidP="004231EC">
      <w:pPr>
        <w:ind w:left="708"/>
      </w:pPr>
      <w:r w:rsidRPr="004231EC">
        <w:lastRenderedPageBreak/>
        <w:t>Die Notrufeinheit wird zu Prüfzwecken das Eingangssignal eines Notrufs so häufig, wie es die Sicherheit des Benutzers bei bestimmungsgemäßer Nutzung des Aufzugs erfordert, mindestens jedoch alle 3 Tage, automatisch simulieren (automatische Prüfung) und nachfolgend eine Verbindung zur Notrufzentrale aufbauen. Dieser Testanruf ist zwingend zu dokumentieren und beim Ausbleiben sind entsprechende Maßnahmen zu ergreifen (BwDLZ Kiel über Funktionsstörung unterrichten).</w:t>
      </w:r>
    </w:p>
    <w:p w14:paraId="5379DF9E" w14:textId="77777777" w:rsidR="004231EC" w:rsidRPr="004231EC" w:rsidRDefault="004231EC" w:rsidP="004231EC">
      <w:pPr>
        <w:rPr>
          <w:bCs/>
        </w:rPr>
      </w:pPr>
    </w:p>
    <w:p w14:paraId="05849A20" w14:textId="77777777" w:rsidR="004231EC" w:rsidRPr="004231EC" w:rsidRDefault="004231EC" w:rsidP="004231EC">
      <w:pPr>
        <w:ind w:firstLine="708"/>
        <w:rPr>
          <w:b/>
          <w:bCs/>
        </w:rPr>
      </w:pPr>
      <w:r>
        <w:rPr>
          <w:b/>
          <w:bCs/>
        </w:rPr>
        <w:t>3</w:t>
      </w:r>
      <w:r w:rsidRPr="004231EC">
        <w:rPr>
          <w:b/>
          <w:bCs/>
        </w:rPr>
        <w:t>.4 Permanente Erreichbarkeit 24/7/365</w:t>
      </w:r>
    </w:p>
    <w:p w14:paraId="4B197C6A" w14:textId="23A8E463" w:rsidR="004231EC" w:rsidRPr="004231EC" w:rsidRDefault="004231EC" w:rsidP="009B222F">
      <w:pPr>
        <w:ind w:left="708"/>
        <w:rPr>
          <w:bCs/>
        </w:rPr>
      </w:pPr>
      <w:r w:rsidRPr="004231EC">
        <w:rPr>
          <w:bCs/>
        </w:rPr>
        <w:t xml:space="preserve">Gemäß </w:t>
      </w:r>
      <w:hyperlink r:id="rId5" w:tgtFrame="_blank" w:tooltip="Notrufmanagement gemäß Betriebssicherheitsverordnung" w:history="1">
        <w:r w:rsidRPr="004231EC">
          <w:rPr>
            <w:rStyle w:val="Hyperlink"/>
            <w:bCs/>
          </w:rPr>
          <w:t>Betriebssicherheitsverordnung</w:t>
        </w:r>
      </w:hyperlink>
      <w:r w:rsidRPr="004231EC">
        <w:rPr>
          <w:bCs/>
        </w:rPr>
        <w:t xml:space="preserve"> Anhang 1, Punkt 4.1 ist eine  permanente Erreichbarkeit gefordert. Über das in den Aufzugsanlagen vorhandene Zweiwege-Kommunikationssystem ist ein dauerhafter Sprechkontakt zwischen eingeschlossenen Personen und der ständig besetzten Ansprechstelle zu gewährleisten. Neben einer permanenten Selbstanalyse von </w:t>
      </w:r>
      <w:proofErr w:type="spellStart"/>
      <w:r w:rsidRPr="004231EC">
        <w:rPr>
          <w:bCs/>
        </w:rPr>
        <w:t>Alarmtasterfunktion</w:t>
      </w:r>
      <w:proofErr w:type="spellEnd"/>
      <w:r w:rsidRPr="004231EC">
        <w:rPr>
          <w:bCs/>
        </w:rPr>
        <w:t xml:space="preserve">, Hauptstromversorgung und Back-Up-Batterie ist ein Funktionstest der Telefonverbindung gem. den TRBS zu garantieren </w:t>
      </w:r>
    </w:p>
    <w:p w14:paraId="2BC6D097" w14:textId="77777777" w:rsidR="004231EC" w:rsidRPr="00650C3B" w:rsidRDefault="004231EC" w:rsidP="00650C3B"/>
    <w:p w14:paraId="053D01C8" w14:textId="7012D079" w:rsidR="00650C3B" w:rsidRPr="00046BE9" w:rsidRDefault="00650C3B" w:rsidP="00046BE9">
      <w:pPr>
        <w:pStyle w:val="Listenabsatz"/>
        <w:numPr>
          <w:ilvl w:val="0"/>
          <w:numId w:val="2"/>
        </w:numPr>
        <w:rPr>
          <w:b/>
          <w:sz w:val="28"/>
          <w:szCs w:val="28"/>
        </w:rPr>
      </w:pPr>
      <w:r w:rsidRPr="00046BE9">
        <w:rPr>
          <w:b/>
          <w:sz w:val="28"/>
          <w:szCs w:val="28"/>
        </w:rPr>
        <w:t>Anforderungen an Bieter:</w:t>
      </w:r>
    </w:p>
    <w:p w14:paraId="35BA23A5" w14:textId="77777777" w:rsidR="00650C3B" w:rsidRPr="00650C3B" w:rsidRDefault="00650C3B" w:rsidP="00650C3B">
      <w:pPr>
        <w:numPr>
          <w:ilvl w:val="0"/>
          <w:numId w:val="1"/>
        </w:numPr>
      </w:pPr>
      <w:r w:rsidRPr="00650C3B">
        <w:t>Anmeldung der Mitarbeiter beim Technischen Gebäudemanagement (TGM) und zuständi</w:t>
      </w:r>
      <w:r w:rsidR="00BC4302">
        <w:t>gen Meister</w:t>
      </w:r>
      <w:r w:rsidR="00783DB6">
        <w:t>, damit jederzeit Rücksprache erfolgen kann</w:t>
      </w:r>
      <w:r w:rsidR="00BC4302">
        <w:t>.</w:t>
      </w:r>
    </w:p>
    <w:p w14:paraId="40F638F3" w14:textId="77777777" w:rsidR="00722A41" w:rsidRPr="00722A41" w:rsidRDefault="00F01B57" w:rsidP="00F01B57">
      <w:pPr>
        <w:numPr>
          <w:ilvl w:val="0"/>
          <w:numId w:val="1"/>
        </w:numPr>
        <w:jc w:val="both"/>
      </w:pPr>
      <w:r>
        <w:t xml:space="preserve">Einhalten der Arbeitsschutzvorgaben </w:t>
      </w:r>
      <w:r w:rsidR="00650C3B" w:rsidRPr="00650C3B">
        <w:t>durch den AN</w:t>
      </w:r>
      <w:r w:rsidR="00BC4302">
        <w:t xml:space="preserve">. Nur eingewiesenes, geschultes </w:t>
      </w:r>
      <w:r w:rsidR="00650C3B" w:rsidRPr="00650C3B">
        <w:t xml:space="preserve">und sachkundiges Personal ist mit der </w:t>
      </w:r>
      <w:r w:rsidR="00BC4302">
        <w:t>Personenbefreiung aus den</w:t>
      </w:r>
      <w:r w:rsidR="00650C3B" w:rsidRPr="00650C3B">
        <w:t xml:space="preserve"> Aufzugsanlagen zu betrauen.</w:t>
      </w:r>
      <w:r w:rsidR="00722A41" w:rsidRPr="00722A41">
        <w:t xml:space="preserve"> Eine Einweisung der Aufzugsfirmen, wie z.B. Fa. Prey, Schindler, MS-Aufzüge, </w:t>
      </w:r>
      <w:proofErr w:type="spellStart"/>
      <w:r w:rsidR="00722A41" w:rsidRPr="00722A41">
        <w:t>Kone</w:t>
      </w:r>
      <w:proofErr w:type="spellEnd"/>
      <w:r w:rsidR="00722A41" w:rsidRPr="00722A41">
        <w:t xml:space="preserve">, Lutz, </w:t>
      </w:r>
      <w:proofErr w:type="spellStart"/>
      <w:r w:rsidR="00722A41" w:rsidRPr="00722A41">
        <w:t>Osma</w:t>
      </w:r>
      <w:proofErr w:type="spellEnd"/>
      <w:r w:rsidR="00722A41" w:rsidRPr="00722A41">
        <w:t>, ist nachzuweisen und vorzulegen. Die Liste mit der Übersicht der Aufzugsanlagen ist dementsprechend anzuwenden bzw. für die Nachweise zu nutzen! Des Weiteren sind auf Grund der elektrischen Baugruppen für die Personenbefreiung qualifizierte Personen, Elektrofachkräfte / Elektrofachkräfte für festgelegte Tätigkeiten, einzusetzen.</w:t>
      </w:r>
      <w:r>
        <w:t xml:space="preserve"> Die Betriebssicherheitsverordnung sowie sämtliche Arbeitsschutzvorschriften sind zu beachten und einzuhalten.</w:t>
      </w:r>
    </w:p>
    <w:p w14:paraId="7AD6E162" w14:textId="77777777" w:rsidR="00300D68" w:rsidRPr="00650C3B" w:rsidRDefault="00300D68" w:rsidP="00722A41"/>
    <w:p w14:paraId="774E613F" w14:textId="4285C941" w:rsidR="00650C3B" w:rsidRPr="008B737A" w:rsidRDefault="00046BE9" w:rsidP="008B737A">
      <w:pPr>
        <w:ind w:firstLine="360"/>
        <w:rPr>
          <w:sz w:val="28"/>
          <w:szCs w:val="28"/>
        </w:rPr>
      </w:pPr>
      <w:r>
        <w:rPr>
          <w:b/>
          <w:sz w:val="28"/>
          <w:szCs w:val="28"/>
        </w:rPr>
        <w:t xml:space="preserve">5. </w:t>
      </w:r>
      <w:r w:rsidR="00650C3B" w:rsidRPr="00F01B57">
        <w:rPr>
          <w:b/>
          <w:sz w:val="28"/>
          <w:szCs w:val="28"/>
        </w:rPr>
        <w:t>Sonstiges:</w:t>
      </w:r>
    </w:p>
    <w:p w14:paraId="14F59A29" w14:textId="6E1EFF6E" w:rsidR="00650C3B" w:rsidRDefault="00650C3B" w:rsidP="008B737A">
      <w:pPr>
        <w:numPr>
          <w:ilvl w:val="0"/>
          <w:numId w:val="8"/>
        </w:numPr>
      </w:pPr>
      <w:r w:rsidRPr="00650C3B">
        <w:t xml:space="preserve">Keine Gestellung </w:t>
      </w:r>
      <w:r w:rsidR="002032D5">
        <w:t xml:space="preserve">von </w:t>
      </w:r>
      <w:r w:rsidRPr="00650C3B">
        <w:t>Arbeitsgerät durch Auftraggeber.</w:t>
      </w:r>
    </w:p>
    <w:p w14:paraId="363A217D" w14:textId="1FDEECE0" w:rsidR="008B737A" w:rsidRDefault="008B737A" w:rsidP="008B737A">
      <w:pPr>
        <w:numPr>
          <w:ilvl w:val="0"/>
          <w:numId w:val="8"/>
        </w:numPr>
      </w:pPr>
      <w:r w:rsidRPr="00650C3B">
        <w:t xml:space="preserve">Schlüssel der Aufzugsanlagen sind bei der Wache </w:t>
      </w:r>
      <w:r>
        <w:t xml:space="preserve">oder in Schlüsselkästen </w:t>
      </w:r>
      <w:r w:rsidRPr="00650C3B">
        <w:t>hinterlegt.</w:t>
      </w:r>
    </w:p>
    <w:p w14:paraId="46320E1D" w14:textId="45190A80" w:rsidR="008B737A" w:rsidRDefault="008B737A" w:rsidP="008B737A">
      <w:pPr>
        <w:numPr>
          <w:ilvl w:val="0"/>
          <w:numId w:val="8"/>
        </w:numPr>
      </w:pPr>
      <w:r>
        <w:t>Eine abschließende Einweisung in die Aufzugsanlagen und Örtlichkeiten sowie Vorgehensweise mit den Wachen erfolgt nach Vertragsschluss</w:t>
      </w:r>
    </w:p>
    <w:p w14:paraId="2C7F389A" w14:textId="79F56B96" w:rsidR="00587244" w:rsidRPr="00650C3B" w:rsidRDefault="008B737A" w:rsidP="008B737A">
      <w:pPr>
        <w:numPr>
          <w:ilvl w:val="0"/>
          <w:numId w:val="8"/>
        </w:numPr>
      </w:pPr>
      <w:r>
        <w:t>Leistungsbeginn 01.06.2026 (ggf. Vorab ca. 1 Monat Aufschaltung der Notrufanlagen).</w:t>
      </w:r>
      <w:r w:rsidR="00587244">
        <w:tab/>
      </w:r>
    </w:p>
    <w:p w14:paraId="6E53BC33" w14:textId="77777777" w:rsidR="00650C3B" w:rsidRPr="00650C3B" w:rsidRDefault="00650C3B" w:rsidP="00650C3B"/>
    <w:sectPr w:rsidR="00650C3B" w:rsidRPr="00650C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0D2"/>
    <w:multiLevelType w:val="hybridMultilevel"/>
    <w:tmpl w:val="45C283A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71A1FEB"/>
    <w:multiLevelType w:val="hybridMultilevel"/>
    <w:tmpl w:val="69041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B714F7"/>
    <w:multiLevelType w:val="hybridMultilevel"/>
    <w:tmpl w:val="169E0DB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67D6269"/>
    <w:multiLevelType w:val="hybridMultilevel"/>
    <w:tmpl w:val="5F06F696"/>
    <w:lvl w:ilvl="0" w:tplc="00200FC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D40E38"/>
    <w:multiLevelType w:val="hybridMultilevel"/>
    <w:tmpl w:val="3A2E662C"/>
    <w:lvl w:ilvl="0" w:tplc="B28E887A">
      <w:start w:val="3"/>
      <w:numFmt w:val="decimal"/>
      <w:lvlText w:val="%1."/>
      <w:lvlJc w:val="left"/>
      <w:pPr>
        <w:ind w:left="720" w:hanging="360"/>
      </w:pPr>
      <w:rPr>
        <w:rFonts w:hint="eastAsia"/>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133ABD"/>
    <w:multiLevelType w:val="hybridMultilevel"/>
    <w:tmpl w:val="5F06F696"/>
    <w:lvl w:ilvl="0" w:tplc="00200FC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5A0801"/>
    <w:multiLevelType w:val="hybridMultilevel"/>
    <w:tmpl w:val="EA545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F14506"/>
    <w:multiLevelType w:val="hybridMultilevel"/>
    <w:tmpl w:val="75B8AA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F6"/>
    <w:rsid w:val="00046BE9"/>
    <w:rsid w:val="00060701"/>
    <w:rsid w:val="00122BF8"/>
    <w:rsid w:val="00140B00"/>
    <w:rsid w:val="00162E93"/>
    <w:rsid w:val="001B2AFF"/>
    <w:rsid w:val="001C0A2B"/>
    <w:rsid w:val="002032D5"/>
    <w:rsid w:val="00295E0C"/>
    <w:rsid w:val="002B6277"/>
    <w:rsid w:val="002C2B54"/>
    <w:rsid w:val="002C50BE"/>
    <w:rsid w:val="002D23FC"/>
    <w:rsid w:val="00300D68"/>
    <w:rsid w:val="003435A2"/>
    <w:rsid w:val="00383804"/>
    <w:rsid w:val="00387C50"/>
    <w:rsid w:val="003D3274"/>
    <w:rsid w:val="00417073"/>
    <w:rsid w:val="004231EC"/>
    <w:rsid w:val="004C78A5"/>
    <w:rsid w:val="00533FF6"/>
    <w:rsid w:val="00552373"/>
    <w:rsid w:val="00587244"/>
    <w:rsid w:val="005A1ACB"/>
    <w:rsid w:val="005A731C"/>
    <w:rsid w:val="00650C3B"/>
    <w:rsid w:val="006713BA"/>
    <w:rsid w:val="00722A41"/>
    <w:rsid w:val="00750167"/>
    <w:rsid w:val="007729CB"/>
    <w:rsid w:val="00783DB6"/>
    <w:rsid w:val="007A7A89"/>
    <w:rsid w:val="007F34CF"/>
    <w:rsid w:val="008A1732"/>
    <w:rsid w:val="008B737A"/>
    <w:rsid w:val="00905234"/>
    <w:rsid w:val="00926AF4"/>
    <w:rsid w:val="00952643"/>
    <w:rsid w:val="00966CC8"/>
    <w:rsid w:val="009A7BDE"/>
    <w:rsid w:val="009B222F"/>
    <w:rsid w:val="00A34365"/>
    <w:rsid w:val="00AA737D"/>
    <w:rsid w:val="00AE4EDA"/>
    <w:rsid w:val="00B377A1"/>
    <w:rsid w:val="00B44DFC"/>
    <w:rsid w:val="00B5172E"/>
    <w:rsid w:val="00BC4302"/>
    <w:rsid w:val="00BD471C"/>
    <w:rsid w:val="00C34400"/>
    <w:rsid w:val="00CB4787"/>
    <w:rsid w:val="00CC2744"/>
    <w:rsid w:val="00CD1AAF"/>
    <w:rsid w:val="00D169C1"/>
    <w:rsid w:val="00D35E76"/>
    <w:rsid w:val="00DB702E"/>
    <w:rsid w:val="00DE3657"/>
    <w:rsid w:val="00E44FDE"/>
    <w:rsid w:val="00ED73B2"/>
    <w:rsid w:val="00EF34F2"/>
    <w:rsid w:val="00F01B57"/>
    <w:rsid w:val="00F1652E"/>
    <w:rsid w:val="00F93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4937"/>
  <w15:chartTrackingRefBased/>
  <w15:docId w15:val="{B2A94846-95C7-4EDC-935E-DC1329BD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3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D1AAF"/>
    <w:pPr>
      <w:ind w:left="720"/>
      <w:contextualSpacing/>
    </w:pPr>
  </w:style>
  <w:style w:type="character" w:styleId="Hyperlink">
    <w:name w:val="Hyperlink"/>
    <w:basedOn w:val="Absatz-Standardschriftart"/>
    <w:uiPriority w:val="99"/>
    <w:unhideWhenUsed/>
    <w:rsid w:val="004231EC"/>
    <w:rPr>
      <w:color w:val="0000FF" w:themeColor="hyperlink"/>
      <w:u w:val="single"/>
    </w:rPr>
  </w:style>
  <w:style w:type="character" w:customStyle="1" w:styleId="berschrift1Zchn">
    <w:name w:val="Überschrift 1 Zchn"/>
    <w:basedOn w:val="Absatz-Standardschriftart"/>
    <w:link w:val="berschrift1"/>
    <w:uiPriority w:val="9"/>
    <w:rsid w:val="007F34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ne.de/support/normen-gesetze/aufzug/Betriebssicherheitsverordnung/betriebssicherheitsverordnung-notrufmanagement.aspx"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10540</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Riedel, Stephan</dc:creator>
  <cp:keywords/>
  <dc:description/>
  <cp:lastModifiedBy>Hauenschild, Claudia</cp:lastModifiedBy>
  <cp:revision>5</cp:revision>
  <dcterms:created xsi:type="dcterms:W3CDTF">2026-03-19T10:02:00Z</dcterms:created>
  <dcterms:modified xsi:type="dcterms:W3CDTF">2026-03-19T10:45:00Z</dcterms:modified>
</cp:coreProperties>
</file>