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05E" w:rsidRPr="00834098" w:rsidRDefault="008E705E" w:rsidP="008E705E">
      <w:pPr>
        <w:autoSpaceDE w:val="0"/>
        <w:autoSpaceDN w:val="0"/>
        <w:adjustRightInd w:val="0"/>
        <w:spacing w:line="240" w:lineRule="auto"/>
        <w:jc w:val="center"/>
        <w:rPr>
          <w:rFonts w:ascii="Arial" w:hAnsi="Arial" w:cs="Arial"/>
          <w:b/>
          <w:bCs/>
          <w:color w:val="FF0000"/>
          <w:sz w:val="24"/>
          <w:szCs w:val="24"/>
        </w:rPr>
      </w:pPr>
    </w:p>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AB3A64" w:rsidP="00831E20">
            <w:pPr>
              <w:tabs>
                <w:tab w:val="left" w:pos="7770"/>
              </w:tabs>
              <w:rPr>
                <w:rFonts w:ascii="Arial" w:hAnsi="Arial" w:cs="Arial"/>
              </w:rPr>
            </w:pPr>
            <w:r>
              <w:rPr>
                <w:rFonts w:ascii="Arial" w:hAnsi="Arial" w:cs="Arial"/>
              </w:rPr>
              <w:t>133-</w:t>
            </w:r>
            <w:r w:rsidR="009E7390">
              <w:rPr>
                <w:rFonts w:ascii="Arial" w:hAnsi="Arial" w:cs="Arial"/>
              </w:rPr>
              <w:t>2025-0271</w:t>
            </w:r>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0"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bookmarkStart w:id="1" w:name="_GoBack"/>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bookmarkEnd w:id="1"/>
            <w:r w:rsidRPr="00834098">
              <w:rPr>
                <w:rFonts w:ascii="Arial" w:hAnsi="Arial" w:cs="Arial"/>
              </w:rPr>
              <w:fldChar w:fldCharType="end"/>
            </w:r>
            <w:bookmarkEnd w:id="0"/>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2"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3"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lastRenderedPageBreak/>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w:t>
      </w:r>
      <w:r w:rsidR="00105E3C">
        <w:rPr>
          <w:rFonts w:ascii="Arial" w:hAnsi="Arial" w:cs="Arial"/>
          <w:b/>
          <w:bCs/>
          <w:color w:val="auto"/>
        </w:rPr>
        <w:t>,</w:t>
      </w:r>
      <w:r w:rsidRPr="00834098">
        <w:rPr>
          <w:rFonts w:ascii="Arial" w:hAnsi="Arial" w:cs="Arial"/>
          <w:b/>
          <w:bCs/>
          <w:color w:val="auto"/>
        </w:rPr>
        <w:t xml:space="preserve"> Gewerbliche Schutzrechte &amp; Datenschutz</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9E7390">
        <w:rPr>
          <w:rFonts w:ascii="Arial" w:eastAsia="Times New Roman" w:hAnsi="Arial" w:cs="Arial"/>
          <w:color w:val="000000"/>
          <w:sz w:val="24"/>
          <w:szCs w:val="24"/>
          <w:lang w:eastAsia="de-DE"/>
        </w:rPr>
      </w:r>
      <w:r w:rsidR="009E7390">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9E7390"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4" w:name="_Hlk159942915"/>
    <w:p w:rsidR="00F2455B" w:rsidRPr="00834098" w:rsidRDefault="009E7390"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9E7390"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4"/>
    </w:p>
    <w:p w:rsidR="00834098" w:rsidRPr="00105E3C" w:rsidRDefault="00834098" w:rsidP="00105E3C">
      <w:pPr>
        <w:rPr>
          <w:rFonts w:ascii="Arial" w:hAnsi="Arial" w:cs="Arial"/>
          <w:color w:val="000000"/>
          <w:sz w:val="24"/>
          <w:szCs w:val="24"/>
        </w:rPr>
      </w:pPr>
      <w:r w:rsidRPr="00834098">
        <w:rPr>
          <w:rFonts w:ascii="Arial" w:hAnsi="Arial" w:cs="Arial"/>
          <w:sz w:val="24"/>
          <w:szCs w:val="24"/>
        </w:rPr>
        <w:br w:type="page"/>
      </w: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lastRenderedPageBreak/>
        <w:t>Zur Erfüllung des Auftrages beabsichtigt das Unternehmen, für das ich handle, den Einsatz von Unterauftragnehmern:</w:t>
      </w:r>
    </w:p>
    <w:p w:rsidR="00F2455B" w:rsidRPr="00834098" w:rsidRDefault="009E7390"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9E7390"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9E7390"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9E7390"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CA3253">
      <w:pPr>
        <w:spacing w:before="240"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9E7390"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9E7390" w:rsidP="00105E3C">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9E7390"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Das Unternehmen, für das ich handle, ist mit der Abgabe des Angebotes mit der Verarbeitung von personenbezogenen Daten zu Zwecken dieses Vergabeverfahrens einverstanden. Im Falle einer Zuschlagserteilung auf dieses Angebot kann nicht berücksichtigten Bietern meine Firma bzw. die </w:t>
      </w:r>
      <w:r w:rsidR="00F2455B" w:rsidRPr="00834098">
        <w:rPr>
          <w:rFonts w:ascii="Arial" w:hAnsi="Arial" w:cs="Arial"/>
        </w:rPr>
        <w:lastRenderedPageBreak/>
        <w:t>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4F0929" w:rsidRDefault="00F2455B" w:rsidP="0051421C">
      <w:pPr>
        <w:pStyle w:val="Default"/>
        <w:spacing w:before="120" w:after="120"/>
        <w:ind w:left="510"/>
        <w:rPr>
          <w:rFonts w:ascii="Arial" w:hAnsi="Arial" w:cs="Arial"/>
        </w:rPr>
      </w:pPr>
      <w:r w:rsidRPr="00834098">
        <w:rPr>
          <w:rFonts w:ascii="Arial" w:hAnsi="Arial" w:cs="Arial"/>
        </w:rPr>
        <w:t>(</w:t>
      </w:r>
      <w:hyperlink r:id="rId8" w:history="1">
        <w:r w:rsidR="002E3FBD" w:rsidRPr="00F147D9">
          <w:rPr>
            <w:rStyle w:val="Hyperlink"/>
            <w:rFonts w:ascii="Arial" w:hAnsi="Arial" w:cs="Arial"/>
          </w:rPr>
          <w:t>https://www.zoll.de/DE/Service/Datenschutz/datenschutz.html</w:t>
        </w:r>
      </w:hyperlink>
      <w:r w:rsidRPr="00834098">
        <w:rPr>
          <w:rFonts w:ascii="Arial" w:hAnsi="Arial" w:cs="Arial"/>
        </w:rPr>
        <w:t>).</w:t>
      </w:r>
    </w:p>
    <w:p w:rsidR="00F726FB" w:rsidRDefault="00F726FB" w:rsidP="0051421C">
      <w:pPr>
        <w:pStyle w:val="Default"/>
        <w:spacing w:before="120" w:after="120"/>
        <w:ind w:left="510"/>
        <w:rPr>
          <w:rFonts w:ascii="Arial" w:hAnsi="Arial" w:cs="Arial"/>
        </w:rPr>
      </w:pPr>
    </w:p>
    <w:p w:rsidR="00F726FB" w:rsidRPr="00834098" w:rsidRDefault="00F726FB" w:rsidP="00F726FB">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F726FB" w:rsidRPr="00834098" w:rsidTr="00405E2C">
        <w:trPr>
          <w:trHeight w:val="454"/>
        </w:trPr>
        <w:tc>
          <w:tcPr>
            <w:tcW w:w="9014" w:type="dxa"/>
            <w:shd w:val="clear" w:color="auto" w:fill="FFFF99"/>
            <w:vAlign w:val="center"/>
          </w:tcPr>
          <w:p w:rsidR="00F726FB" w:rsidRPr="00834098" w:rsidRDefault="00F726FB" w:rsidP="00405E2C">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5"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5"/>
          </w:p>
        </w:tc>
      </w:tr>
    </w:tbl>
    <w:p w:rsidR="00F726FB" w:rsidRDefault="00F726FB" w:rsidP="00F726FB">
      <w:pPr>
        <w:tabs>
          <w:tab w:val="right" w:pos="0"/>
          <w:tab w:val="left" w:pos="4680"/>
        </w:tabs>
        <w:rPr>
          <w:rFonts w:ascii="Arial" w:hAnsi="Arial" w:cs="Arial"/>
          <w:sz w:val="24"/>
          <w:szCs w:val="24"/>
        </w:rPr>
      </w:pPr>
      <w:r w:rsidRPr="00834098">
        <w:rPr>
          <w:rFonts w:ascii="Arial" w:hAnsi="Arial" w:cs="Arial"/>
          <w:sz w:val="24"/>
          <w:szCs w:val="24"/>
        </w:rPr>
        <w:t>Ort, Datum</w:t>
      </w:r>
      <w:r>
        <w:rPr>
          <w:rFonts w:ascii="Arial" w:hAnsi="Arial" w:cs="Arial"/>
          <w:sz w:val="24"/>
          <w:szCs w:val="24"/>
        </w:rPr>
        <w:t xml:space="preserve">                                                     Vollständiger Name der/des Erklärenden</w:t>
      </w:r>
    </w:p>
    <w:p w:rsidR="00F726FB" w:rsidRPr="0051421C" w:rsidRDefault="00F726FB" w:rsidP="0051421C">
      <w:pPr>
        <w:pStyle w:val="Default"/>
        <w:spacing w:before="120" w:after="120"/>
        <w:ind w:left="510"/>
        <w:rPr>
          <w:rFonts w:ascii="Arial" w:hAnsi="Arial" w:cs="Arial"/>
        </w:rPr>
      </w:pPr>
    </w:p>
    <w:sectPr w:rsidR="00F726FB" w:rsidRPr="0051421C"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7C8" w:rsidRDefault="00BB27C8" w:rsidP="00207F6B">
      <w:pPr>
        <w:spacing w:after="0" w:line="240" w:lineRule="auto"/>
      </w:pPr>
      <w:r>
        <w:separator/>
      </w:r>
    </w:p>
  </w:endnote>
  <w:endnote w:type="continuationSeparator" w:id="0">
    <w:p w:rsidR="00BB27C8" w:rsidRDefault="00BB27C8"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755D09">
      <w:rPr>
        <w:rFonts w:ascii="Arial" w:hAnsi="Arial" w:cs="Arial"/>
      </w:rPr>
      <w:t>02</w:t>
    </w:r>
    <w:r w:rsidR="009C72BB">
      <w:rPr>
        <w:rFonts w:ascii="Arial" w:hAnsi="Arial" w:cs="Arial"/>
      </w:rPr>
      <w:t>.0</w:t>
    </w:r>
    <w:r w:rsidR="00755D09">
      <w:rPr>
        <w:rFonts w:ascii="Arial" w:hAnsi="Arial" w:cs="Arial"/>
      </w:rPr>
      <w:t>3</w:t>
    </w:r>
    <w:r w:rsidR="00DC25C8">
      <w:rPr>
        <w:rFonts w:ascii="Arial" w:hAnsi="Arial" w:cs="Arial"/>
      </w:rPr>
      <w:t>.</w:t>
    </w:r>
    <w:r w:rsidR="001A6EAA">
      <w:rPr>
        <w:rFonts w:ascii="Arial" w:hAnsi="Arial" w:cs="Arial"/>
      </w:rPr>
      <w:t>202</w:t>
    </w:r>
    <w:r w:rsidR="00105E3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7C8" w:rsidRDefault="00BB27C8" w:rsidP="00207F6B">
      <w:pPr>
        <w:spacing w:after="0" w:line="240" w:lineRule="auto"/>
      </w:pPr>
      <w:r>
        <w:separator/>
      </w:r>
    </w:p>
  </w:footnote>
  <w:footnote w:type="continuationSeparator" w:id="0">
    <w:p w:rsidR="00BB27C8" w:rsidRDefault="00BB27C8"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forms" w:formatting="1" w:enforcement="1" w:spinCount="100000" w:hashValue="A5MdLag3qnbe1xhF8osSW5PRsQZcelCwCmdDGGWjl58YOdNHX7oi+INvHnYKOnfoLTIgqIjDM5wGQafZcSnixQ==" w:saltValue="0fUZcooxCL0QD37Ej8wIOA==" w:algorithmName="SHA-5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66E52"/>
    <w:rsid w:val="000B5903"/>
    <w:rsid w:val="000E1252"/>
    <w:rsid w:val="00102351"/>
    <w:rsid w:val="00105E3C"/>
    <w:rsid w:val="00114A61"/>
    <w:rsid w:val="00146B6E"/>
    <w:rsid w:val="0019638A"/>
    <w:rsid w:val="001A4A81"/>
    <w:rsid w:val="001A6EAA"/>
    <w:rsid w:val="001C290E"/>
    <w:rsid w:val="001E3526"/>
    <w:rsid w:val="001E7F4C"/>
    <w:rsid w:val="001F38A5"/>
    <w:rsid w:val="001F72D3"/>
    <w:rsid w:val="00207F6B"/>
    <w:rsid w:val="0021540A"/>
    <w:rsid w:val="00257E66"/>
    <w:rsid w:val="00297F74"/>
    <w:rsid w:val="002A4291"/>
    <w:rsid w:val="002B2D56"/>
    <w:rsid w:val="002E3FBD"/>
    <w:rsid w:val="002F7D4B"/>
    <w:rsid w:val="003348CF"/>
    <w:rsid w:val="003522B0"/>
    <w:rsid w:val="003875FE"/>
    <w:rsid w:val="0043721A"/>
    <w:rsid w:val="00454E84"/>
    <w:rsid w:val="004719E6"/>
    <w:rsid w:val="004C30C3"/>
    <w:rsid w:val="004C3E45"/>
    <w:rsid w:val="004D7522"/>
    <w:rsid w:val="004F0929"/>
    <w:rsid w:val="004F5866"/>
    <w:rsid w:val="0050164C"/>
    <w:rsid w:val="0051421C"/>
    <w:rsid w:val="00527E80"/>
    <w:rsid w:val="0053505F"/>
    <w:rsid w:val="00562FB9"/>
    <w:rsid w:val="00567ADA"/>
    <w:rsid w:val="005F5765"/>
    <w:rsid w:val="0061069B"/>
    <w:rsid w:val="006230C5"/>
    <w:rsid w:val="00633733"/>
    <w:rsid w:val="00637E77"/>
    <w:rsid w:val="00680C22"/>
    <w:rsid w:val="00683325"/>
    <w:rsid w:val="00690142"/>
    <w:rsid w:val="00693EC6"/>
    <w:rsid w:val="00695252"/>
    <w:rsid w:val="006C4ABA"/>
    <w:rsid w:val="00751031"/>
    <w:rsid w:val="00755D09"/>
    <w:rsid w:val="007627BE"/>
    <w:rsid w:val="007803E4"/>
    <w:rsid w:val="007B1B2E"/>
    <w:rsid w:val="007B5ADE"/>
    <w:rsid w:val="00810FDC"/>
    <w:rsid w:val="00820318"/>
    <w:rsid w:val="00831E20"/>
    <w:rsid w:val="00834098"/>
    <w:rsid w:val="00846A16"/>
    <w:rsid w:val="00886F99"/>
    <w:rsid w:val="008B0EEE"/>
    <w:rsid w:val="008C60E4"/>
    <w:rsid w:val="008C76B8"/>
    <w:rsid w:val="008D5168"/>
    <w:rsid w:val="008E705E"/>
    <w:rsid w:val="008F3F6D"/>
    <w:rsid w:val="008F47C6"/>
    <w:rsid w:val="009147D1"/>
    <w:rsid w:val="009619AC"/>
    <w:rsid w:val="00965584"/>
    <w:rsid w:val="009B28A4"/>
    <w:rsid w:val="009C2100"/>
    <w:rsid w:val="009C72BB"/>
    <w:rsid w:val="009E2F3B"/>
    <w:rsid w:val="009E7390"/>
    <w:rsid w:val="00A1109F"/>
    <w:rsid w:val="00A378D9"/>
    <w:rsid w:val="00A505FB"/>
    <w:rsid w:val="00A51C41"/>
    <w:rsid w:val="00A64B58"/>
    <w:rsid w:val="00A93C0F"/>
    <w:rsid w:val="00A96887"/>
    <w:rsid w:val="00AB3A64"/>
    <w:rsid w:val="00AC2DDA"/>
    <w:rsid w:val="00AC44B8"/>
    <w:rsid w:val="00AC68CF"/>
    <w:rsid w:val="00AE1A17"/>
    <w:rsid w:val="00AE71B1"/>
    <w:rsid w:val="00B21863"/>
    <w:rsid w:val="00B27899"/>
    <w:rsid w:val="00B31A18"/>
    <w:rsid w:val="00B34C51"/>
    <w:rsid w:val="00B34DC0"/>
    <w:rsid w:val="00BA3932"/>
    <w:rsid w:val="00BB27C8"/>
    <w:rsid w:val="00BD49E4"/>
    <w:rsid w:val="00C200D4"/>
    <w:rsid w:val="00C45E23"/>
    <w:rsid w:val="00C57EB3"/>
    <w:rsid w:val="00C63643"/>
    <w:rsid w:val="00C702FC"/>
    <w:rsid w:val="00C76369"/>
    <w:rsid w:val="00C80243"/>
    <w:rsid w:val="00CA3253"/>
    <w:rsid w:val="00CA45D1"/>
    <w:rsid w:val="00CB05DE"/>
    <w:rsid w:val="00CB3A51"/>
    <w:rsid w:val="00CE535A"/>
    <w:rsid w:val="00D26B72"/>
    <w:rsid w:val="00D625AF"/>
    <w:rsid w:val="00D86708"/>
    <w:rsid w:val="00D9663E"/>
    <w:rsid w:val="00DC20D6"/>
    <w:rsid w:val="00DC25C8"/>
    <w:rsid w:val="00DF6297"/>
    <w:rsid w:val="00E05805"/>
    <w:rsid w:val="00E10761"/>
    <w:rsid w:val="00E20E9D"/>
    <w:rsid w:val="00E34288"/>
    <w:rsid w:val="00E44E9E"/>
    <w:rsid w:val="00E5255E"/>
    <w:rsid w:val="00EA6638"/>
    <w:rsid w:val="00F2455B"/>
    <w:rsid w:val="00F424DF"/>
    <w:rsid w:val="00F726FB"/>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6699"/>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 w:type="character" w:styleId="BesuchterLink">
    <w:name w:val="FollowedHyperlink"/>
    <w:basedOn w:val="Absatz-Standardschriftart"/>
    <w:uiPriority w:val="99"/>
    <w:semiHidden/>
    <w:unhideWhenUsed/>
    <w:rsid w:val="002E3FBD"/>
    <w:rPr>
      <w:color w:val="800080" w:themeColor="followedHyperlink"/>
      <w:u w:val="single"/>
    </w:rPr>
  </w:style>
  <w:style w:type="character" w:styleId="NichtaufgelsteErwhnung">
    <w:name w:val="Unresolved Mention"/>
    <w:basedOn w:val="Absatz-Standardschriftart"/>
    <w:uiPriority w:val="99"/>
    <w:semiHidden/>
    <w:unhideWhenUsed/>
    <w:rsid w:val="002E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ll.de/DE/Service/Datenschutz/datenschutz.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C06B1"/>
    <w:rsid w:val="003E4F7F"/>
    <w:rsid w:val="005A260A"/>
    <w:rsid w:val="005D7D1B"/>
    <w:rsid w:val="00705D5F"/>
    <w:rsid w:val="00741A7D"/>
    <w:rsid w:val="00955F12"/>
    <w:rsid w:val="0099245C"/>
    <w:rsid w:val="00A801D2"/>
    <w:rsid w:val="00A855D7"/>
    <w:rsid w:val="00D5286A"/>
    <w:rsid w:val="00DE2C5C"/>
    <w:rsid w:val="00EF2904"/>
    <w:rsid w:val="00F143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8434-C282-41CA-B078-36420F0C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Holzhausen, Matthias (GZD - Zentrale Beschaffungsstelle der BFinV - DO Offenbach am Main)</cp:lastModifiedBy>
  <cp:revision>2</cp:revision>
  <cp:lastPrinted>2018-02-14T09:57:00Z</cp:lastPrinted>
  <dcterms:created xsi:type="dcterms:W3CDTF">2026-03-06T06:46:00Z</dcterms:created>
  <dcterms:modified xsi:type="dcterms:W3CDTF">2026-03-06T06:46:00Z</dcterms:modified>
</cp:coreProperties>
</file>