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8A7F" w14:textId="63F88B8D" w:rsidR="00CA08AC" w:rsidRDefault="007A6CA9">
      <w:pPr>
        <w:rPr>
          <w:b/>
          <w:bCs/>
          <w:sz w:val="24"/>
          <w:szCs w:val="24"/>
          <w:u w:val="single"/>
        </w:rPr>
      </w:pPr>
      <w:r w:rsidRPr="007A6CA9">
        <w:rPr>
          <w:b/>
          <w:bCs/>
          <w:sz w:val="24"/>
          <w:szCs w:val="24"/>
          <w:u w:val="single"/>
        </w:rPr>
        <w:t>Beantwortung Bieterfragen</w:t>
      </w:r>
    </w:p>
    <w:p w14:paraId="510E9290" w14:textId="37197F32" w:rsidR="007A6CA9" w:rsidRDefault="007A6CA9">
      <w:pPr>
        <w:rPr>
          <w:b/>
          <w:bCs/>
          <w:sz w:val="24"/>
          <w:szCs w:val="24"/>
          <w:u w:val="single"/>
        </w:rPr>
      </w:pPr>
    </w:p>
    <w:p w14:paraId="02AE9D2C" w14:textId="77777777" w:rsidR="007A6CA9" w:rsidRDefault="007A6CA9" w:rsidP="007A6CA9">
      <w:pPr>
        <w:rPr>
          <w:rFonts w:ascii="Calibri" w:hAnsi="Calibri"/>
          <w:b/>
          <w:bCs/>
          <w:color w:val="ED7D31"/>
          <w:sz w:val="28"/>
          <w:szCs w:val="28"/>
        </w:rPr>
      </w:pPr>
      <w:r>
        <w:rPr>
          <w:b/>
          <w:bCs/>
          <w:color w:val="ED7D31"/>
          <w:sz w:val="28"/>
          <w:szCs w:val="28"/>
        </w:rPr>
        <w:t>Bieterfrage:</w:t>
      </w:r>
    </w:p>
    <w:p w14:paraId="7FD04AB7" w14:textId="77777777" w:rsidR="007A6CA9" w:rsidRDefault="007A6CA9" w:rsidP="007A6CA9">
      <w:r>
        <w:t xml:space="preserve">Im Leistungsverzeichnis sind widersprüchliche Angaben zur Höhe der geforderten Container. Laut Überschrift sollen es </w:t>
      </w:r>
      <w:proofErr w:type="spellStart"/>
      <w:r>
        <w:t>HighCube</w:t>
      </w:r>
      <w:proofErr w:type="spellEnd"/>
      <w:r>
        <w:t xml:space="preserve"> </w:t>
      </w:r>
      <w:proofErr w:type="gramStart"/>
      <w:r>
        <w:t>sein ,</w:t>
      </w:r>
      <w:proofErr w:type="gramEnd"/>
      <w:r>
        <w:t xml:space="preserve"> in der Ausschreibung selber sind es Standards.</w:t>
      </w:r>
    </w:p>
    <w:p w14:paraId="510A4CD0" w14:textId="77777777" w:rsidR="007A6CA9" w:rsidRDefault="007A6CA9" w:rsidP="007A6CA9">
      <w:r>
        <w:t xml:space="preserve">Ich bitte um Info ob wir auch 20 </w:t>
      </w:r>
      <w:proofErr w:type="spellStart"/>
      <w:r>
        <w:t>ft</w:t>
      </w:r>
      <w:proofErr w:type="spellEnd"/>
      <w:r>
        <w:t xml:space="preserve"> </w:t>
      </w:r>
      <w:proofErr w:type="spellStart"/>
      <w:r>
        <w:t>Reefer</w:t>
      </w:r>
      <w:proofErr w:type="spellEnd"/>
      <w:r>
        <w:t xml:space="preserve"> in Standard Höhe anbieten können?</w:t>
      </w:r>
    </w:p>
    <w:p w14:paraId="7431A542" w14:textId="77777777" w:rsidR="007A6CA9" w:rsidRDefault="007A6CA9" w:rsidP="007A6CA9">
      <w:pPr>
        <w:rPr>
          <w:b/>
          <w:bCs/>
          <w:color w:val="548235"/>
          <w:sz w:val="28"/>
          <w:szCs w:val="28"/>
        </w:rPr>
      </w:pPr>
      <w:r>
        <w:rPr>
          <w:b/>
          <w:bCs/>
          <w:color w:val="548235"/>
          <w:sz w:val="28"/>
          <w:szCs w:val="28"/>
        </w:rPr>
        <w:t>Antwort:</w:t>
      </w:r>
    </w:p>
    <w:p w14:paraId="2F9DBCC1" w14:textId="77777777" w:rsidR="007A6CA9" w:rsidRDefault="007A6CA9" w:rsidP="007A6CA9">
      <w:r>
        <w:t xml:space="preserve">Ja sie können auch „20 </w:t>
      </w:r>
      <w:proofErr w:type="spellStart"/>
      <w:r>
        <w:t>ft</w:t>
      </w:r>
      <w:proofErr w:type="spellEnd"/>
      <w:r>
        <w:t xml:space="preserve"> </w:t>
      </w:r>
      <w:proofErr w:type="spellStart"/>
      <w:r>
        <w:t>Reefer</w:t>
      </w:r>
      <w:proofErr w:type="spellEnd"/>
      <w:r>
        <w:t xml:space="preserve"> in Standard Höhe“ anbieten. </w:t>
      </w:r>
    </w:p>
    <w:p w14:paraId="515F019E" w14:textId="77777777" w:rsidR="007A6CA9" w:rsidRDefault="007A6CA9" w:rsidP="007A6CA9">
      <w:r>
        <w:t xml:space="preserve">Das ist ein wichtiges Argument „, da diese mit dem Fuhrpark der Bundeswehr auch transportiert werden können“ </w:t>
      </w:r>
    </w:p>
    <w:p w14:paraId="2AD09D4A" w14:textId="77777777" w:rsidR="007A6CA9" w:rsidRDefault="007A6CA9" w:rsidP="007A6CA9">
      <w:pPr>
        <w:rPr>
          <w:b/>
          <w:bCs/>
          <w:color w:val="ED7D31"/>
          <w:sz w:val="28"/>
          <w:szCs w:val="28"/>
        </w:rPr>
      </w:pPr>
      <w:r>
        <w:rPr>
          <w:b/>
          <w:bCs/>
          <w:color w:val="ED7D31"/>
          <w:sz w:val="28"/>
          <w:szCs w:val="28"/>
        </w:rPr>
        <w:t>Bieterfrage:</w:t>
      </w:r>
    </w:p>
    <w:p w14:paraId="202EE92A" w14:textId="77777777" w:rsidR="007A6CA9" w:rsidRDefault="007A6CA9" w:rsidP="007A6CA9">
      <w:pPr>
        <w:pStyle w:val="Listenabsatz"/>
        <w:numPr>
          <w:ilvl w:val="0"/>
          <w:numId w:val="1"/>
        </w:numPr>
        <w:ind w:left="2136"/>
        <w:rPr>
          <w:lang w:eastAsia="de-DE"/>
        </w:rPr>
      </w:pPr>
      <w:r>
        <w:rPr>
          <w:lang w:eastAsia="de-DE"/>
        </w:rPr>
        <w:t>In der technischen Beschreibung heißt es, dass die Container neuwertig sein sollen (nur einmal benutzt). Könnten Sie bitte präzisieren, ob sie ein bestimmtes Baujahr haben müssen? Wenn ja, welches?</w:t>
      </w:r>
    </w:p>
    <w:p w14:paraId="42B3BC76" w14:textId="77777777" w:rsidR="007A6CA9" w:rsidRDefault="007A6CA9" w:rsidP="007A6CA9">
      <w:pPr>
        <w:pStyle w:val="Listenabsatz"/>
        <w:numPr>
          <w:ilvl w:val="0"/>
          <w:numId w:val="1"/>
        </w:numPr>
        <w:ind w:left="2136"/>
        <w:rPr>
          <w:lang w:eastAsia="de-DE"/>
        </w:rPr>
      </w:pPr>
      <w:r>
        <w:rPr>
          <w:lang w:eastAsia="de-DE"/>
        </w:rPr>
        <w:t xml:space="preserve">Wir haben Ihnen ein Datenblatt </w:t>
      </w:r>
      <w:proofErr w:type="gramStart"/>
      <w:r>
        <w:rPr>
          <w:lang w:eastAsia="de-DE"/>
        </w:rPr>
        <w:t>mit Bilder</w:t>
      </w:r>
      <w:proofErr w:type="gramEnd"/>
      <w:r>
        <w:rPr>
          <w:lang w:eastAsia="de-DE"/>
        </w:rPr>
        <w:t xml:space="preserve"> und technischen Daten von verfügbaren, neuwertigen Kühlcontainer angehängt.</w:t>
      </w:r>
    </w:p>
    <w:p w14:paraId="0451CA4C" w14:textId="77777777" w:rsidR="007A6CA9" w:rsidRDefault="007A6CA9" w:rsidP="007A6CA9">
      <w:pPr>
        <w:pStyle w:val="Listenabsatz"/>
        <w:ind w:left="2136"/>
        <w:rPr>
          <w:lang w:eastAsia="de-DE"/>
        </w:rPr>
      </w:pPr>
      <w:r>
        <w:rPr>
          <w:lang w:eastAsia="de-DE"/>
        </w:rPr>
        <w:t>Wir bitte Sie, diese von der Technik prüfen zu lassen, ob sie akzeptable wären.</w:t>
      </w:r>
    </w:p>
    <w:p w14:paraId="50CA6767" w14:textId="77777777" w:rsidR="007A6CA9" w:rsidRDefault="007A6CA9" w:rsidP="007A6CA9">
      <w:pPr>
        <w:pStyle w:val="Listenabsatz"/>
        <w:ind w:left="2136"/>
        <w:rPr>
          <w:lang w:eastAsia="de-DE"/>
        </w:rPr>
      </w:pPr>
      <w:r>
        <w:rPr>
          <w:lang w:eastAsia="de-DE"/>
        </w:rPr>
        <w:t>Es sind keine HC Container und sie haben Carrier Aggregate verbaut. In der Anlage befindet sich hierzu Bildmaterial.</w:t>
      </w:r>
    </w:p>
    <w:p w14:paraId="7FEDB12E" w14:textId="77777777" w:rsidR="007A6CA9" w:rsidRDefault="007A6CA9" w:rsidP="007A6CA9">
      <w:pPr>
        <w:rPr>
          <w:lang w:eastAsia="de-DE"/>
        </w:rPr>
      </w:pPr>
    </w:p>
    <w:p w14:paraId="5CB33EF3" w14:textId="77777777" w:rsidR="007A6CA9" w:rsidRDefault="007A6CA9" w:rsidP="007A6CA9">
      <w:pPr>
        <w:rPr>
          <w:b/>
          <w:bCs/>
          <w:color w:val="548235"/>
          <w:sz w:val="28"/>
          <w:szCs w:val="28"/>
        </w:rPr>
      </w:pPr>
      <w:r>
        <w:rPr>
          <w:b/>
          <w:bCs/>
          <w:color w:val="548235"/>
          <w:sz w:val="28"/>
          <w:szCs w:val="28"/>
        </w:rPr>
        <w:t>Antwort:</w:t>
      </w:r>
    </w:p>
    <w:p w14:paraId="270FD6F4" w14:textId="77777777" w:rsidR="007A6CA9" w:rsidRDefault="007A6CA9" w:rsidP="007A6CA9">
      <w:pPr>
        <w:rPr>
          <w:lang w:eastAsia="de-DE"/>
        </w:rPr>
      </w:pPr>
      <w:r>
        <w:rPr>
          <w:lang w:eastAsia="de-DE"/>
        </w:rPr>
        <w:t xml:space="preserve">Zu 1: „Könnten Sie bitte präzisieren, ob sie ein bestimmtes Baujahr haben müssen?“ </w:t>
      </w:r>
    </w:p>
    <w:p w14:paraId="6382D940" w14:textId="0A2ACD3A" w:rsidR="007A6CA9" w:rsidRDefault="007A6CA9" w:rsidP="007A6CA9">
      <w:pPr>
        <w:rPr>
          <w:lang w:eastAsia="de-DE"/>
        </w:rPr>
      </w:pPr>
      <w:r>
        <w:rPr>
          <w:color w:val="548235"/>
          <w:lang w:eastAsia="de-DE"/>
        </w:rPr>
        <w:t xml:space="preserve">- </w:t>
      </w:r>
      <w:r>
        <w:rPr>
          <w:b/>
          <w:bCs/>
          <w:color w:val="548235"/>
          <w:sz w:val="24"/>
          <w:szCs w:val="24"/>
          <w:lang w:eastAsia="de-DE"/>
        </w:rPr>
        <w:t>Baujahr 2025-2026</w:t>
      </w:r>
    </w:p>
    <w:p w14:paraId="5719756B" w14:textId="77777777" w:rsidR="007A6CA9" w:rsidRDefault="007A6CA9" w:rsidP="007A6CA9">
      <w:pPr>
        <w:rPr>
          <w:lang w:eastAsia="de-DE"/>
        </w:rPr>
      </w:pPr>
      <w:r>
        <w:rPr>
          <w:lang w:eastAsia="de-DE"/>
        </w:rPr>
        <w:t xml:space="preserve">Zu 2(a): „Wir haben Ihnen ein Datenblatt </w:t>
      </w:r>
      <w:proofErr w:type="gramStart"/>
      <w:r>
        <w:rPr>
          <w:lang w:eastAsia="de-DE"/>
        </w:rPr>
        <w:t>mit Bilder</w:t>
      </w:r>
      <w:proofErr w:type="gramEnd"/>
      <w:r>
        <w:rPr>
          <w:lang w:eastAsia="de-DE"/>
        </w:rPr>
        <w:t xml:space="preserve"> und technischen Daten von verfügbaren, neuwertigen Kühlcontainer angehängt.“</w:t>
      </w:r>
    </w:p>
    <w:p w14:paraId="6CAEF257" w14:textId="25B620EA" w:rsidR="007A6CA9" w:rsidRDefault="007A6CA9" w:rsidP="007A6CA9">
      <w:pPr>
        <w:rPr>
          <w:color w:val="548235"/>
          <w:lang w:eastAsia="de-DE"/>
        </w:rPr>
      </w:pPr>
      <w:r>
        <w:rPr>
          <w:lang w:eastAsia="de-DE"/>
        </w:rPr>
        <w:t xml:space="preserve">- </w:t>
      </w:r>
      <w:r>
        <w:rPr>
          <w:b/>
          <w:bCs/>
          <w:color w:val="548235"/>
          <w:sz w:val="24"/>
          <w:szCs w:val="24"/>
          <w:lang w:eastAsia="de-DE"/>
        </w:rPr>
        <w:t>Dieser Container entspricht unseren Vorstellungen, wenn er für NK+TK Kühlung ausgelegt ist.</w:t>
      </w:r>
      <w:r>
        <w:rPr>
          <w:color w:val="548235"/>
          <w:lang w:eastAsia="de-DE"/>
        </w:rPr>
        <w:t xml:space="preserve"> </w:t>
      </w:r>
    </w:p>
    <w:p w14:paraId="36A17986" w14:textId="77777777" w:rsidR="007A6CA9" w:rsidRDefault="007A6CA9" w:rsidP="007A6CA9">
      <w:pPr>
        <w:rPr>
          <w:lang w:eastAsia="de-DE"/>
        </w:rPr>
      </w:pPr>
      <w:r>
        <w:rPr>
          <w:lang w:eastAsia="de-DE"/>
        </w:rPr>
        <w:t>Zu 2(b): „Es sind keine HC Container“-</w:t>
      </w:r>
    </w:p>
    <w:p w14:paraId="0E93E726" w14:textId="06BA5D7F" w:rsidR="007A6CA9" w:rsidRDefault="007A6CA9" w:rsidP="007A6CA9">
      <w:r>
        <w:rPr>
          <w:b/>
          <w:bCs/>
          <w:color w:val="548235"/>
          <w:sz w:val="24"/>
          <w:szCs w:val="24"/>
        </w:rPr>
        <w:t xml:space="preserve">Ja sie können auch „20 </w:t>
      </w:r>
      <w:proofErr w:type="spellStart"/>
      <w:r>
        <w:rPr>
          <w:b/>
          <w:bCs/>
          <w:color w:val="548235"/>
          <w:sz w:val="24"/>
          <w:szCs w:val="24"/>
        </w:rPr>
        <w:t>ft</w:t>
      </w:r>
      <w:proofErr w:type="spellEnd"/>
      <w:r>
        <w:rPr>
          <w:b/>
          <w:bCs/>
          <w:color w:val="548235"/>
          <w:sz w:val="24"/>
          <w:szCs w:val="24"/>
        </w:rPr>
        <w:t xml:space="preserve"> </w:t>
      </w:r>
      <w:proofErr w:type="spellStart"/>
      <w:r>
        <w:rPr>
          <w:b/>
          <w:bCs/>
          <w:color w:val="548235"/>
          <w:sz w:val="24"/>
          <w:szCs w:val="24"/>
        </w:rPr>
        <w:t>Reefer</w:t>
      </w:r>
      <w:proofErr w:type="spellEnd"/>
      <w:r>
        <w:rPr>
          <w:b/>
          <w:bCs/>
          <w:color w:val="548235"/>
          <w:sz w:val="24"/>
          <w:szCs w:val="24"/>
        </w:rPr>
        <w:t xml:space="preserve"> in Standard Höhe“ anbieten.</w:t>
      </w:r>
      <w:r>
        <w:rPr>
          <w:color w:val="548235"/>
        </w:rPr>
        <w:t xml:space="preserve"> </w:t>
      </w:r>
    </w:p>
    <w:p w14:paraId="3AFB5D53" w14:textId="2124C218" w:rsidR="007A6CA9" w:rsidRDefault="007A6CA9" w:rsidP="007A6CA9">
      <w:pPr>
        <w:rPr>
          <w:lang w:eastAsia="de-DE"/>
        </w:rPr>
      </w:pPr>
      <w:r>
        <w:t xml:space="preserve">Zu 2(c): </w:t>
      </w:r>
      <w:r>
        <w:rPr>
          <w:lang w:eastAsia="de-DE"/>
        </w:rPr>
        <w:t>„sie haben Carrier Aggregate verbaut.“-</w:t>
      </w:r>
    </w:p>
    <w:p w14:paraId="5B1753E0" w14:textId="6BBFDFD8" w:rsidR="007A6CA9" w:rsidRDefault="007A6CA9" w:rsidP="007A6CA9">
      <w:pPr>
        <w:rPr>
          <w:color w:val="548235"/>
          <w:sz w:val="24"/>
          <w:szCs w:val="24"/>
        </w:rPr>
      </w:pPr>
      <w:r>
        <w:rPr>
          <w:lang w:eastAsia="de-DE"/>
        </w:rPr>
        <w:t xml:space="preserve"> </w:t>
      </w:r>
      <w:r>
        <w:rPr>
          <w:b/>
          <w:bCs/>
          <w:color w:val="548235"/>
          <w:sz w:val="24"/>
          <w:szCs w:val="24"/>
          <w:lang w:eastAsia="de-DE"/>
        </w:rPr>
        <w:t xml:space="preserve">Die Verwendung von Carrier-Aggregaten ist zulässig, da der Hersteller die geforderte hohe Ersatzteilverfügbarkeit und eine flächendeckende Service-Infrastruktur </w:t>
      </w:r>
      <w:proofErr w:type="gramStart"/>
      <w:r>
        <w:rPr>
          <w:b/>
          <w:bCs/>
          <w:color w:val="548235"/>
          <w:sz w:val="24"/>
          <w:szCs w:val="24"/>
          <w:lang w:eastAsia="de-DE"/>
        </w:rPr>
        <w:t>erfüllt</w:t>
      </w:r>
      <w:proofErr w:type="gramEnd"/>
      <w:r>
        <w:rPr>
          <w:b/>
          <w:bCs/>
          <w:color w:val="548235"/>
          <w:sz w:val="24"/>
          <w:szCs w:val="24"/>
          <w:lang w:eastAsia="de-DE"/>
        </w:rPr>
        <w:t>.</w:t>
      </w:r>
    </w:p>
    <w:p w14:paraId="683175AE" w14:textId="77777777" w:rsidR="007A6CA9" w:rsidRPr="007A6CA9" w:rsidRDefault="007A6CA9">
      <w:pPr>
        <w:rPr>
          <w:sz w:val="24"/>
          <w:szCs w:val="24"/>
        </w:rPr>
      </w:pPr>
    </w:p>
    <w:sectPr w:rsidR="007A6CA9" w:rsidRPr="007A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C5630"/>
    <w:multiLevelType w:val="hybridMultilevel"/>
    <w:tmpl w:val="F3B85E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A9"/>
    <w:rsid w:val="00683E8D"/>
    <w:rsid w:val="007A6CA9"/>
    <w:rsid w:val="00CA08AC"/>
    <w:rsid w:val="00D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BE5"/>
  <w15:chartTrackingRefBased/>
  <w15:docId w15:val="{76D66EC4-C25D-4191-822F-ACC6E99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6CA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1437</Characters>
  <Application>Microsoft Office Word</Application>
  <DocSecurity>0</DocSecurity>
  <Lines>11</Lines>
  <Paragraphs>3</Paragraphs>
  <ScaleCrop>false</ScaleCrop>
  <Company>Bundeswehr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Kohl, Anja, 1</dc:creator>
  <cp:keywords/>
  <dc:description/>
  <cp:lastModifiedBy>Kohl, Anja, 1</cp:lastModifiedBy>
  <cp:revision>1</cp:revision>
  <dcterms:created xsi:type="dcterms:W3CDTF">2026-03-25T11:44:00Z</dcterms:created>
  <dcterms:modified xsi:type="dcterms:W3CDTF">2026-03-25T11:48:00Z</dcterms:modified>
</cp:coreProperties>
</file>