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889" w:rsidRDefault="00245889" w:rsidP="00245889">
      <w:pPr>
        <w:jc w:val="center"/>
        <w:rPr>
          <w:b/>
          <w:sz w:val="40"/>
        </w:rPr>
      </w:pPr>
      <w:r w:rsidRPr="00245889">
        <w:rPr>
          <w:b/>
          <w:sz w:val="40"/>
        </w:rPr>
        <w:t xml:space="preserve">Rahmenvertrag </w:t>
      </w:r>
    </w:p>
    <w:p w:rsidR="00245889" w:rsidRPr="00245889" w:rsidRDefault="00245889" w:rsidP="00245889">
      <w:pPr>
        <w:jc w:val="center"/>
        <w:rPr>
          <w:b/>
          <w:sz w:val="40"/>
        </w:rPr>
      </w:pPr>
    </w:p>
    <w:p w:rsidR="00245889" w:rsidRDefault="00245889" w:rsidP="00E31D2D">
      <w:pPr>
        <w:jc w:val="center"/>
      </w:pPr>
      <w:r>
        <w:t xml:space="preserve">für </w:t>
      </w:r>
      <w:r w:rsidR="00E31D2D">
        <w:t>2 Jahre</w:t>
      </w:r>
      <w:r>
        <w:t xml:space="preserve"> über </w:t>
      </w:r>
      <w:r w:rsidR="00E31D2D">
        <w:t>Kühleinrichtungen (Weiße Ware)</w:t>
      </w:r>
      <w:r w:rsidR="00292E4C">
        <w:t xml:space="preserve"> – Los </w:t>
      </w:r>
      <w:bookmarkStart w:id="0" w:name="_GoBack"/>
      <w:bookmarkEnd w:id="0"/>
    </w:p>
    <w:p w:rsidR="00245889" w:rsidRDefault="00245889" w:rsidP="00245889"/>
    <w:p w:rsidR="00245889" w:rsidRDefault="00245889" w:rsidP="00245889"/>
    <w:p w:rsidR="00245889" w:rsidRDefault="00245889" w:rsidP="00245889"/>
    <w:p w:rsidR="00245889" w:rsidRDefault="00245889" w:rsidP="00245889">
      <w:r>
        <w:t>zwischen</w:t>
      </w:r>
    </w:p>
    <w:p w:rsidR="00245889" w:rsidRDefault="00245889" w:rsidP="00245889"/>
    <w:p w:rsidR="00245889" w:rsidRPr="00954F2F" w:rsidRDefault="00245889" w:rsidP="00245889">
      <w:pPr>
        <w:rPr>
          <w:b/>
        </w:rPr>
      </w:pPr>
      <w:r w:rsidRPr="00954F2F">
        <w:rPr>
          <w:b/>
        </w:rPr>
        <w:t>Universitätsklinikum Magdeburg A.ö.R</w:t>
      </w:r>
    </w:p>
    <w:p w:rsidR="00245889" w:rsidRDefault="00245889" w:rsidP="00245889">
      <w:r>
        <w:t xml:space="preserve">Geschäftsbereich Zentraler Einkauf </w:t>
      </w:r>
    </w:p>
    <w:p w:rsidR="00245889" w:rsidRDefault="00245889" w:rsidP="00245889">
      <w:r>
        <w:t>Leipziger Straße 44</w:t>
      </w:r>
    </w:p>
    <w:p w:rsidR="00245889" w:rsidRDefault="00245889" w:rsidP="00245889">
      <w:r>
        <w:t>39120 Magdeburg</w:t>
      </w:r>
    </w:p>
    <w:p w:rsidR="00245889" w:rsidRDefault="00245889" w:rsidP="00954F2F">
      <w:pPr>
        <w:jc w:val="right"/>
      </w:pPr>
      <w:r>
        <w:t>– nachfolgend AG oder Auftraggeber genannt –</w:t>
      </w:r>
    </w:p>
    <w:p w:rsidR="00245889" w:rsidRDefault="00245889" w:rsidP="00245889"/>
    <w:p w:rsidR="00245889" w:rsidRDefault="00245889" w:rsidP="00245889">
      <w:r>
        <w:t xml:space="preserve">und </w:t>
      </w:r>
    </w:p>
    <w:p w:rsidR="00245889" w:rsidRDefault="00245889" w:rsidP="00245889"/>
    <w:p w:rsidR="00245889" w:rsidRDefault="00245889" w:rsidP="00245889">
      <w:r>
        <w:t xml:space="preserve">Auftragnehmer gem. Zuschlagserteilung </w:t>
      </w:r>
    </w:p>
    <w:p w:rsidR="00245889" w:rsidRDefault="00245889" w:rsidP="00245889"/>
    <w:p w:rsidR="00245889" w:rsidRDefault="00245889" w:rsidP="00954F2F">
      <w:pPr>
        <w:jc w:val="right"/>
      </w:pPr>
      <w:r>
        <w:t>– nachfolgend AN oder Auftragnehmer genannt –</w:t>
      </w:r>
    </w:p>
    <w:p w:rsidR="00245889" w:rsidRDefault="00245889" w:rsidP="00954F2F">
      <w:pPr>
        <w:jc w:val="right"/>
      </w:pPr>
    </w:p>
    <w:p w:rsidR="00245889" w:rsidRDefault="00245889" w:rsidP="00954F2F">
      <w:pPr>
        <w:jc w:val="right"/>
      </w:pPr>
      <w:r>
        <w:t>– zusammen auch „Vertragspartner“, „Vertragsparteien“ oder „Parteien“ genannt –</w:t>
      </w:r>
    </w:p>
    <w:p w:rsidR="00245889" w:rsidRDefault="00245889" w:rsidP="00245889"/>
    <w:p w:rsidR="00245889" w:rsidRDefault="00245889"/>
    <w:p w:rsidR="00245889" w:rsidRDefault="00245889">
      <w:r>
        <w:br w:type="page"/>
      </w:r>
    </w:p>
    <w:p w:rsidR="00954F2F" w:rsidRDefault="00954F2F">
      <w:pPr>
        <w:rPr>
          <w:rFonts w:eastAsiaTheme="majorEastAsia" w:cstheme="majorBidi"/>
          <w:b/>
          <w:szCs w:val="32"/>
        </w:rPr>
      </w:pPr>
    </w:p>
    <w:sdt>
      <w:sdtPr>
        <w:rPr>
          <w:rFonts w:ascii="Arial" w:eastAsia="Times New Roman" w:hAnsi="Arial" w:cs="Times New Roman"/>
          <w:color w:val="auto"/>
          <w:sz w:val="22"/>
          <w:szCs w:val="20"/>
        </w:rPr>
        <w:id w:val="-672792378"/>
        <w:docPartObj>
          <w:docPartGallery w:val="Table of Contents"/>
          <w:docPartUnique/>
        </w:docPartObj>
      </w:sdtPr>
      <w:sdtEndPr>
        <w:rPr>
          <w:b/>
          <w:bCs/>
        </w:rPr>
      </w:sdtEndPr>
      <w:sdtContent>
        <w:p w:rsidR="00954F2F" w:rsidRDefault="008C6500" w:rsidP="008C6500">
          <w:pPr>
            <w:pStyle w:val="Inhaltsverzeichnisberschrift"/>
            <w:jc w:val="center"/>
            <w:rPr>
              <w:rFonts w:ascii="Arial" w:hAnsi="Arial" w:cs="Arial"/>
              <w:b/>
              <w:color w:val="auto"/>
              <w:sz w:val="22"/>
            </w:rPr>
          </w:pPr>
          <w:r>
            <w:rPr>
              <w:rFonts w:ascii="Arial" w:hAnsi="Arial" w:cs="Arial"/>
              <w:b/>
              <w:color w:val="auto"/>
              <w:sz w:val="22"/>
            </w:rPr>
            <w:t>INHALTSVERZEICHNIS</w:t>
          </w:r>
        </w:p>
        <w:p w:rsidR="008C6500" w:rsidRPr="008C6500" w:rsidRDefault="008C6500" w:rsidP="008C6500"/>
        <w:p w:rsidR="00292E4C" w:rsidRDefault="00954F2F">
          <w:pPr>
            <w:pStyle w:val="Verzeichnis1"/>
            <w:tabs>
              <w:tab w:val="left" w:pos="660"/>
              <w:tab w:val="right" w:leader="dot" w:pos="9062"/>
            </w:tabs>
            <w:rPr>
              <w:rFonts w:asciiTheme="minorHAnsi" w:eastAsiaTheme="minorEastAsia" w:hAnsiTheme="minorHAnsi" w:cstheme="minorBidi"/>
              <w:noProof/>
              <w:szCs w:val="22"/>
            </w:rPr>
          </w:pPr>
          <w:r>
            <w:fldChar w:fldCharType="begin"/>
          </w:r>
          <w:r>
            <w:instrText xml:space="preserve"> TOC \o "1-1" \h \z \u \t "Überschrift 3;3" </w:instrText>
          </w:r>
          <w:r>
            <w:fldChar w:fldCharType="separate"/>
          </w:r>
          <w:hyperlink w:anchor="_Toc225347566" w:history="1">
            <w:r w:rsidR="00292E4C" w:rsidRPr="00053883">
              <w:rPr>
                <w:rStyle w:val="Hyperlink"/>
                <w:rFonts w:eastAsiaTheme="majorEastAsia"/>
                <w:noProof/>
              </w:rPr>
              <w:t>§ 1</w:t>
            </w:r>
            <w:r w:rsidR="00292E4C">
              <w:rPr>
                <w:rFonts w:asciiTheme="minorHAnsi" w:eastAsiaTheme="minorEastAsia" w:hAnsiTheme="minorHAnsi" w:cstheme="minorBidi"/>
                <w:noProof/>
                <w:szCs w:val="22"/>
              </w:rPr>
              <w:tab/>
            </w:r>
            <w:r w:rsidR="00292E4C" w:rsidRPr="00053883">
              <w:rPr>
                <w:rStyle w:val="Hyperlink"/>
                <w:rFonts w:eastAsiaTheme="majorEastAsia"/>
                <w:noProof/>
              </w:rPr>
              <w:t>LEISTUNGSGEGENSTAND, LEISTUNGSABRUF</w:t>
            </w:r>
            <w:r w:rsidR="00292E4C">
              <w:rPr>
                <w:noProof/>
                <w:webHidden/>
              </w:rPr>
              <w:tab/>
            </w:r>
            <w:r w:rsidR="00292E4C">
              <w:rPr>
                <w:noProof/>
                <w:webHidden/>
              </w:rPr>
              <w:fldChar w:fldCharType="begin"/>
            </w:r>
            <w:r w:rsidR="00292E4C">
              <w:rPr>
                <w:noProof/>
                <w:webHidden/>
              </w:rPr>
              <w:instrText xml:space="preserve"> PAGEREF _Toc225347566 \h </w:instrText>
            </w:r>
            <w:r w:rsidR="00292E4C">
              <w:rPr>
                <w:noProof/>
                <w:webHidden/>
              </w:rPr>
            </w:r>
            <w:r w:rsidR="00292E4C">
              <w:rPr>
                <w:noProof/>
                <w:webHidden/>
              </w:rPr>
              <w:fldChar w:fldCharType="separate"/>
            </w:r>
            <w:r w:rsidR="00292E4C">
              <w:rPr>
                <w:noProof/>
                <w:webHidden/>
              </w:rPr>
              <w:t>4</w:t>
            </w:r>
            <w:r w:rsidR="00292E4C">
              <w:rPr>
                <w:noProof/>
                <w:webHidden/>
              </w:rPr>
              <w:fldChar w:fldCharType="end"/>
            </w:r>
          </w:hyperlink>
        </w:p>
        <w:p w:rsidR="00292E4C" w:rsidRDefault="00292E4C">
          <w:pPr>
            <w:pStyle w:val="Verzeichnis1"/>
            <w:tabs>
              <w:tab w:val="left" w:pos="660"/>
              <w:tab w:val="right" w:leader="dot" w:pos="9062"/>
            </w:tabs>
            <w:rPr>
              <w:rFonts w:asciiTheme="minorHAnsi" w:eastAsiaTheme="minorEastAsia" w:hAnsiTheme="minorHAnsi" w:cstheme="minorBidi"/>
              <w:noProof/>
              <w:szCs w:val="22"/>
            </w:rPr>
          </w:pPr>
          <w:hyperlink w:anchor="_Toc225347567" w:history="1">
            <w:r w:rsidRPr="00053883">
              <w:rPr>
                <w:rStyle w:val="Hyperlink"/>
                <w:rFonts w:eastAsiaTheme="majorEastAsia"/>
                <w:noProof/>
              </w:rPr>
              <w:t>§ 2</w:t>
            </w:r>
            <w:r>
              <w:rPr>
                <w:rFonts w:asciiTheme="minorHAnsi" w:eastAsiaTheme="minorEastAsia" w:hAnsiTheme="minorHAnsi" w:cstheme="minorBidi"/>
                <w:noProof/>
                <w:szCs w:val="22"/>
              </w:rPr>
              <w:tab/>
            </w:r>
            <w:r w:rsidRPr="00053883">
              <w:rPr>
                <w:rStyle w:val="Hyperlink"/>
                <w:rFonts w:eastAsiaTheme="majorEastAsia"/>
                <w:noProof/>
              </w:rPr>
              <w:t>LEISTUNGSORT</w:t>
            </w:r>
            <w:r>
              <w:rPr>
                <w:noProof/>
                <w:webHidden/>
              </w:rPr>
              <w:tab/>
            </w:r>
            <w:r>
              <w:rPr>
                <w:noProof/>
                <w:webHidden/>
              </w:rPr>
              <w:fldChar w:fldCharType="begin"/>
            </w:r>
            <w:r>
              <w:rPr>
                <w:noProof/>
                <w:webHidden/>
              </w:rPr>
              <w:instrText xml:space="preserve"> PAGEREF _Toc225347567 \h </w:instrText>
            </w:r>
            <w:r>
              <w:rPr>
                <w:noProof/>
                <w:webHidden/>
              </w:rPr>
            </w:r>
            <w:r>
              <w:rPr>
                <w:noProof/>
                <w:webHidden/>
              </w:rPr>
              <w:fldChar w:fldCharType="separate"/>
            </w:r>
            <w:r>
              <w:rPr>
                <w:noProof/>
                <w:webHidden/>
              </w:rPr>
              <w:t>5</w:t>
            </w:r>
            <w:r>
              <w:rPr>
                <w:noProof/>
                <w:webHidden/>
              </w:rPr>
              <w:fldChar w:fldCharType="end"/>
            </w:r>
          </w:hyperlink>
        </w:p>
        <w:p w:rsidR="00292E4C" w:rsidRDefault="00292E4C">
          <w:pPr>
            <w:pStyle w:val="Verzeichnis1"/>
            <w:tabs>
              <w:tab w:val="left" w:pos="660"/>
              <w:tab w:val="right" w:leader="dot" w:pos="9062"/>
            </w:tabs>
            <w:rPr>
              <w:rFonts w:asciiTheme="minorHAnsi" w:eastAsiaTheme="minorEastAsia" w:hAnsiTheme="minorHAnsi" w:cstheme="minorBidi"/>
              <w:noProof/>
              <w:szCs w:val="22"/>
            </w:rPr>
          </w:pPr>
          <w:hyperlink w:anchor="_Toc225347568" w:history="1">
            <w:r w:rsidRPr="00053883">
              <w:rPr>
                <w:rStyle w:val="Hyperlink"/>
                <w:rFonts w:eastAsiaTheme="majorEastAsia"/>
                <w:noProof/>
              </w:rPr>
              <w:t>§ 3</w:t>
            </w:r>
            <w:r>
              <w:rPr>
                <w:rFonts w:asciiTheme="minorHAnsi" w:eastAsiaTheme="minorEastAsia" w:hAnsiTheme="minorHAnsi" w:cstheme="minorBidi"/>
                <w:noProof/>
                <w:szCs w:val="22"/>
              </w:rPr>
              <w:tab/>
            </w:r>
            <w:r w:rsidRPr="00053883">
              <w:rPr>
                <w:rStyle w:val="Hyperlink"/>
                <w:rFonts w:eastAsiaTheme="majorEastAsia"/>
                <w:noProof/>
              </w:rPr>
              <w:t>RECHTLICHER RAHMEN UND LEISTUNGSVORGABEN</w:t>
            </w:r>
            <w:r>
              <w:rPr>
                <w:noProof/>
                <w:webHidden/>
              </w:rPr>
              <w:tab/>
            </w:r>
            <w:r>
              <w:rPr>
                <w:noProof/>
                <w:webHidden/>
              </w:rPr>
              <w:fldChar w:fldCharType="begin"/>
            </w:r>
            <w:r>
              <w:rPr>
                <w:noProof/>
                <w:webHidden/>
              </w:rPr>
              <w:instrText xml:space="preserve"> PAGEREF _Toc225347568 \h </w:instrText>
            </w:r>
            <w:r>
              <w:rPr>
                <w:noProof/>
                <w:webHidden/>
              </w:rPr>
            </w:r>
            <w:r>
              <w:rPr>
                <w:noProof/>
                <w:webHidden/>
              </w:rPr>
              <w:fldChar w:fldCharType="separate"/>
            </w:r>
            <w:r>
              <w:rPr>
                <w:noProof/>
                <w:webHidden/>
              </w:rPr>
              <w:t>5</w:t>
            </w:r>
            <w:r>
              <w:rPr>
                <w:noProof/>
                <w:webHidden/>
              </w:rPr>
              <w:fldChar w:fldCharType="end"/>
            </w:r>
          </w:hyperlink>
        </w:p>
        <w:p w:rsidR="00292E4C" w:rsidRDefault="00292E4C">
          <w:pPr>
            <w:pStyle w:val="Verzeichnis1"/>
            <w:tabs>
              <w:tab w:val="left" w:pos="660"/>
              <w:tab w:val="right" w:leader="dot" w:pos="9062"/>
            </w:tabs>
            <w:rPr>
              <w:rFonts w:asciiTheme="minorHAnsi" w:eastAsiaTheme="minorEastAsia" w:hAnsiTheme="minorHAnsi" w:cstheme="minorBidi"/>
              <w:noProof/>
              <w:szCs w:val="22"/>
            </w:rPr>
          </w:pPr>
          <w:hyperlink w:anchor="_Toc225347569" w:history="1">
            <w:r w:rsidRPr="00053883">
              <w:rPr>
                <w:rStyle w:val="Hyperlink"/>
                <w:rFonts w:eastAsiaTheme="majorEastAsia"/>
                <w:noProof/>
              </w:rPr>
              <w:t>§ 4</w:t>
            </w:r>
            <w:r>
              <w:rPr>
                <w:rFonts w:asciiTheme="minorHAnsi" w:eastAsiaTheme="minorEastAsia" w:hAnsiTheme="minorHAnsi" w:cstheme="minorBidi"/>
                <w:noProof/>
                <w:szCs w:val="22"/>
              </w:rPr>
              <w:tab/>
            </w:r>
            <w:r w:rsidRPr="00053883">
              <w:rPr>
                <w:rStyle w:val="Hyperlink"/>
                <w:rFonts w:eastAsiaTheme="majorEastAsia"/>
                <w:noProof/>
              </w:rPr>
              <w:t>UNTERAUFTRÄGE / NACHUNTERNEHMER</w:t>
            </w:r>
            <w:r>
              <w:rPr>
                <w:noProof/>
                <w:webHidden/>
              </w:rPr>
              <w:tab/>
            </w:r>
            <w:r>
              <w:rPr>
                <w:noProof/>
                <w:webHidden/>
              </w:rPr>
              <w:fldChar w:fldCharType="begin"/>
            </w:r>
            <w:r>
              <w:rPr>
                <w:noProof/>
                <w:webHidden/>
              </w:rPr>
              <w:instrText xml:space="preserve"> PAGEREF _Toc225347569 \h </w:instrText>
            </w:r>
            <w:r>
              <w:rPr>
                <w:noProof/>
                <w:webHidden/>
              </w:rPr>
            </w:r>
            <w:r>
              <w:rPr>
                <w:noProof/>
                <w:webHidden/>
              </w:rPr>
              <w:fldChar w:fldCharType="separate"/>
            </w:r>
            <w:r>
              <w:rPr>
                <w:noProof/>
                <w:webHidden/>
              </w:rPr>
              <w:t>7</w:t>
            </w:r>
            <w:r>
              <w:rPr>
                <w:noProof/>
                <w:webHidden/>
              </w:rPr>
              <w:fldChar w:fldCharType="end"/>
            </w:r>
          </w:hyperlink>
        </w:p>
        <w:p w:rsidR="00292E4C" w:rsidRDefault="00292E4C">
          <w:pPr>
            <w:pStyle w:val="Verzeichnis1"/>
            <w:tabs>
              <w:tab w:val="left" w:pos="660"/>
              <w:tab w:val="right" w:leader="dot" w:pos="9062"/>
            </w:tabs>
            <w:rPr>
              <w:rFonts w:asciiTheme="minorHAnsi" w:eastAsiaTheme="minorEastAsia" w:hAnsiTheme="minorHAnsi" w:cstheme="minorBidi"/>
              <w:noProof/>
              <w:szCs w:val="22"/>
            </w:rPr>
          </w:pPr>
          <w:hyperlink w:anchor="_Toc225347570" w:history="1">
            <w:r w:rsidRPr="00053883">
              <w:rPr>
                <w:rStyle w:val="Hyperlink"/>
                <w:rFonts w:eastAsiaTheme="majorEastAsia"/>
                <w:noProof/>
              </w:rPr>
              <w:t>§ 5</w:t>
            </w:r>
            <w:r>
              <w:rPr>
                <w:rFonts w:asciiTheme="minorHAnsi" w:eastAsiaTheme="minorEastAsia" w:hAnsiTheme="minorHAnsi" w:cstheme="minorBidi"/>
                <w:noProof/>
                <w:szCs w:val="22"/>
              </w:rPr>
              <w:tab/>
            </w:r>
            <w:r w:rsidRPr="00053883">
              <w:rPr>
                <w:rStyle w:val="Hyperlink"/>
                <w:rFonts w:eastAsiaTheme="majorEastAsia"/>
                <w:noProof/>
              </w:rPr>
              <w:t>NUTZUNGSRECHTE</w:t>
            </w:r>
            <w:r>
              <w:rPr>
                <w:noProof/>
                <w:webHidden/>
              </w:rPr>
              <w:tab/>
            </w:r>
            <w:r>
              <w:rPr>
                <w:noProof/>
                <w:webHidden/>
              </w:rPr>
              <w:fldChar w:fldCharType="begin"/>
            </w:r>
            <w:r>
              <w:rPr>
                <w:noProof/>
                <w:webHidden/>
              </w:rPr>
              <w:instrText xml:space="preserve"> PAGEREF _Toc225347570 \h </w:instrText>
            </w:r>
            <w:r>
              <w:rPr>
                <w:noProof/>
                <w:webHidden/>
              </w:rPr>
            </w:r>
            <w:r>
              <w:rPr>
                <w:noProof/>
                <w:webHidden/>
              </w:rPr>
              <w:fldChar w:fldCharType="separate"/>
            </w:r>
            <w:r>
              <w:rPr>
                <w:noProof/>
                <w:webHidden/>
              </w:rPr>
              <w:t>8</w:t>
            </w:r>
            <w:r>
              <w:rPr>
                <w:noProof/>
                <w:webHidden/>
              </w:rPr>
              <w:fldChar w:fldCharType="end"/>
            </w:r>
          </w:hyperlink>
        </w:p>
        <w:p w:rsidR="00292E4C" w:rsidRDefault="00292E4C">
          <w:pPr>
            <w:pStyle w:val="Verzeichnis1"/>
            <w:tabs>
              <w:tab w:val="left" w:pos="660"/>
              <w:tab w:val="right" w:leader="dot" w:pos="9062"/>
            </w:tabs>
            <w:rPr>
              <w:rFonts w:asciiTheme="minorHAnsi" w:eastAsiaTheme="minorEastAsia" w:hAnsiTheme="minorHAnsi" w:cstheme="minorBidi"/>
              <w:noProof/>
              <w:szCs w:val="22"/>
            </w:rPr>
          </w:pPr>
          <w:hyperlink w:anchor="_Toc225347571" w:history="1">
            <w:r w:rsidRPr="00053883">
              <w:rPr>
                <w:rStyle w:val="Hyperlink"/>
                <w:rFonts w:eastAsiaTheme="majorEastAsia"/>
                <w:noProof/>
              </w:rPr>
              <w:t>§ 6</w:t>
            </w:r>
            <w:r>
              <w:rPr>
                <w:rFonts w:asciiTheme="minorHAnsi" w:eastAsiaTheme="minorEastAsia" w:hAnsiTheme="minorHAnsi" w:cstheme="minorBidi"/>
                <w:noProof/>
                <w:szCs w:val="22"/>
              </w:rPr>
              <w:tab/>
            </w:r>
            <w:r w:rsidRPr="00053883">
              <w:rPr>
                <w:rStyle w:val="Hyperlink"/>
                <w:rFonts w:eastAsiaTheme="majorEastAsia"/>
                <w:noProof/>
              </w:rPr>
              <w:t>VERTRAGSBEGINN, DAUER UND KÜNDIGUNG</w:t>
            </w:r>
            <w:r>
              <w:rPr>
                <w:noProof/>
                <w:webHidden/>
              </w:rPr>
              <w:tab/>
            </w:r>
            <w:r>
              <w:rPr>
                <w:noProof/>
                <w:webHidden/>
              </w:rPr>
              <w:fldChar w:fldCharType="begin"/>
            </w:r>
            <w:r>
              <w:rPr>
                <w:noProof/>
                <w:webHidden/>
              </w:rPr>
              <w:instrText xml:space="preserve"> PAGEREF _Toc225347571 \h </w:instrText>
            </w:r>
            <w:r>
              <w:rPr>
                <w:noProof/>
                <w:webHidden/>
              </w:rPr>
            </w:r>
            <w:r>
              <w:rPr>
                <w:noProof/>
                <w:webHidden/>
              </w:rPr>
              <w:fldChar w:fldCharType="separate"/>
            </w:r>
            <w:r>
              <w:rPr>
                <w:noProof/>
                <w:webHidden/>
              </w:rPr>
              <w:t>9</w:t>
            </w:r>
            <w:r>
              <w:rPr>
                <w:noProof/>
                <w:webHidden/>
              </w:rPr>
              <w:fldChar w:fldCharType="end"/>
            </w:r>
          </w:hyperlink>
        </w:p>
        <w:p w:rsidR="00292E4C" w:rsidRDefault="00292E4C">
          <w:pPr>
            <w:pStyle w:val="Verzeichnis1"/>
            <w:tabs>
              <w:tab w:val="left" w:pos="660"/>
              <w:tab w:val="right" w:leader="dot" w:pos="9062"/>
            </w:tabs>
            <w:rPr>
              <w:rFonts w:asciiTheme="minorHAnsi" w:eastAsiaTheme="minorEastAsia" w:hAnsiTheme="minorHAnsi" w:cstheme="minorBidi"/>
              <w:noProof/>
              <w:szCs w:val="22"/>
            </w:rPr>
          </w:pPr>
          <w:hyperlink w:anchor="_Toc225347572" w:history="1">
            <w:r w:rsidRPr="00053883">
              <w:rPr>
                <w:rStyle w:val="Hyperlink"/>
                <w:rFonts w:eastAsiaTheme="majorEastAsia"/>
                <w:noProof/>
              </w:rPr>
              <w:t>§ 7</w:t>
            </w:r>
            <w:r>
              <w:rPr>
                <w:rFonts w:asciiTheme="minorHAnsi" w:eastAsiaTheme="minorEastAsia" w:hAnsiTheme="minorHAnsi" w:cstheme="minorBidi"/>
                <w:noProof/>
                <w:szCs w:val="22"/>
              </w:rPr>
              <w:tab/>
            </w:r>
            <w:r w:rsidRPr="00053883">
              <w:rPr>
                <w:rStyle w:val="Hyperlink"/>
                <w:rFonts w:eastAsiaTheme="majorEastAsia"/>
                <w:noProof/>
              </w:rPr>
              <w:t>VERGÜTIUNG, RECHNUNGSLEGUNG</w:t>
            </w:r>
            <w:r>
              <w:rPr>
                <w:noProof/>
                <w:webHidden/>
              </w:rPr>
              <w:tab/>
            </w:r>
            <w:r>
              <w:rPr>
                <w:noProof/>
                <w:webHidden/>
              </w:rPr>
              <w:fldChar w:fldCharType="begin"/>
            </w:r>
            <w:r>
              <w:rPr>
                <w:noProof/>
                <w:webHidden/>
              </w:rPr>
              <w:instrText xml:space="preserve"> PAGEREF _Toc225347572 \h </w:instrText>
            </w:r>
            <w:r>
              <w:rPr>
                <w:noProof/>
                <w:webHidden/>
              </w:rPr>
            </w:r>
            <w:r>
              <w:rPr>
                <w:noProof/>
                <w:webHidden/>
              </w:rPr>
              <w:fldChar w:fldCharType="separate"/>
            </w:r>
            <w:r>
              <w:rPr>
                <w:noProof/>
                <w:webHidden/>
              </w:rPr>
              <w:t>11</w:t>
            </w:r>
            <w:r>
              <w:rPr>
                <w:noProof/>
                <w:webHidden/>
              </w:rPr>
              <w:fldChar w:fldCharType="end"/>
            </w:r>
          </w:hyperlink>
        </w:p>
        <w:p w:rsidR="00292E4C" w:rsidRDefault="00292E4C">
          <w:pPr>
            <w:pStyle w:val="Verzeichnis1"/>
            <w:tabs>
              <w:tab w:val="left" w:pos="660"/>
              <w:tab w:val="right" w:leader="dot" w:pos="9062"/>
            </w:tabs>
            <w:rPr>
              <w:rFonts w:asciiTheme="minorHAnsi" w:eastAsiaTheme="minorEastAsia" w:hAnsiTheme="minorHAnsi" w:cstheme="minorBidi"/>
              <w:noProof/>
              <w:szCs w:val="22"/>
            </w:rPr>
          </w:pPr>
          <w:hyperlink w:anchor="_Toc225347573" w:history="1">
            <w:r w:rsidRPr="00053883">
              <w:rPr>
                <w:rStyle w:val="Hyperlink"/>
                <w:rFonts w:eastAsiaTheme="majorEastAsia"/>
                <w:noProof/>
              </w:rPr>
              <w:t>§ 8</w:t>
            </w:r>
            <w:r>
              <w:rPr>
                <w:rFonts w:asciiTheme="minorHAnsi" w:eastAsiaTheme="minorEastAsia" w:hAnsiTheme="minorHAnsi" w:cstheme="minorBidi"/>
                <w:noProof/>
                <w:szCs w:val="22"/>
              </w:rPr>
              <w:tab/>
            </w:r>
            <w:r w:rsidRPr="00053883">
              <w:rPr>
                <w:rStyle w:val="Hyperlink"/>
                <w:rFonts w:eastAsiaTheme="majorEastAsia"/>
                <w:noProof/>
              </w:rPr>
              <w:t>PREISGLEITUNG</w:t>
            </w:r>
            <w:r>
              <w:rPr>
                <w:noProof/>
                <w:webHidden/>
              </w:rPr>
              <w:tab/>
            </w:r>
            <w:r>
              <w:rPr>
                <w:noProof/>
                <w:webHidden/>
              </w:rPr>
              <w:fldChar w:fldCharType="begin"/>
            </w:r>
            <w:r>
              <w:rPr>
                <w:noProof/>
                <w:webHidden/>
              </w:rPr>
              <w:instrText xml:space="preserve"> PAGEREF _Toc225347573 \h </w:instrText>
            </w:r>
            <w:r>
              <w:rPr>
                <w:noProof/>
                <w:webHidden/>
              </w:rPr>
            </w:r>
            <w:r>
              <w:rPr>
                <w:noProof/>
                <w:webHidden/>
              </w:rPr>
              <w:fldChar w:fldCharType="separate"/>
            </w:r>
            <w:r>
              <w:rPr>
                <w:noProof/>
                <w:webHidden/>
              </w:rPr>
              <w:t>12</w:t>
            </w:r>
            <w:r>
              <w:rPr>
                <w:noProof/>
                <w:webHidden/>
              </w:rPr>
              <w:fldChar w:fldCharType="end"/>
            </w:r>
          </w:hyperlink>
        </w:p>
        <w:p w:rsidR="00292E4C" w:rsidRDefault="00292E4C">
          <w:pPr>
            <w:pStyle w:val="Verzeichnis1"/>
            <w:tabs>
              <w:tab w:val="left" w:pos="660"/>
              <w:tab w:val="right" w:leader="dot" w:pos="9062"/>
            </w:tabs>
            <w:rPr>
              <w:rFonts w:asciiTheme="minorHAnsi" w:eastAsiaTheme="minorEastAsia" w:hAnsiTheme="minorHAnsi" w:cstheme="minorBidi"/>
              <w:noProof/>
              <w:szCs w:val="22"/>
            </w:rPr>
          </w:pPr>
          <w:hyperlink w:anchor="_Toc225347574" w:history="1">
            <w:r w:rsidRPr="00053883">
              <w:rPr>
                <w:rStyle w:val="Hyperlink"/>
                <w:rFonts w:eastAsiaTheme="majorEastAsia"/>
                <w:noProof/>
              </w:rPr>
              <w:t>§ 9</w:t>
            </w:r>
            <w:r>
              <w:rPr>
                <w:rFonts w:asciiTheme="minorHAnsi" w:eastAsiaTheme="minorEastAsia" w:hAnsiTheme="minorHAnsi" w:cstheme="minorBidi"/>
                <w:noProof/>
                <w:szCs w:val="22"/>
              </w:rPr>
              <w:tab/>
            </w:r>
            <w:r w:rsidRPr="00053883">
              <w:rPr>
                <w:rStyle w:val="Hyperlink"/>
                <w:rFonts w:eastAsiaTheme="majorEastAsia"/>
                <w:noProof/>
              </w:rPr>
              <w:t>HAFTUNG, GEWÄHRLEISTUNG, VERZUG</w:t>
            </w:r>
            <w:r>
              <w:rPr>
                <w:noProof/>
                <w:webHidden/>
              </w:rPr>
              <w:tab/>
            </w:r>
            <w:r>
              <w:rPr>
                <w:noProof/>
                <w:webHidden/>
              </w:rPr>
              <w:fldChar w:fldCharType="begin"/>
            </w:r>
            <w:r>
              <w:rPr>
                <w:noProof/>
                <w:webHidden/>
              </w:rPr>
              <w:instrText xml:space="preserve"> PAGEREF _Toc225347574 \h </w:instrText>
            </w:r>
            <w:r>
              <w:rPr>
                <w:noProof/>
                <w:webHidden/>
              </w:rPr>
            </w:r>
            <w:r>
              <w:rPr>
                <w:noProof/>
                <w:webHidden/>
              </w:rPr>
              <w:fldChar w:fldCharType="separate"/>
            </w:r>
            <w:r>
              <w:rPr>
                <w:noProof/>
                <w:webHidden/>
              </w:rPr>
              <w:t>13</w:t>
            </w:r>
            <w:r>
              <w:rPr>
                <w:noProof/>
                <w:webHidden/>
              </w:rPr>
              <w:fldChar w:fldCharType="end"/>
            </w:r>
          </w:hyperlink>
        </w:p>
        <w:p w:rsidR="00292E4C" w:rsidRDefault="00292E4C">
          <w:pPr>
            <w:pStyle w:val="Verzeichnis1"/>
            <w:tabs>
              <w:tab w:val="left" w:pos="660"/>
              <w:tab w:val="right" w:leader="dot" w:pos="9062"/>
            </w:tabs>
            <w:rPr>
              <w:rFonts w:asciiTheme="minorHAnsi" w:eastAsiaTheme="minorEastAsia" w:hAnsiTheme="minorHAnsi" w:cstheme="minorBidi"/>
              <w:noProof/>
              <w:szCs w:val="22"/>
            </w:rPr>
          </w:pPr>
          <w:hyperlink w:anchor="_Toc225347575" w:history="1">
            <w:r w:rsidRPr="00053883">
              <w:rPr>
                <w:rStyle w:val="Hyperlink"/>
                <w:rFonts w:eastAsiaTheme="majorEastAsia"/>
                <w:noProof/>
              </w:rPr>
              <w:t>§ 10</w:t>
            </w:r>
            <w:r>
              <w:rPr>
                <w:rFonts w:asciiTheme="minorHAnsi" w:eastAsiaTheme="minorEastAsia" w:hAnsiTheme="minorHAnsi" w:cstheme="minorBidi"/>
                <w:noProof/>
                <w:szCs w:val="22"/>
              </w:rPr>
              <w:tab/>
            </w:r>
            <w:r w:rsidRPr="00053883">
              <w:rPr>
                <w:rStyle w:val="Hyperlink"/>
                <w:rFonts w:eastAsiaTheme="majorEastAsia"/>
                <w:noProof/>
              </w:rPr>
              <w:t>VERTRAULICHKEIT, COMPLIANCE</w:t>
            </w:r>
            <w:r>
              <w:rPr>
                <w:noProof/>
                <w:webHidden/>
              </w:rPr>
              <w:tab/>
            </w:r>
            <w:r>
              <w:rPr>
                <w:noProof/>
                <w:webHidden/>
              </w:rPr>
              <w:fldChar w:fldCharType="begin"/>
            </w:r>
            <w:r>
              <w:rPr>
                <w:noProof/>
                <w:webHidden/>
              </w:rPr>
              <w:instrText xml:space="preserve"> PAGEREF _Toc225347575 \h </w:instrText>
            </w:r>
            <w:r>
              <w:rPr>
                <w:noProof/>
                <w:webHidden/>
              </w:rPr>
            </w:r>
            <w:r>
              <w:rPr>
                <w:noProof/>
                <w:webHidden/>
              </w:rPr>
              <w:fldChar w:fldCharType="separate"/>
            </w:r>
            <w:r>
              <w:rPr>
                <w:noProof/>
                <w:webHidden/>
              </w:rPr>
              <w:t>14</w:t>
            </w:r>
            <w:r>
              <w:rPr>
                <w:noProof/>
                <w:webHidden/>
              </w:rPr>
              <w:fldChar w:fldCharType="end"/>
            </w:r>
          </w:hyperlink>
        </w:p>
        <w:p w:rsidR="00292E4C" w:rsidRDefault="00292E4C">
          <w:pPr>
            <w:pStyle w:val="Verzeichnis1"/>
            <w:tabs>
              <w:tab w:val="left" w:pos="660"/>
              <w:tab w:val="right" w:leader="dot" w:pos="9062"/>
            </w:tabs>
            <w:rPr>
              <w:rFonts w:asciiTheme="minorHAnsi" w:eastAsiaTheme="minorEastAsia" w:hAnsiTheme="minorHAnsi" w:cstheme="minorBidi"/>
              <w:noProof/>
              <w:szCs w:val="22"/>
            </w:rPr>
          </w:pPr>
          <w:hyperlink w:anchor="_Toc225347576" w:history="1">
            <w:r w:rsidRPr="00053883">
              <w:rPr>
                <w:rStyle w:val="Hyperlink"/>
                <w:rFonts w:eastAsiaTheme="majorEastAsia"/>
                <w:noProof/>
              </w:rPr>
              <w:t>§ 11</w:t>
            </w:r>
            <w:r>
              <w:rPr>
                <w:rFonts w:asciiTheme="minorHAnsi" w:eastAsiaTheme="minorEastAsia" w:hAnsiTheme="minorHAnsi" w:cstheme="minorBidi"/>
                <w:noProof/>
                <w:szCs w:val="22"/>
              </w:rPr>
              <w:tab/>
            </w:r>
            <w:r w:rsidRPr="00053883">
              <w:rPr>
                <w:rStyle w:val="Hyperlink"/>
                <w:rFonts w:eastAsiaTheme="majorEastAsia"/>
                <w:noProof/>
              </w:rPr>
              <w:t>ANWENDBARES RECHT, GERICHTSSTAND, SONSTIGES</w:t>
            </w:r>
            <w:r>
              <w:rPr>
                <w:noProof/>
                <w:webHidden/>
              </w:rPr>
              <w:tab/>
            </w:r>
            <w:r>
              <w:rPr>
                <w:noProof/>
                <w:webHidden/>
              </w:rPr>
              <w:fldChar w:fldCharType="begin"/>
            </w:r>
            <w:r>
              <w:rPr>
                <w:noProof/>
                <w:webHidden/>
              </w:rPr>
              <w:instrText xml:space="preserve"> PAGEREF _Toc225347576 \h </w:instrText>
            </w:r>
            <w:r>
              <w:rPr>
                <w:noProof/>
                <w:webHidden/>
              </w:rPr>
            </w:r>
            <w:r>
              <w:rPr>
                <w:noProof/>
                <w:webHidden/>
              </w:rPr>
              <w:fldChar w:fldCharType="separate"/>
            </w:r>
            <w:r>
              <w:rPr>
                <w:noProof/>
                <w:webHidden/>
              </w:rPr>
              <w:t>15</w:t>
            </w:r>
            <w:r>
              <w:rPr>
                <w:noProof/>
                <w:webHidden/>
              </w:rPr>
              <w:fldChar w:fldCharType="end"/>
            </w:r>
          </w:hyperlink>
        </w:p>
        <w:p w:rsidR="00954F2F" w:rsidRDefault="00954F2F">
          <w:r>
            <w:fldChar w:fldCharType="end"/>
          </w:r>
        </w:p>
      </w:sdtContent>
    </w:sdt>
    <w:p w:rsidR="00954F2F" w:rsidRDefault="00954F2F">
      <w:pPr>
        <w:rPr>
          <w:rFonts w:eastAsiaTheme="majorEastAsia" w:cstheme="majorBidi"/>
          <w:b/>
          <w:szCs w:val="32"/>
        </w:rPr>
      </w:pPr>
      <w:r>
        <w:br w:type="page"/>
      </w:r>
    </w:p>
    <w:p w:rsidR="00954F2F" w:rsidRPr="003E45D8" w:rsidRDefault="00954F2F" w:rsidP="003E45D8">
      <w:pPr>
        <w:jc w:val="center"/>
        <w:rPr>
          <w:b/>
        </w:rPr>
      </w:pPr>
      <w:r w:rsidRPr="003E45D8">
        <w:rPr>
          <w:b/>
        </w:rPr>
        <w:lastRenderedPageBreak/>
        <w:t>ANLAGEN</w:t>
      </w:r>
    </w:p>
    <w:p w:rsidR="00954F2F" w:rsidRPr="00954F2F" w:rsidRDefault="00954F2F" w:rsidP="00954F2F"/>
    <w:p w:rsidR="008C6500" w:rsidRDefault="008C6500" w:rsidP="008C6500">
      <w:pPr>
        <w:pStyle w:val="Textnormal"/>
        <w:numPr>
          <w:ilvl w:val="0"/>
          <w:numId w:val="19"/>
        </w:numPr>
      </w:pPr>
      <w:r w:rsidRPr="00FC57AB">
        <w:t xml:space="preserve">(Finale) </w:t>
      </w:r>
      <w:r>
        <w:t>Leistungsbeschreibung</w:t>
      </w:r>
    </w:p>
    <w:p w:rsidR="008C6500" w:rsidRDefault="008C6500" w:rsidP="008C6500">
      <w:pPr>
        <w:pStyle w:val="Textnormal"/>
        <w:numPr>
          <w:ilvl w:val="0"/>
          <w:numId w:val="19"/>
        </w:numPr>
      </w:pPr>
      <w:r w:rsidRPr="00FC57AB">
        <w:t xml:space="preserve">(Finale) </w:t>
      </w:r>
      <w:r>
        <w:t>Übrige Vergabeunterlagen</w:t>
      </w:r>
      <w:r w:rsidRPr="00FC57AB">
        <w:t xml:space="preserve"> </w:t>
      </w:r>
    </w:p>
    <w:p w:rsidR="008C6500" w:rsidRDefault="008C6500" w:rsidP="008C6500">
      <w:pPr>
        <w:pStyle w:val="Textnormal"/>
        <w:numPr>
          <w:ilvl w:val="0"/>
          <w:numId w:val="19"/>
        </w:numPr>
      </w:pPr>
      <w:r>
        <w:t>Zuschlagsschreiben</w:t>
      </w:r>
    </w:p>
    <w:p w:rsidR="008C6500" w:rsidRDefault="008C6500" w:rsidP="008C6500">
      <w:pPr>
        <w:pStyle w:val="Textnormal"/>
        <w:numPr>
          <w:ilvl w:val="0"/>
          <w:numId w:val="19"/>
        </w:numPr>
      </w:pPr>
      <w:r>
        <w:t>(Finales) Angebot des Auftragnehmers</w:t>
      </w:r>
    </w:p>
    <w:p w:rsidR="008C6500" w:rsidRDefault="008C6500" w:rsidP="008C6500">
      <w:pPr>
        <w:pStyle w:val="Textnormal"/>
        <w:numPr>
          <w:ilvl w:val="0"/>
          <w:numId w:val="19"/>
        </w:numPr>
      </w:pPr>
      <w:r w:rsidRPr="0093350F">
        <w:t>Allgemeine Auftrags- und Zahlungsbedingungen</w:t>
      </w:r>
      <w:r>
        <w:t xml:space="preserve"> des Auftraggebers</w:t>
      </w:r>
    </w:p>
    <w:p w:rsidR="00332A5C" w:rsidRDefault="003E45D8" w:rsidP="008D7264">
      <w:pPr>
        <w:pStyle w:val="berschrift1"/>
      </w:pPr>
      <w:bookmarkStart w:id="1" w:name="_Toc225347566"/>
      <w:r>
        <w:t>LEISTUNGSGEGENSTAND, LEISTUNGSABRUF</w:t>
      </w:r>
      <w:bookmarkEnd w:id="1"/>
    </w:p>
    <w:p w:rsidR="00F16989" w:rsidRDefault="00F16989" w:rsidP="00F16989">
      <w:pPr>
        <w:pStyle w:val="berschrift2"/>
      </w:pPr>
      <w:r w:rsidRPr="00F16989">
        <w:t xml:space="preserve">Der Auftragnehmer (AN) erbringt für den Auftraggeber (AG) die Lieferung, ggf. Montage sowie betriebsbereite Übergabe der im jeweiligen Los beschriebenen Ausstattungsgegenstände. </w:t>
      </w:r>
    </w:p>
    <w:p w:rsidR="003E45D8" w:rsidRDefault="003E45D8" w:rsidP="00F16989">
      <w:pPr>
        <w:pStyle w:val="berschrift2"/>
      </w:pPr>
      <w:r w:rsidRPr="003E45D8">
        <w:t>Art und Umfang der vom Auftragnehmer zu erbringenden Leistungen ergeben sich aus der diesem Vertrag (nachfolgend „Rahmenv</w:t>
      </w:r>
      <w:r>
        <w:t>ertrag“ oder auch „Rahmenverein</w:t>
      </w:r>
      <w:r w:rsidRPr="003E45D8">
        <w:t>barung“) als Anlage &lt;1&gt; beigefügten Leistungsbeschreibung sowie den als Anlage &lt;2&gt; beigefügten übrigen Vergabeunterlagen. Im Falle von Widersprüche</w:t>
      </w:r>
      <w:r>
        <w:t>n zu die</w:t>
      </w:r>
      <w:r w:rsidRPr="003E45D8">
        <w:t>sem Vertrag hat die Leistungsbeschreibung Vo</w:t>
      </w:r>
      <w:r>
        <w:t>rrang, s. im Übrigen § 3. Abwei</w:t>
      </w:r>
      <w:r w:rsidRPr="003E45D8">
        <w:t>chungen können sich aus dem jeweiligen Einzelvertrag (Einzelabruf/Einzelauftrag) ergeben.</w:t>
      </w:r>
    </w:p>
    <w:p w:rsidR="003E45D8" w:rsidRDefault="003E45D8" w:rsidP="008D7264">
      <w:pPr>
        <w:pStyle w:val="berschrift2"/>
      </w:pPr>
      <w:r w:rsidRPr="003E45D8">
        <w:t>Der Auftragnehmer verpflichtet sich durch diesen Rahmenvertrag einseitig zum Abschluss von Einzelverträgen durch Einzelabruf oder Einzelbeauftragung über die Erbringung der in der Leistungsbeschreibung auf</w:t>
      </w:r>
      <w:r>
        <w:t xml:space="preserve">geführten Leistungen. </w:t>
      </w:r>
      <w:r w:rsidRPr="00F16989">
        <w:t>Einer Einzelbeauftragung (Einzelauftrag) geht grundsätzlich ein schriftliches (E-Mail ist ausreichend) Einzelangebot des Auftragnehmers voraus, s. Ziff. 1.5 und 1.6.</w:t>
      </w:r>
      <w:r>
        <w:t xml:space="preserve"> Ein Ein</w:t>
      </w:r>
      <w:r w:rsidRPr="003E45D8">
        <w:t xml:space="preserve">zelabruf erfolgt einseitig durch den AG schriftlich (E-Mail ist ausreichend) anhand des vom Auftragnehmer im Rahmen des Vergabeverfahrens eingereichten </w:t>
      </w:r>
      <w:proofErr w:type="spellStart"/>
      <w:r w:rsidRPr="003E45D8">
        <w:t>be</w:t>
      </w:r>
      <w:proofErr w:type="spellEnd"/>
      <w:r w:rsidRPr="003E45D8">
        <w:t>-preisten Leistungsverzeichnisses/Preisblatts, s. auch Ziff. 1.7.</w:t>
      </w:r>
    </w:p>
    <w:p w:rsidR="003E45D8" w:rsidRDefault="003E45D8" w:rsidP="008D7264">
      <w:pPr>
        <w:pStyle w:val="berschrift2"/>
      </w:pPr>
      <w:r w:rsidRPr="003E45D8">
        <w:t>Der AN hat – soweit nicht abweichend in den Vergabeunterlagen geregelt – keinen Anspruch auf den Abschluss von Einzelverträ</w:t>
      </w:r>
      <w:r>
        <w:t>gen über die in der Leistungsbe</w:t>
      </w:r>
      <w:r w:rsidRPr="003E45D8">
        <w:t>schreibung beschriebenen Leistungen.</w:t>
      </w:r>
    </w:p>
    <w:p w:rsidR="003E45D8" w:rsidRDefault="003E45D8" w:rsidP="008D7264">
      <w:pPr>
        <w:pStyle w:val="berschrift2"/>
      </w:pPr>
      <w:r w:rsidRPr="003E45D8">
        <w:t xml:space="preserve">Auf Anfrage des AG unterbreitet der AN schriftlich (E-Mail ist ausreichend) in der Regel innerhalb einer Woche ein projektbezogenes und spezifiziertes Einzelangebot über die Erbringung der in den Vergabeunterlagen aufgeführten Leistungen. Das Einzelangebot basiert auf dem im Rahmen des Vergabeverfahrens zum Abschluss der Rahmenvereinbarung unterbreiteten Angebot. </w:t>
      </w:r>
    </w:p>
    <w:p w:rsidR="003E45D8" w:rsidRDefault="003E45D8" w:rsidP="008D7264">
      <w:pPr>
        <w:pStyle w:val="berschrift2"/>
      </w:pPr>
      <w:r w:rsidRPr="003E45D8">
        <w:t>Der AN ist an sein schriftlich unterbreitetes Ein</w:t>
      </w:r>
      <w:r>
        <w:t>zelangebot 30 Tage gebunden, so</w:t>
      </w:r>
      <w:r w:rsidRPr="003E45D8">
        <w:t xml:space="preserve">fern nichts </w:t>
      </w:r>
      <w:proofErr w:type="gramStart"/>
      <w:r w:rsidRPr="003E45D8">
        <w:t>anderes</w:t>
      </w:r>
      <w:proofErr w:type="gramEnd"/>
      <w:r w:rsidRPr="003E45D8">
        <w:t xml:space="preserve"> vereinbart wird. Diese Bindefrist beginnt mit Ablauf der für den Angebotseingang gesetzten Frist.</w:t>
      </w:r>
    </w:p>
    <w:p w:rsidR="003E45D8" w:rsidRDefault="003E45D8">
      <w:pPr>
        <w:rPr>
          <w:rFonts w:eastAsiaTheme="majorEastAsia" w:cstheme="majorBidi"/>
          <w:szCs w:val="26"/>
        </w:rPr>
      </w:pPr>
      <w:r>
        <w:br w:type="page"/>
      </w:r>
    </w:p>
    <w:p w:rsidR="003E45D8" w:rsidRDefault="003E45D8" w:rsidP="008D7264">
      <w:pPr>
        <w:pStyle w:val="berschrift2"/>
      </w:pPr>
      <w:r w:rsidRPr="003E45D8">
        <w:lastRenderedPageBreak/>
        <w:t>Der Einzelabruf erfolgt schriftlich (E-Mail ist ausreichend) durch den AG. Sofern der Auftragnehmer dem AG zuvor ausnahmsweise ein Einzelangebot übersandt hat, wird dieses Bestandtei</w:t>
      </w:r>
      <w:r>
        <w:t>l des jeweiligen Einzelauftrags:</w:t>
      </w:r>
    </w:p>
    <w:p w:rsidR="003E45D8" w:rsidRDefault="003E45D8" w:rsidP="008D7264">
      <w:pPr>
        <w:pStyle w:val="berschrift2"/>
      </w:pPr>
      <w:r w:rsidRPr="003E45D8">
        <w:t xml:space="preserve">Sowohl der Einzelabruf als auch die Einzelbeauftragung muss durch den AG schriftlich (E-Mail ist ausreichend) erfolgen. Der Einzelauftrag/Einzelabruf ist vom AN unverzüglich schriftlich (E-Mail ist ausreichend) zu bestätigen. </w:t>
      </w:r>
    </w:p>
    <w:p w:rsidR="003E45D8" w:rsidRDefault="003E45D8" w:rsidP="008D7264">
      <w:pPr>
        <w:pStyle w:val="berschrift2"/>
      </w:pPr>
      <w:r w:rsidRPr="003E45D8">
        <w:t>Sind Gegenstand eines Einzelauftrags/Einzelabrufs Lieferleistungen, erhält der AG bei Lieferung einen Lieferschein. Der AN hat si</w:t>
      </w:r>
      <w:r>
        <w:t>ch den Empfang von einer berech</w:t>
      </w:r>
      <w:r w:rsidRPr="003E45D8">
        <w:t>tigten Person des AG auf dem Lieferschein bestäti</w:t>
      </w:r>
      <w:r>
        <w:t>gen zu lassen. Der AN verpflich</w:t>
      </w:r>
      <w:r w:rsidRPr="003E45D8">
        <w:t>tet sich anfallende Verpackungsmaterialien auf eigene Kosten zu entsorgen und – soweit aufgrund des Liefergegenstands angezei</w:t>
      </w:r>
      <w:r>
        <w:t>gt – eine ordnungsgemäße Einwei</w:t>
      </w:r>
      <w:r w:rsidRPr="003E45D8">
        <w:t xml:space="preserve">sung durchzuführen und eine Inbetriebnahme </w:t>
      </w:r>
      <w:r>
        <w:t>des Liefergegenstands zu gewähr</w:t>
      </w:r>
      <w:r w:rsidRPr="003E45D8">
        <w:t>leisten. Einzelheiten sind im jeweiligen Einzelauftrag/Einzelabruf festzulegen.</w:t>
      </w:r>
    </w:p>
    <w:p w:rsidR="003E45D8" w:rsidRDefault="003E45D8" w:rsidP="008D7264">
      <w:pPr>
        <w:pStyle w:val="berschrift2"/>
      </w:pPr>
      <w:r w:rsidRPr="003E45D8">
        <w:t>Der Auftraggeber kann aus dieser Rahmenvereinbarung</w:t>
      </w:r>
      <w:r w:rsidR="00332C05">
        <w:t xml:space="preserve"> über alle Lose hinweg</w:t>
      </w:r>
      <w:r w:rsidRPr="003E45D8">
        <w:t xml:space="preserve"> maximal </w:t>
      </w:r>
      <w:r w:rsidR="00F16989">
        <w:t>800.000,00</w:t>
      </w:r>
      <w:r w:rsidR="00332C05">
        <w:t xml:space="preserve"> Euro netto</w:t>
      </w:r>
      <w:r>
        <w:t xml:space="preserve"> beauftragen/abrufen. </w:t>
      </w:r>
    </w:p>
    <w:p w:rsidR="00245889" w:rsidRDefault="003E45D8" w:rsidP="008D7264">
      <w:pPr>
        <w:pStyle w:val="berschrift1"/>
      </w:pPr>
      <w:bookmarkStart w:id="2" w:name="_Toc225347567"/>
      <w:r>
        <w:t>LEISTUNGSORT</w:t>
      </w:r>
      <w:bookmarkEnd w:id="2"/>
    </w:p>
    <w:p w:rsidR="00E37DBC" w:rsidRDefault="003E45D8" w:rsidP="008D7264">
      <w:pPr>
        <w:pStyle w:val="berschrift2"/>
      </w:pPr>
      <w:r w:rsidRPr="003E45D8">
        <w:t>Der Auftragnehmer hat die Leistungen grundsätzlich vor Ort beim Auftraggeber zu erbringen. Bei der Erbringung von Lieferleistungen</w:t>
      </w:r>
      <w:r w:rsidR="00E37DBC">
        <w:t xml:space="preserve"> erfolgt die Lieferung frei Ver</w:t>
      </w:r>
      <w:r w:rsidRPr="003E45D8">
        <w:t>wendungsstelle entsprechend der im Einzelauftra</w:t>
      </w:r>
      <w:r w:rsidR="00E37DBC">
        <w:t>g/Einzelabruf angegebenen Anlie</w:t>
      </w:r>
      <w:r w:rsidRPr="003E45D8">
        <w:t>feradressen.</w:t>
      </w:r>
    </w:p>
    <w:p w:rsidR="008D7264" w:rsidRDefault="00E37DBC" w:rsidP="008D7264">
      <w:pPr>
        <w:pStyle w:val="berschrift2"/>
      </w:pPr>
      <w:r w:rsidRPr="00E37DBC">
        <w:t>Sofern nach Art der Leistungserbringung möglich, können nach Abstimmung mit dem AG einzelne Leistungen oder Leistungsbe</w:t>
      </w:r>
      <w:r>
        <w:t>standteile vom AN ggf. unter Zu</w:t>
      </w:r>
      <w:r w:rsidRPr="00E37DBC">
        <w:t>hilfenahme elektronischer Kommunikationsmittel (Videokonferenz, Fernwartung o. ä.) erbracht werden.</w:t>
      </w:r>
    </w:p>
    <w:p w:rsidR="00E37DBC" w:rsidRDefault="00E37DBC" w:rsidP="008D7264">
      <w:pPr>
        <w:pStyle w:val="berschrift1"/>
      </w:pPr>
      <w:bookmarkStart w:id="3" w:name="_Toc225347568"/>
      <w:r>
        <w:t>RECHTLICHER RAHMEN UND LEISTUNGSVORGABEN</w:t>
      </w:r>
      <w:bookmarkEnd w:id="3"/>
    </w:p>
    <w:p w:rsidR="00E37DBC" w:rsidRDefault="00E37DBC" w:rsidP="008D7264">
      <w:pPr>
        <w:pStyle w:val="berschrift2"/>
      </w:pPr>
      <w:r w:rsidRPr="00E37DBC">
        <w:t>Es gelten folgende Regelungen in der dargestellten Reihenfolge:</w:t>
      </w:r>
    </w:p>
    <w:p w:rsidR="008D7264" w:rsidRPr="008D7264" w:rsidRDefault="008D7264" w:rsidP="008D7264"/>
    <w:p w:rsidR="00E37DBC" w:rsidRDefault="00E37DBC" w:rsidP="00E37DBC">
      <w:pPr>
        <w:pStyle w:val="Listenabsatz"/>
        <w:numPr>
          <w:ilvl w:val="0"/>
          <w:numId w:val="15"/>
        </w:numPr>
        <w:spacing w:line="360" w:lineRule="auto"/>
        <w:ind w:left="714" w:hanging="357"/>
      </w:pPr>
      <w:r>
        <w:t>sämtliche vom AG bereitgestellten Vergabeunterlagen (insb. einschließlich der Leistungsbeschreibung und des Bieterfragen-/-</w:t>
      </w:r>
      <w:proofErr w:type="spellStart"/>
      <w:r>
        <w:t>antwortenkatalogs</w:t>
      </w:r>
      <w:proofErr w:type="spellEnd"/>
      <w:r>
        <w:t>);</w:t>
      </w:r>
    </w:p>
    <w:p w:rsidR="00E37DBC" w:rsidRDefault="00E37DBC" w:rsidP="00E37DBC">
      <w:pPr>
        <w:pStyle w:val="Listenabsatz"/>
        <w:numPr>
          <w:ilvl w:val="0"/>
          <w:numId w:val="15"/>
        </w:numPr>
        <w:spacing w:line="360" w:lineRule="auto"/>
        <w:ind w:left="714" w:hanging="357"/>
      </w:pPr>
      <w:r>
        <w:t>der jeweilige Einzelabruf/Einzelauftrag;</w:t>
      </w:r>
    </w:p>
    <w:p w:rsidR="00E37DBC" w:rsidRDefault="00E37DBC" w:rsidP="00E37DBC">
      <w:pPr>
        <w:pStyle w:val="Listenabsatz"/>
        <w:numPr>
          <w:ilvl w:val="0"/>
          <w:numId w:val="15"/>
        </w:numPr>
        <w:spacing w:line="360" w:lineRule="auto"/>
        <w:ind w:left="714" w:hanging="357"/>
      </w:pPr>
      <w:r>
        <w:t>dieser Rahmenvertrag;</w:t>
      </w:r>
    </w:p>
    <w:p w:rsidR="00E37DBC" w:rsidRDefault="00E37DBC" w:rsidP="00E37DBC">
      <w:pPr>
        <w:pStyle w:val="Listenabsatz"/>
        <w:numPr>
          <w:ilvl w:val="0"/>
          <w:numId w:val="15"/>
        </w:numPr>
        <w:spacing w:line="360" w:lineRule="auto"/>
        <w:ind w:left="714" w:hanging="357"/>
      </w:pPr>
      <w:r>
        <w:lastRenderedPageBreak/>
        <w:t>das vom Auftragnehmer im Rahmen des Vergabeverfahren abgegebene (finale) Angebot;</w:t>
      </w:r>
    </w:p>
    <w:p w:rsidR="00E37DBC" w:rsidRDefault="00E37DBC" w:rsidP="00E37DBC">
      <w:pPr>
        <w:pStyle w:val="Listenabsatz"/>
        <w:numPr>
          <w:ilvl w:val="0"/>
          <w:numId w:val="15"/>
        </w:numPr>
        <w:spacing w:line="360" w:lineRule="auto"/>
        <w:ind w:left="714" w:hanging="357"/>
      </w:pPr>
      <w:r>
        <w:t xml:space="preserve">die Allgemeinen Auftrags- und Zahlungsbedingungen des Auftraggebers; </w:t>
      </w:r>
    </w:p>
    <w:p w:rsidR="00E37DBC" w:rsidRDefault="00E37DBC" w:rsidP="00E37DBC">
      <w:pPr>
        <w:pStyle w:val="Listenabsatz"/>
        <w:numPr>
          <w:ilvl w:val="0"/>
          <w:numId w:val="15"/>
        </w:numPr>
        <w:spacing w:line="360" w:lineRule="auto"/>
        <w:ind w:left="714" w:hanging="357"/>
      </w:pPr>
      <w:r>
        <w:t>die Allgemeinen Bedingungen für die Ausführung von Leistungen – ausgenommen Bauleistungen – (VOL/B) in der bei Zuschlagserteilung gültigen Fassung;</w:t>
      </w:r>
    </w:p>
    <w:p w:rsidR="00E37DBC" w:rsidRDefault="00E37DBC" w:rsidP="00E37DBC">
      <w:pPr>
        <w:pStyle w:val="Listenabsatz"/>
        <w:numPr>
          <w:ilvl w:val="0"/>
          <w:numId w:val="15"/>
        </w:numPr>
        <w:spacing w:line="360" w:lineRule="auto"/>
        <w:ind w:left="714" w:hanging="357"/>
      </w:pPr>
      <w:r>
        <w:t>das BGB.</w:t>
      </w:r>
    </w:p>
    <w:p w:rsidR="00E37DBC" w:rsidRDefault="00E37DBC" w:rsidP="008D7264">
      <w:pPr>
        <w:pStyle w:val="berschrift2"/>
      </w:pPr>
      <w:r w:rsidRPr="00E37DBC">
        <w:t>Allgemeine Geschäftsbedingungen des AN finden keine Anwendung.</w:t>
      </w:r>
    </w:p>
    <w:p w:rsidR="00E37DBC" w:rsidRDefault="00E37DBC" w:rsidP="008D7264">
      <w:pPr>
        <w:pStyle w:val="berschrift2"/>
      </w:pPr>
      <w:r>
        <w:t>Der AN hat sicherzustellen, dass dem AG über die gesamte Vertragslaufzeit ein fester Ansprechpartner</w:t>
      </w:r>
      <w:r w:rsidR="00332C05">
        <w:t xml:space="preserve"> (Fachberater)</w:t>
      </w:r>
      <w:r>
        <w:t xml:space="preserve"> ständig als Kontaktperson zur Verfügung steht. </w:t>
      </w:r>
    </w:p>
    <w:p w:rsidR="00E37DBC" w:rsidRDefault="00E37DBC" w:rsidP="008D7264">
      <w:pPr>
        <w:pStyle w:val="berschrift2"/>
      </w:pPr>
      <w:r>
        <w:t xml:space="preserve">Der AN ist verpflichtet, die vertraglichen Leistungen für den AG nach den Regeln der im Geschäftsverkehr üblichen Sorgfalt zu erbringen. Er hat insbesondere die gesetzlichen sowie die </w:t>
      </w:r>
      <w:r w:rsidRPr="00332C05">
        <w:t>vereinbarten Qualitäts- und Leistungsstandards</w:t>
      </w:r>
      <w:r>
        <w:t xml:space="preserve"> einzuhalten. Des Weiteren ist er verpflichtet, eventuell bestehende Lizenzbestimmungen, Schutz- und sonstige Rechte Dritter zu beachten.</w:t>
      </w:r>
    </w:p>
    <w:p w:rsidR="00E37DBC" w:rsidRPr="00332C05" w:rsidRDefault="00E37DBC" w:rsidP="00332C05">
      <w:pPr>
        <w:pStyle w:val="berschrift2"/>
      </w:pPr>
      <w:r>
        <w:t>Der AN hält die für die Leistungserbringung jeweils geltenden Gesetze ein. Über bei Leistungserbringung zu berücksichtigende auftragsgeberspezifische Regelungen informiert der AG den AN.</w:t>
      </w:r>
    </w:p>
    <w:p w:rsidR="00E37DBC" w:rsidRPr="00332C05" w:rsidRDefault="00E37DBC" w:rsidP="003920D6">
      <w:pPr>
        <w:pStyle w:val="Listenabsatz"/>
        <w:numPr>
          <w:ilvl w:val="0"/>
          <w:numId w:val="16"/>
        </w:numPr>
        <w:spacing w:line="360" w:lineRule="auto"/>
        <w:jc w:val="both"/>
      </w:pPr>
      <w:r w:rsidRPr="00332C05">
        <w:t>die gesetzlichen Anforderungen an eine ordnungsgemäße und sichere Datenverarbeitung, sowie an den Datenschutz</w:t>
      </w:r>
    </w:p>
    <w:p w:rsidR="00A92AB4" w:rsidRPr="00332C05" w:rsidRDefault="00E37DBC" w:rsidP="003920D6">
      <w:pPr>
        <w:pStyle w:val="Listenabsatz"/>
        <w:numPr>
          <w:ilvl w:val="0"/>
          <w:numId w:val="16"/>
        </w:numPr>
        <w:spacing w:line="360" w:lineRule="auto"/>
        <w:jc w:val="both"/>
      </w:pPr>
      <w:r w:rsidRPr="00332C05">
        <w:t>Verarbeitet der AN personenbezogene Daten im Sinne des Art. 4 Nr. 1 der Verordnung (EU) 2016/679 (Datenschutz-Grundverordnung; DSGVO) im Auftrag des AG (Auftragsverarbeitung), erfolgt die Verarbeitung</w:t>
      </w:r>
      <w:r w:rsidR="00332C05" w:rsidRPr="00332C05">
        <w:t xml:space="preserve"> nach Maßgabe von Art. 28 DSGVO</w:t>
      </w:r>
    </w:p>
    <w:p w:rsidR="00332C05" w:rsidRPr="00332C05" w:rsidRDefault="00332C05" w:rsidP="003920D6">
      <w:pPr>
        <w:pStyle w:val="Listenabsatz"/>
        <w:numPr>
          <w:ilvl w:val="0"/>
          <w:numId w:val="16"/>
        </w:numPr>
        <w:spacing w:line="360" w:lineRule="auto"/>
        <w:jc w:val="both"/>
      </w:pPr>
      <w:r w:rsidRPr="00332C05">
        <w:t xml:space="preserve">Sonstige Regelungen des AG wie Hygienevorschriften, Zutrittsvorschriften etc. </w:t>
      </w:r>
    </w:p>
    <w:p w:rsidR="00E37DBC" w:rsidRDefault="00E37DBC" w:rsidP="008D7264">
      <w:pPr>
        <w:pStyle w:val="berschrift2"/>
      </w:pPr>
      <w:r>
        <w:t>Der AN versichert, dass er während der gesamten Vertragslaufzeit über die für seine Tätigkeit erforderlichen Genehmigungen, Zulassungen, Zertifizierungen oder Registrierungen verfügt. Diese wird er dem AG auf Anforderung nachweisen.</w:t>
      </w:r>
    </w:p>
    <w:p w:rsidR="00F62009" w:rsidRDefault="00E37DBC" w:rsidP="008D7264">
      <w:pPr>
        <w:pStyle w:val="berschrift2"/>
      </w:pPr>
      <w:r>
        <w:t>Der AN ist verpflichtet nur Personal mit der für die Bearbeitung der Leistungsinhalte erforderlichen fachlichen Qualifikation, langjährigen Erfahrung und besonderen Fachkompetenz einzusetzen. Dabei muss die notwendige Sorgfalt und Zuverlässigkeit bei der Leistungserbringung seitens des eingesetzten Personals gewährleistet sein.</w:t>
      </w:r>
    </w:p>
    <w:p w:rsidR="00F62009" w:rsidRDefault="00F62009">
      <w:pPr>
        <w:rPr>
          <w:rFonts w:eastAsiaTheme="majorEastAsia" w:cstheme="majorBidi"/>
          <w:szCs w:val="26"/>
        </w:rPr>
      </w:pPr>
      <w:r>
        <w:br w:type="page"/>
      </w:r>
    </w:p>
    <w:p w:rsidR="00E37DBC" w:rsidRDefault="00E37DBC" w:rsidP="008D7264">
      <w:pPr>
        <w:pStyle w:val="berschrift2"/>
      </w:pPr>
      <w:r>
        <w:lastRenderedPageBreak/>
        <w:t>Der AN ist für die Ausführung seiner Leistungen allein verantwortlich. Er stellt die vollständige Ausführung des Leistungsumfanges und die Einhaltung vereinbarter Termine sicher. Ausgenommen hiervon sind nur Terminverschiebungen, die auf Umständen beruhen, die der AN nicht zu vertreten hat.</w:t>
      </w:r>
    </w:p>
    <w:p w:rsidR="00332C05" w:rsidRDefault="00332C05" w:rsidP="0029202C">
      <w:pPr>
        <w:pStyle w:val="berschrift2"/>
      </w:pPr>
      <w:r>
        <w:t>D</w:t>
      </w:r>
      <w:r w:rsidR="00E37DBC">
        <w:t xml:space="preserve">ie Festlegung hinsichtlich Art, Umfang und Form der vom AN zu erbringenden Leistungen erfolgt in dem jeweiligen Einzelabruf/Einzelauftrag. Ein Vergütungsanspruch besteht nur für die in diesen Einzelverträgen festgelegten Leistungen. </w:t>
      </w:r>
    </w:p>
    <w:p w:rsidR="00E37DBC" w:rsidRDefault="00E37DBC" w:rsidP="0029202C">
      <w:pPr>
        <w:pStyle w:val="berschrift2"/>
      </w:pPr>
      <w:r>
        <w:t xml:space="preserve">Der AN muss dem AG jederzeit auf Verlangen des AG mündlich oder schriftlich Auskunft über den Stand der Leistungserbringung erteilen. Der AG hat Anspruch auf Einblick in etwaige Arbeitsunterlagen bzw. darauf, sich am Durchführungsort vom Fortgang der Leistungserbringung zu überzeugen. </w:t>
      </w:r>
    </w:p>
    <w:p w:rsidR="008D7264" w:rsidRDefault="00E37DBC" w:rsidP="00E37DBC">
      <w:pPr>
        <w:pStyle w:val="berschrift2"/>
      </w:pPr>
      <w:r>
        <w:t xml:space="preserve">Die gesamte Leistungserbringung hat – sofern sich aus den Vergabeunterlagen nicht ausdrücklich etwas </w:t>
      </w:r>
      <w:proofErr w:type="gramStart"/>
      <w:r>
        <w:t>anderes</w:t>
      </w:r>
      <w:proofErr w:type="gramEnd"/>
      <w:r>
        <w:t xml:space="preserve"> ergibt – ausschließlich in deutscher Sprache zu erfolgen.</w:t>
      </w:r>
    </w:p>
    <w:p w:rsidR="00E37DBC" w:rsidRDefault="00E37DBC" w:rsidP="008D7264">
      <w:pPr>
        <w:pStyle w:val="berschrift1"/>
      </w:pPr>
      <w:bookmarkStart w:id="4" w:name="_Toc225347569"/>
      <w:r>
        <w:t>UNTERAUFTRÄGE / NACHUNTERNEHMER</w:t>
      </w:r>
      <w:bookmarkEnd w:id="4"/>
    </w:p>
    <w:p w:rsidR="00E37DBC" w:rsidRDefault="00E37DBC" w:rsidP="008D7264">
      <w:pPr>
        <w:pStyle w:val="berschrift2"/>
      </w:pPr>
      <w:r>
        <w:t xml:space="preserve">Der Auftragnehmer darf nur die von ihm im Rahmen seines Angebots benannten Nachunternehmer zur Leistungserbringung einsetzen. Er ist darüber hinaus nicht dazu berechtigt, Leistungen an Nachunternehmer zu vergeben. Zum Austausch von Nachunternehmern ist er nur nach vorheriger schriftlicher Zustimmung des AG berechtigt. </w:t>
      </w:r>
    </w:p>
    <w:p w:rsidR="00E37DBC" w:rsidRDefault="00E37DBC" w:rsidP="008D7264">
      <w:pPr>
        <w:pStyle w:val="berschrift2"/>
      </w:pPr>
      <w:r>
        <w:t>Bei der Vergabe von Teilleistungen an Nachunternehmer ist sicherzustellen, dass die Einheitlichkeit und Qualität der zu erbringenden Leistungen gewährleistet ist. Die anlässlich einer Unterauftragsvergabe getroffenen vertraglichen Vereinbarungen sind dem AG auf Anforderung vorzulegen.</w:t>
      </w:r>
    </w:p>
    <w:p w:rsidR="00E37DBC" w:rsidRDefault="00E37DBC" w:rsidP="008D7264">
      <w:pPr>
        <w:pStyle w:val="berschrift2"/>
      </w:pPr>
      <w:r>
        <w:t>Der AN muss sich vor der Vergabe von Unteraufträgen die für die Leistungserbringung erforderliche Qualifikation des jeweiligen Nachunternehmers nachweisen las-sen. Auf Anforderung hat der AN dem AG die Qualifikation des Nachtunternehmers nachzuweisen.</w:t>
      </w:r>
    </w:p>
    <w:p w:rsidR="00332C05" w:rsidRPr="00332C05" w:rsidRDefault="00332C05" w:rsidP="00332C05"/>
    <w:p w:rsidR="00E37DBC" w:rsidRDefault="00E37DBC" w:rsidP="008D7264">
      <w:pPr>
        <w:pStyle w:val="berschrift1"/>
      </w:pPr>
      <w:bookmarkStart w:id="5" w:name="_Toc225347570"/>
      <w:r>
        <w:lastRenderedPageBreak/>
        <w:t>NUTZUNGSRECHTE</w:t>
      </w:r>
      <w:bookmarkEnd w:id="5"/>
    </w:p>
    <w:p w:rsidR="00E37DBC" w:rsidRDefault="00E37DBC" w:rsidP="008D7264">
      <w:pPr>
        <w:pStyle w:val="berschrift2"/>
      </w:pPr>
      <w:r>
        <w:t>Sofern einschlägig, räumt der AN dem AG an den erbrachten Leistungen und erzielten Ergebnissen unentgeltlich das auf alle Nutzungsarten bezogene ausschließliche und unbeschränkte (räumlich, zeitlich und inhaltlich) Nutzungsrecht unter Ausschluss des Vorbehaltes des § 37 Urheberrechtsgesetz (UrhG) ein.</w:t>
      </w:r>
    </w:p>
    <w:p w:rsidR="00E37DBC" w:rsidRPr="00E37DBC" w:rsidRDefault="00E37DBC" w:rsidP="00E37DBC"/>
    <w:p w:rsidR="00E37DBC" w:rsidRDefault="00E37DBC" w:rsidP="008D7264">
      <w:pPr>
        <w:pStyle w:val="berschrift2"/>
      </w:pPr>
      <w:r>
        <w:t>Insbesondere erlangt der AG das Recht, die erbrachten Leistungen und erzielten Ergebnisse – auch in bearbeiteter und/oder umgestalteter Form – zu vervielfältigen, öffentlich zu verbreiten, auszustellen, vorzutragen, zu senden, im Internet bereitzustellen, elektronisch zu verarbeiten und/oder durch Bild- oder Tonträger und/oder durch Funksendungen bzw. Satellitensendungen der Öffentlichkeit zugänglich zu machen, ohne dass es hierfür einer besonderen Einwilligung bedarf. Dieses Recht beinhaltet auch das Recht zur Nutzung von Patenten des AN, die im Rahmen dieses Vertrages erlangt werden.</w:t>
      </w:r>
    </w:p>
    <w:p w:rsidR="00E37DBC" w:rsidRPr="00E37DBC" w:rsidRDefault="00E37DBC" w:rsidP="00E37DBC"/>
    <w:p w:rsidR="008D7264" w:rsidRDefault="00E37DBC" w:rsidP="008D7264">
      <w:pPr>
        <w:pStyle w:val="berschrift2"/>
      </w:pPr>
      <w:r>
        <w:t>Der AG ist berechtigt, die hier in Abs. 1 bezeichneten Rechte ohne Zustimmung des AN auf Dritte zu übertragen.</w:t>
      </w:r>
    </w:p>
    <w:p w:rsidR="008D7264" w:rsidRPr="008D7264" w:rsidRDefault="008D7264" w:rsidP="008D7264"/>
    <w:p w:rsidR="008D7264" w:rsidRDefault="00E37DBC" w:rsidP="008D7264">
      <w:pPr>
        <w:pStyle w:val="berschrift2"/>
      </w:pPr>
      <w:r>
        <w:t>Die Ausübung der Nutzungsrechte erfolgt unter Wahrung des § 14 UrhG.</w:t>
      </w:r>
    </w:p>
    <w:p w:rsidR="008C6500" w:rsidRDefault="00E37DBC" w:rsidP="008D7264">
      <w:pPr>
        <w:pStyle w:val="berschrift2"/>
      </w:pPr>
      <w:r>
        <w:t>Der AN garantiert den Bestand der hier in Abs. 1 bezeichneten Rechte. Er versichert, dass er diese weder ganz noch teilweise auf Dritte übertragen oder mit Rechten Dritter belastet (bzw. mit Rechten Dritter belastet sind) oder Dritte mit der Ausübung der Rechte ermächtigt hat. Soweit Dritte Rechte gegenüber dem AG beanspruchen oder geltend machen sollten oder ihnen Rechte zustehen sollten, verpflichtet sich der AN den AG im Innenverhältnis hiervon freizustellen. Dies gilt auch für abgelieferte Computer-Software (Rechenprogramme, Datenbanken etc.)</w:t>
      </w:r>
      <w:r w:rsidR="008C6500">
        <w:t>.</w:t>
      </w:r>
    </w:p>
    <w:p w:rsidR="008C6500" w:rsidRDefault="008C6500">
      <w:pPr>
        <w:rPr>
          <w:rFonts w:eastAsiaTheme="majorEastAsia" w:cstheme="majorBidi"/>
          <w:szCs w:val="26"/>
        </w:rPr>
      </w:pPr>
      <w:r>
        <w:br w:type="page"/>
      </w:r>
    </w:p>
    <w:p w:rsidR="00E37DBC" w:rsidRPr="00E37DBC" w:rsidRDefault="00E37DBC" w:rsidP="008D7264">
      <w:pPr>
        <w:pStyle w:val="berschrift2"/>
      </w:pPr>
      <w:r>
        <w:lastRenderedPageBreak/>
        <w:t>Die vorgenannten Nutzungsrechte des AG bleiben auch im Falle einer Kündigung bzw. Beendigung des Vertrages bestehen.</w:t>
      </w:r>
    </w:p>
    <w:p w:rsidR="00E37DBC" w:rsidRDefault="008D7264" w:rsidP="008D7264">
      <w:pPr>
        <w:pStyle w:val="berschrift1"/>
      </w:pPr>
      <w:bookmarkStart w:id="6" w:name="_Toc225347571"/>
      <w:r>
        <w:t>VERTRAGSBEGINN, DAUER UND KÜNDIGUNG</w:t>
      </w:r>
      <w:bookmarkEnd w:id="6"/>
    </w:p>
    <w:p w:rsidR="008D7264" w:rsidRDefault="008D7264" w:rsidP="008D7264">
      <w:pPr>
        <w:pStyle w:val="berschrift2"/>
      </w:pPr>
      <w:r>
        <w:t xml:space="preserve">Der Rahmenvertrag kommt mit Zuschlagserteilung zustande, seine Laufzeit beginnt am </w:t>
      </w:r>
      <w:r w:rsidR="00332C05">
        <w:t>01.06.2026</w:t>
      </w:r>
      <w:r>
        <w:t>. Eine nachgelagerte Unterzeichnung ist nur deklaratorisch.</w:t>
      </w:r>
    </w:p>
    <w:p w:rsidR="008D7264" w:rsidRDefault="008D7264" w:rsidP="008D7264">
      <w:pPr>
        <w:pStyle w:val="berschrift2"/>
      </w:pPr>
      <w:r>
        <w:t xml:space="preserve">Der Rahmenvertrag wird befristet geschlossen bis zum </w:t>
      </w:r>
      <w:r w:rsidR="00332C05">
        <w:t>31.05.2028</w:t>
      </w:r>
      <w:r w:rsidRPr="008D7264">
        <w:t>.</w:t>
      </w:r>
      <w:r>
        <w:t xml:space="preserve"> </w:t>
      </w:r>
    </w:p>
    <w:p w:rsidR="008D7264" w:rsidRPr="00332C05" w:rsidRDefault="008D7264" w:rsidP="008D7264">
      <w:pPr>
        <w:pStyle w:val="berschrift2"/>
      </w:pPr>
      <w:r w:rsidRPr="00332C05">
        <w:t>Der Vertrag kann zweimalig um jeweils ein weiteres Jahr durch den AG verlängert werden. Die maximale V</w:t>
      </w:r>
      <w:r w:rsidR="00332C05">
        <w:t>ertragslaufzeit beträgt damit 4</w:t>
      </w:r>
      <w:r w:rsidRPr="00332C05">
        <w:t xml:space="preserve"> Jahre. Die Verlängerungsoption kann vom AG jeweils bis 3 Monate vor Ablauf der Vertragslaufzeit durch einseitige Erklärung ausgeübt werden.</w:t>
      </w:r>
    </w:p>
    <w:p w:rsidR="008D7264" w:rsidRDefault="008D7264" w:rsidP="008D7264">
      <w:pPr>
        <w:pStyle w:val="berschrift2"/>
      </w:pPr>
      <w:r>
        <w:t>In einem Einzelabruf/Einzelauftrag können abweichende Laufzeiten und Kündigungsfristen für die jeweiligen Leistungen getroffen werden. Insbesondere darf die Leistungserbringung eines bereits erteilten Einzelauftrags/Einzelabrufs bis zur vollständigen Abarbeitung der dortigen Leistungsinhalte über das vorstehende Datum hinaus erfolgen.</w:t>
      </w:r>
    </w:p>
    <w:p w:rsidR="008D7264" w:rsidRDefault="008D7264" w:rsidP="008D7264">
      <w:pPr>
        <w:pStyle w:val="berschrift2"/>
      </w:pPr>
      <w:r>
        <w:t xml:space="preserve">Gewährleistungs- und Haftungsansprüche des AG gegenüber dem AN sowie die Ausübung der Nutzungsrechte bleiben von der Befristung der vorstehenden Absätze unberührt. </w:t>
      </w:r>
    </w:p>
    <w:p w:rsidR="008C6500" w:rsidRDefault="008D7264" w:rsidP="008D7264">
      <w:pPr>
        <w:pStyle w:val="berschrift2"/>
      </w:pPr>
      <w:r>
        <w:t>Übrige Terminierungen werden im jeweiligen Einzelabruf/Einzelauftrag schriftlich festgehalten. Dies gilt insbesondere für Lieferfristen, soweit der AN Lieferleistungen zu erbringen hat.</w:t>
      </w:r>
    </w:p>
    <w:p w:rsidR="008C6500" w:rsidRDefault="008C6500">
      <w:pPr>
        <w:rPr>
          <w:rFonts w:eastAsiaTheme="majorEastAsia" w:cstheme="majorBidi"/>
          <w:szCs w:val="26"/>
        </w:rPr>
      </w:pPr>
      <w:r>
        <w:br w:type="page"/>
      </w:r>
    </w:p>
    <w:p w:rsidR="008D7264" w:rsidRDefault="008D7264" w:rsidP="008D7264">
      <w:pPr>
        <w:pStyle w:val="berschrift2"/>
      </w:pPr>
      <w:r>
        <w:lastRenderedPageBreak/>
        <w:t xml:space="preserve">Der AG ist berechtigt, diese Rahmenvereinbarung sowie die aufgrund dieser Rahmenvereinbarung geschlossenen Einzelverträge (Einzelabrufe/Einzelaufträge) jederzeit ordentlich ohne Angabe von Gründen mit einer Frist von </w:t>
      </w:r>
      <w:r w:rsidR="00616089">
        <w:t>zwei</w:t>
      </w:r>
      <w:r>
        <w:t xml:space="preserve"> Monaten – ganz oder teilweise – zu kündigen. Die Kündigung bedarf der Schriftform. Bei der ordentlichen Kündigung der Einzelverträge hat der AG dem AN die Vergütung unter Abzug der ersparten Aufwendungen gemäß den gesetzlichen Vorschriften zu zahlen.</w:t>
      </w:r>
    </w:p>
    <w:p w:rsidR="008D7264" w:rsidRDefault="008D7264" w:rsidP="008D7264">
      <w:pPr>
        <w:pStyle w:val="berschrift2"/>
      </w:pPr>
      <w:r>
        <w:t>Jede Vertragspartei kann den Rahmenvertrag nebst Einzelverträgen jederzeit ohne Einhaltung einer Kündigungsfrist aus wichtigem Grund ganz oder teilweise kündigen, wenn eine Vertragspartei seine Pflichten aus diesem Vertrag vorsätzlich oder grob fahrlässig verletzt. Eine Zahlung der Anlaufkosten erfolgt nicht.</w:t>
      </w:r>
    </w:p>
    <w:p w:rsidR="008D7264" w:rsidRDefault="008D7264" w:rsidP="008D7264">
      <w:pPr>
        <w:pStyle w:val="berschrift2"/>
      </w:pPr>
      <w:r>
        <w:t xml:space="preserve">Ein wichtiger Grund </w:t>
      </w:r>
      <w:proofErr w:type="spellStart"/>
      <w:r>
        <w:t>i.S.d</w:t>
      </w:r>
      <w:proofErr w:type="spellEnd"/>
      <w:r>
        <w:t>. § 314 BGB liegt insbesondere in solchen Fällen vor, in denen</w:t>
      </w:r>
    </w:p>
    <w:p w:rsidR="003920D6" w:rsidRDefault="008D7264" w:rsidP="003920D6">
      <w:pPr>
        <w:pStyle w:val="Listenabsatz"/>
        <w:numPr>
          <w:ilvl w:val="0"/>
          <w:numId w:val="17"/>
        </w:numPr>
        <w:spacing w:line="360" w:lineRule="auto"/>
        <w:ind w:left="714" w:hanging="357"/>
        <w:jc w:val="both"/>
      </w:pPr>
      <w:r>
        <w:t>eine Vertragspartei seine Leistungspflichten trotz Fälligkeit nicht bzw. auf eine andere Art und Weise schwerwiegend verletzt oder nicht ordnungsgemäß erfüllt. Die Kündigung ist in diesem Fall aber erst nach erfolglosem Ablauf einer zur Abhilfe bestimmten Frist oder nach erfolgloser Abmahnung zulässig; die Fristsetzung ist jedoch entbehrlich, wenn besondere Umstände vorliegen, die unter Abwägung der beiderseitigen Interessen die sofortige Kündigung rechtfertigen;</w:t>
      </w:r>
    </w:p>
    <w:p w:rsidR="003920D6" w:rsidRDefault="008D7264" w:rsidP="003920D6">
      <w:pPr>
        <w:pStyle w:val="Listenabsatz"/>
        <w:numPr>
          <w:ilvl w:val="0"/>
          <w:numId w:val="17"/>
        </w:numPr>
        <w:spacing w:line="360" w:lineRule="auto"/>
        <w:ind w:left="714" w:hanging="357"/>
        <w:jc w:val="both"/>
      </w:pPr>
      <w:r>
        <w:t xml:space="preserve">der AN gegen geltendes Recht, Rechtsvorschriften oder Vertragsbestimmungen verstößt; </w:t>
      </w:r>
    </w:p>
    <w:p w:rsidR="003920D6" w:rsidRDefault="008D7264" w:rsidP="003920D6">
      <w:pPr>
        <w:pStyle w:val="Listenabsatz"/>
        <w:numPr>
          <w:ilvl w:val="0"/>
          <w:numId w:val="17"/>
        </w:numPr>
        <w:spacing w:line="360" w:lineRule="auto"/>
        <w:ind w:left="714" w:hanging="357"/>
        <w:jc w:val="both"/>
      </w:pPr>
      <w:r>
        <w:t>Mängel bezüglich des Umgangs des AN mit der Sicherheit von vertraulichen, personenbezogenen oder anderweitig sensiblen Daten oder Informationen auftreten;</w:t>
      </w:r>
    </w:p>
    <w:p w:rsidR="008C6500" w:rsidRDefault="003920D6" w:rsidP="003920D6">
      <w:pPr>
        <w:pStyle w:val="berschrift2"/>
      </w:pPr>
      <w:r>
        <w:t>Im Falle der außerordentlichen Kündigung oder anderweitigen vorzeitigen beabsichtigten Beendigung des Rahmenvertrags ist der AN verpflichtet, die erforderlichen Mitwirkungshandlungen bei der Übertragung der vertraglichen Leistungen auf einen Dritten oder auf den AG zu erbringen, etwaige Restarbeiten vorzunehmen und, soweit erforderlich, über den Zeitpunkt der Vertragsbeendigung hinaus die vertraglichen Leistungen nach Maßgabe der vertraglichen Vereinbarungen zu erbringen.  Hierfür erhält der AN eine angemessene Vergütung. Zur Offenbarung von Betriebsgeheimnissen ist der AN nicht verpflichtet.</w:t>
      </w:r>
    </w:p>
    <w:p w:rsidR="008C6500" w:rsidRDefault="008C6500">
      <w:pPr>
        <w:rPr>
          <w:rFonts w:eastAsiaTheme="majorEastAsia" w:cstheme="majorBidi"/>
          <w:szCs w:val="26"/>
        </w:rPr>
      </w:pPr>
      <w:r>
        <w:br w:type="page"/>
      </w:r>
    </w:p>
    <w:p w:rsidR="003920D6" w:rsidRDefault="003920D6" w:rsidP="003920D6">
      <w:pPr>
        <w:pStyle w:val="berschrift2"/>
      </w:pPr>
      <w:r>
        <w:lastRenderedPageBreak/>
        <w:t>Nach Beendigung dieses Rahmenvertrages ist der AN verpflichtet, auf Anforderung des AG sämtliche Daten, Unterlagen und Dokumente, die die vertraglichen Leistungen betreffen – mit Ausnahme der aufgrund gesetzlicher oder aufsichts-rechtlicher, insbesondere handels- und steuerrechtlicher Aufbewahrungsvorschriften – für die Eigendokumentation erforderlichen Dokumente herauszugeben. Ein Zurückbehaltungsrecht, gleich aus welchem Rechtsgrund, kann vom AN nicht geltend gemacht werden.</w:t>
      </w:r>
    </w:p>
    <w:p w:rsidR="003920D6" w:rsidRDefault="003920D6" w:rsidP="003920D6">
      <w:pPr>
        <w:pStyle w:val="berschrift2"/>
      </w:pPr>
      <w:r>
        <w:t>Die vorstehenden Regelungen gelten – soweit übertragbar – auch für eventuelle Unteraufträge gemäß § 4.</w:t>
      </w:r>
    </w:p>
    <w:p w:rsidR="003920D6" w:rsidRDefault="003920D6" w:rsidP="003920D6">
      <w:pPr>
        <w:pStyle w:val="berschrift1"/>
      </w:pPr>
      <w:bookmarkStart w:id="7" w:name="_Toc225347572"/>
      <w:r>
        <w:t>VERGÜTIUNG, RECHNUNGSLEGUNG</w:t>
      </w:r>
      <w:bookmarkEnd w:id="7"/>
    </w:p>
    <w:p w:rsidR="003920D6" w:rsidRDefault="003920D6" w:rsidP="003920D6">
      <w:pPr>
        <w:pStyle w:val="berschrift2"/>
      </w:pPr>
      <w:r>
        <w:t xml:space="preserve">Die vom AN erbrachten Leistungen werden zu den in dem Preisblatt aufgeführten Konditionen vergütet. </w:t>
      </w:r>
    </w:p>
    <w:p w:rsidR="003920D6" w:rsidRDefault="003920D6" w:rsidP="003920D6">
      <w:pPr>
        <w:pStyle w:val="berschrift2"/>
      </w:pPr>
      <w:r>
        <w:t>Die in dem Preisblatt vom jeweiligen AN aufgeführten Konditionen beinhalten alle für die zu erbringenden Leistungen, beim AN anfallenden Kosten sowie zu zahlenden Steuern (ausgenommen die gesetzliche USt.), Abgaben und Gebühren, soweit deren Erhebung auf einer gesetzlichen Grundlage zum Zeitpunkt der Zuschlagserteilung beruht.</w:t>
      </w:r>
    </w:p>
    <w:p w:rsidR="003920D6" w:rsidRDefault="003920D6" w:rsidP="003920D6">
      <w:pPr>
        <w:pStyle w:val="berschrift2"/>
      </w:pPr>
      <w:r>
        <w:t xml:space="preserve">Ein Zahlungsanspruch des AN für erbrachte Leistungen besteht nur bei Erteilung einer schriftlichen Einzelbeauftragung (§ 1). </w:t>
      </w:r>
    </w:p>
    <w:p w:rsidR="003920D6" w:rsidRDefault="003920D6" w:rsidP="00616089">
      <w:pPr>
        <w:pStyle w:val="berschrift2"/>
      </w:pPr>
      <w:r>
        <w:t>Die Rechnungslegung erfolgt nach Abschluss der jeweils beauftragten Leistungserbringung. Die Rechnung ist nach den Vorgaben der E-Rechnungs-Verordnung, d.h. elektronisch einzureichen. Eine Einreichung der Rechnung in Schriftform ist grundsätzlich nicht zulässig.</w:t>
      </w:r>
    </w:p>
    <w:p w:rsidR="00616089" w:rsidRPr="00616089" w:rsidRDefault="00616089" w:rsidP="00616089">
      <w:pPr>
        <w:pStyle w:val="berschrift2"/>
      </w:pPr>
      <w:r w:rsidRPr="00616089">
        <w:t xml:space="preserve">Die Rechnungsstellung hat jeweils bezogen auf die konkrete Bestellung sowie die abrufberechtigte Einheit des Auftraggebers (AG) zu erfolgen. Maßgeblich sind die in der jeweiligen Bestellung angegebenen Angaben zur Rechnungsadresse sowie zum Rechnungseingang (insbesondere Rechnungspostfach). </w:t>
      </w:r>
    </w:p>
    <w:p w:rsidR="00616089" w:rsidRPr="00616089" w:rsidRDefault="00616089" w:rsidP="00616089"/>
    <w:p w:rsidR="00616089" w:rsidRPr="00616089" w:rsidRDefault="00616089" w:rsidP="00616089">
      <w:pPr>
        <w:pStyle w:val="berschrift2"/>
      </w:pPr>
      <w:r w:rsidRPr="00616089">
        <w:lastRenderedPageBreak/>
        <w:t>Der Auftragnehmer (AN) ist verpflichtet, jede Rechnung</w:t>
      </w:r>
      <w:r>
        <w:t xml:space="preserve"> unter Angabe der Bestellnummer</w:t>
      </w:r>
      <w:r w:rsidRPr="00616089">
        <w:t xml:space="preserve"> ausschließlich an die in der Bestellung benannte Rechnungsadresse bzw. das dort angegebene Rechnungspostfach zu übermitteln. Sammelrechnungen über mehrere abrufberechtigte Einheiten sind unzulässig, sofern nicht ausdrücklich schriftlich durch den AG zugelassen. Rechnungen, die nicht den Vorgaben der Bestellung entsprechen, gelten als nicht prüffähig und berechtigen den AG zur Zurückweisung.</w:t>
      </w:r>
    </w:p>
    <w:p w:rsidR="003920D6" w:rsidRPr="00616089" w:rsidRDefault="003920D6" w:rsidP="00616089">
      <w:pPr>
        <w:pStyle w:val="berschrift2"/>
      </w:pPr>
      <w:r w:rsidRPr="00616089">
        <w:t xml:space="preserve">Der AN räumt dem AG grundsätzlich ein Zahlungsziel von 14 Tagen mit 3 % Skonto oder binnen 30 Tage ohne Abzug ein. </w:t>
      </w:r>
    </w:p>
    <w:p w:rsidR="003920D6" w:rsidRDefault="003920D6" w:rsidP="003920D6">
      <w:pPr>
        <w:pStyle w:val="berschrift2"/>
      </w:pPr>
      <w:r>
        <w:t>Durch geleistete Zahlungen wird die ordnungsgemäße Erfüllung der vertraglichen Verpflichtungen durch den AN nicht bestätigt.</w:t>
      </w:r>
    </w:p>
    <w:p w:rsidR="003920D6" w:rsidRDefault="003920D6" w:rsidP="003920D6">
      <w:pPr>
        <w:pStyle w:val="berschrift1"/>
      </w:pPr>
      <w:bookmarkStart w:id="8" w:name="_Toc225347573"/>
      <w:r>
        <w:t>PREISGLEITUNG</w:t>
      </w:r>
      <w:bookmarkEnd w:id="8"/>
    </w:p>
    <w:p w:rsidR="00F62009" w:rsidRDefault="00F62009" w:rsidP="00F62009">
      <w:pPr>
        <w:pStyle w:val="berschrift2"/>
      </w:pPr>
      <w:r>
        <w:t xml:space="preserve">Eine Preisanpassung nach dieser Regelung erfolgt nicht für Einzelabrufe/Einzelaufträge innerhalb der ersten 24 </w:t>
      </w:r>
      <w:r w:rsidR="00540382">
        <w:t>Monate</w:t>
      </w:r>
      <w:r>
        <w:t xml:space="preserve"> der Vertragslaufzeit.</w:t>
      </w:r>
    </w:p>
    <w:p w:rsidR="00540382" w:rsidRPr="00540382" w:rsidRDefault="00540382" w:rsidP="00540382">
      <w:pPr>
        <w:pStyle w:val="berschrift2"/>
      </w:pPr>
      <w:r w:rsidRPr="00540382">
        <w:t>Der AN hat eine beabsichtigte Preisanpassung spätestens</w:t>
      </w:r>
      <w:r w:rsidR="005D7DEB">
        <w:t xml:space="preserve"> und nach Ablauf der ersten 24 Monate,</w:t>
      </w:r>
      <w:r w:rsidRPr="00540382">
        <w:t xml:space="preserve"> sechs Monate vor </w:t>
      </w:r>
      <w:r w:rsidR="005D7DEB">
        <w:t>der optionalen Vertragsverlängerung</w:t>
      </w:r>
      <w:r w:rsidRPr="00540382">
        <w:t xml:space="preserve"> schriftlich beim Auftraggeber (AG) anzukündigen. Im Anschluss treten die Parteien in Verhandlungen über die Anpassung ein.</w:t>
      </w:r>
    </w:p>
    <w:p w:rsidR="00540382" w:rsidRDefault="005D7DEB" w:rsidP="005D7DEB">
      <w:pPr>
        <w:pStyle w:val="berschrift2"/>
      </w:pPr>
      <w:r w:rsidRPr="005D7DEB">
        <w:t>Kommt innerhalb eines angemessenen Zeitraums</w:t>
      </w:r>
      <w:r>
        <w:t xml:space="preserve"> </w:t>
      </w:r>
      <w:r w:rsidRPr="005D7DEB">
        <w:t>keine Einigung über die Preisanpassung zustande, sind beide Parteien berechtigt, eine Verlängerung des Vertrages abzulehnen.</w:t>
      </w:r>
    </w:p>
    <w:p w:rsidR="00540382" w:rsidRDefault="005D7DEB" w:rsidP="005D7DEB">
      <w:pPr>
        <w:pStyle w:val="berschrift2"/>
      </w:pPr>
      <w:r w:rsidRPr="005D7DEB">
        <w:t>Eine Preisanpassung kann frühestens mit Beginn des nächsten Vertragszeitraums wirksam werden, setzt die vorherige schriftliche Zustimmung des Auftraggebers (AG) voraus und gilt ausschließlich für künftig zu erbringende Leistungen. Weitergehende Preisänderungen sind ausgeschlossen</w:t>
      </w:r>
      <w:r w:rsidR="00292E4C">
        <w:t>.</w:t>
      </w:r>
    </w:p>
    <w:p w:rsidR="005D7DEB" w:rsidRDefault="005D7DEB" w:rsidP="005D7DEB">
      <w:pPr>
        <w:pStyle w:val="berschrift2"/>
      </w:pPr>
      <w:r w:rsidRPr="005D7DEB">
        <w:t>Voraussetzung für eine Preisanpassung ist, dass</w:t>
      </w:r>
    </w:p>
    <w:p w:rsidR="005D7DEB" w:rsidRDefault="005D7DEB" w:rsidP="005D7DEB">
      <w:pPr>
        <w:pStyle w:val="Listenabsatz"/>
        <w:numPr>
          <w:ilvl w:val="0"/>
          <w:numId w:val="17"/>
        </w:numPr>
        <w:spacing w:line="360" w:lineRule="auto"/>
        <w:jc w:val="both"/>
      </w:pPr>
      <w:r w:rsidRPr="005D7DEB">
        <w:t>die Kostenveränderung vom AN nicht zu vertreten ist,</w:t>
      </w:r>
    </w:p>
    <w:p w:rsidR="005D7DEB" w:rsidRDefault="005D7DEB" w:rsidP="005D7DEB">
      <w:pPr>
        <w:pStyle w:val="Listenabsatz"/>
        <w:numPr>
          <w:ilvl w:val="0"/>
          <w:numId w:val="17"/>
        </w:numPr>
        <w:spacing w:line="360" w:lineRule="auto"/>
        <w:jc w:val="both"/>
      </w:pPr>
      <w:r w:rsidRPr="005D7DEB">
        <w:t>sie bei Vertragsabschluss nicht vorhersehbar war und</w:t>
      </w:r>
    </w:p>
    <w:p w:rsidR="005D7DEB" w:rsidRDefault="005D7DEB" w:rsidP="005D7DEB">
      <w:pPr>
        <w:pStyle w:val="Listenabsatz"/>
        <w:numPr>
          <w:ilvl w:val="0"/>
          <w:numId w:val="17"/>
        </w:numPr>
        <w:spacing w:line="360" w:lineRule="auto"/>
        <w:jc w:val="both"/>
      </w:pPr>
      <w:r w:rsidRPr="005D7DEB">
        <w:t>sie einen wesentlichen Einfluss auf die Kalkulation hat (mindestens ±3 % der Gesamtkosten).</w:t>
      </w:r>
    </w:p>
    <w:p w:rsidR="005D7DEB" w:rsidRDefault="005D7DEB" w:rsidP="005D7DEB">
      <w:pPr>
        <w:pStyle w:val="berschrift2"/>
      </w:pPr>
      <w:r w:rsidRPr="005D7DEB">
        <w:lastRenderedPageBreak/>
        <w:t>Der AN hat die geltend gemachte Kostenveränderung durch geeignete Unterlagen nachvollziehbar darzulegen (z. B. Lieferantenangebote, Preisnachweise, Lohnkostenentwicklungen). Pauschale oder nicht belegte Forderungen berechtigen nicht zur Preisanpassung.</w:t>
      </w:r>
    </w:p>
    <w:p w:rsidR="005D7DEB" w:rsidRDefault="005D7DEB" w:rsidP="005D7DEB">
      <w:pPr>
        <w:pStyle w:val="berschrift2"/>
      </w:pPr>
      <w:r w:rsidRPr="005D7DEB">
        <w:t>Die Preisanpassung ist auf den tatsächlich nachgewiesenen Kostenanteil beschränkt. Eine pauschale oder vollständige Weitergabe von Kostensteigerungen ist unzulässig.</w:t>
      </w:r>
    </w:p>
    <w:p w:rsidR="00F62009" w:rsidRDefault="00F62009" w:rsidP="00F62009">
      <w:pPr>
        <w:pStyle w:val="berschrift1"/>
      </w:pPr>
      <w:bookmarkStart w:id="9" w:name="_Toc225347574"/>
      <w:r>
        <w:t>HAFTUNG, GEWÄHRLEISTUNG, VERZUG</w:t>
      </w:r>
      <w:bookmarkEnd w:id="9"/>
      <w:r>
        <w:t xml:space="preserve"> </w:t>
      </w:r>
    </w:p>
    <w:p w:rsidR="00F62009" w:rsidRDefault="00F62009" w:rsidP="00F62009">
      <w:pPr>
        <w:pStyle w:val="berschrift2"/>
      </w:pPr>
      <w:r>
        <w:t xml:space="preserve">Der AN haftet dem AG für alle Schäden, die von ihm, einem seiner Mitarbeiter o-der den von ihm beauftragten Personen bei der Ausführung dieses Vertrages schuldhaft (vorsätzlich, fahrlässig und leicht fahrlässig) verursacht worden sind. </w:t>
      </w:r>
    </w:p>
    <w:p w:rsidR="00F62009" w:rsidRDefault="00F62009" w:rsidP="00F62009">
      <w:pPr>
        <w:pStyle w:val="berschrift2"/>
      </w:pPr>
      <w:r>
        <w:t>Die Haftung für Personen-, Sach- und Vermögensschäden ist – außer bei Vorsatz oder grober Fahrlässigkeit – je Schadensfall auf die Haftungshöchstgrenzen entsprechend der Vergabeunterlagen begrenzt. Ist dort keine Begrenzung vorgenommen worden, haftet der Auftragnehmer unbegrenzt.</w:t>
      </w:r>
    </w:p>
    <w:p w:rsidR="00F62009" w:rsidRDefault="00F62009" w:rsidP="00F62009">
      <w:pPr>
        <w:pStyle w:val="berschrift2"/>
      </w:pPr>
      <w:r>
        <w:t>Erkennt der Auftragnehmer, dass die im Einzelabruf/Einzelauftrag vereinbarte Lieferfrist voraussichtlich nicht eingehalten werden kann, so hat er dies dem Auftraggeber unverzüglich unter Angabe der genauen Gründe und der vorhersehbaren Dauer der Verzögerung schriftlich mitzuteilen. Der Lieferant ist in Fällen von § 5 Nr. 1 VOL/B verpflichtet, alle erforderlichen und ihm zumutbaren Maßnahmen zu ergreifen, damit die zeitliche Verzögerung der Lieferung möglichst gering bleibt.</w:t>
      </w:r>
    </w:p>
    <w:p w:rsidR="00F62009" w:rsidRDefault="00F62009" w:rsidP="00F62009">
      <w:pPr>
        <w:pStyle w:val="berschrift2"/>
      </w:pPr>
      <w:r>
        <w:t>Durch eine Mitteilung nach Absatz 9.3 ändert sich der vereinbarte Liefertermin nur in den Fällen des § 5 Nr. 2 Abs. 1 VOL/B. Im Falle des Verzugs ist der Auftragnehmer zum Ersatz sämtlicher unmittelbarer und mittelbarer Verzugsschäden verpflichtet.</w:t>
      </w:r>
    </w:p>
    <w:p w:rsidR="008C6500" w:rsidRDefault="00F62009" w:rsidP="00F62009">
      <w:pPr>
        <w:pStyle w:val="berschrift2"/>
      </w:pPr>
      <w:r>
        <w:t>Die Annahme einer verspäteten Lieferung durch den Auftraggeber enthält keine Verzichtserklärung auf die Geltendmachung etwaig hierdurch begründeter Schadenersatzansprüche gegenüber dem AN.</w:t>
      </w:r>
    </w:p>
    <w:p w:rsidR="008C6500" w:rsidRDefault="008C6500">
      <w:pPr>
        <w:rPr>
          <w:rFonts w:eastAsiaTheme="majorEastAsia" w:cstheme="majorBidi"/>
          <w:szCs w:val="26"/>
        </w:rPr>
      </w:pPr>
      <w:r>
        <w:br w:type="page"/>
      </w:r>
    </w:p>
    <w:p w:rsidR="00F62009" w:rsidRDefault="00F62009" w:rsidP="00F62009">
      <w:pPr>
        <w:pStyle w:val="berschrift1"/>
      </w:pPr>
      <w:bookmarkStart w:id="10" w:name="_Toc225347575"/>
      <w:r>
        <w:lastRenderedPageBreak/>
        <w:t>VERTRAULICHKEIT, COMPLIANCE</w:t>
      </w:r>
      <w:bookmarkEnd w:id="10"/>
    </w:p>
    <w:p w:rsidR="008C6500" w:rsidRDefault="00F62009" w:rsidP="00F62009">
      <w:pPr>
        <w:pStyle w:val="berschrift2"/>
      </w:pPr>
      <w:r>
        <w:t>Der AN verpflichtet sich, die im Rahmen dieses Vertrages erhaltenen Unterlagen, Materialien und Informationen sowie die erzielten Ergebnisse der Leistungs-erbringung vertraulich zu behandeln und sonstigen Dritten nur mit Zustimmung des AG und nur insoweit zugänglich zu machen, als es zur Erfüllung des Vertrages unbedingt notwendig ist. Die Pflicht zur absoluten Vertraulichkeit dauert auch nach Beendigung der Zusammenarbeit an. Nach Vertragsende sind die vom AG erhaltenen Unterlagen und Materialien zurückzugeben. Sämtliche vom AG elektronisch zur Verfügung gestellten Unterlagen, Informationen und Daten sind vollständig datenschutzkonform zu löschen, es sei denn, diese Unterlagen sind für die Rechnungsstellung erforderlich oder unterliegen gesetzlichen Aufbewahrungsfristen.</w:t>
      </w:r>
    </w:p>
    <w:p w:rsidR="00F62009" w:rsidRDefault="00F62009" w:rsidP="00F62009">
      <w:pPr>
        <w:pStyle w:val="berschrift2"/>
      </w:pPr>
      <w:r>
        <w:t>Eine Veröffentlichung oder Weitergabe von Unterlagen, Materialien und Informationen sowie den erzielten Ergebnissen der Leistungserbringung ist – auch auszugsweise – unzulässig.</w:t>
      </w:r>
    </w:p>
    <w:p w:rsidR="00F62009" w:rsidRDefault="00F62009" w:rsidP="00F62009">
      <w:pPr>
        <w:pStyle w:val="berschrift2"/>
      </w:pPr>
      <w:r>
        <w:t>Der AN wird das gesamte Personal, welches zur Durchführung der vertraglichen Leistungserbringung eingesetzt wird, zur vertraulichen Behandlung der erhaltenen Informationen, Unterlagen und Materialien sowie den erzielten Ergebnissen der Leistungserbringung verpflichten.</w:t>
      </w:r>
    </w:p>
    <w:p w:rsidR="00F62009" w:rsidRDefault="00F62009" w:rsidP="00F62009">
      <w:pPr>
        <w:pStyle w:val="berschrift2"/>
      </w:pPr>
      <w:r>
        <w:t>Der AN haftet für alle Schäden in vollem Umfang, die dem AG durch Verletzung der Vertraulichkeitsverpflichtung entstehen.</w:t>
      </w:r>
    </w:p>
    <w:p w:rsidR="00F62009" w:rsidRDefault="00F62009" w:rsidP="00F62009">
      <w:pPr>
        <w:pStyle w:val="berschrift2"/>
      </w:pPr>
      <w:r>
        <w:t>Die Vertraulichkeitsverpflichtung hat auch Gültigkeit für die Rechtsnachfolger der Parteien.</w:t>
      </w:r>
    </w:p>
    <w:p w:rsidR="00F62009" w:rsidRDefault="00F62009" w:rsidP="00F62009">
      <w:pPr>
        <w:pStyle w:val="berschrift2"/>
      </w:pPr>
      <w:r>
        <w:t>Die Regelungen der vorstehenden Abs. 10.1 bis 10.5 gelten auch für evtl. Unteraufträge/Nachunternehmer gemäß § 4 dieses Vertrages.</w:t>
      </w:r>
    </w:p>
    <w:p w:rsidR="00F62009" w:rsidRDefault="00F62009" w:rsidP="00F62009">
      <w:pPr>
        <w:pStyle w:val="berschrift2"/>
      </w:pPr>
      <w:r>
        <w:lastRenderedPageBreak/>
        <w:t>Der Auftragnehmer ist verpflichtet, alle rechtlichen und gesetzlichen Vorgaben gegen Korruption und Bestechung einzuhalten. Verstößt der Auftragnehmer schuldhaft gegen diese Verpflichtung, ist der Auftraggeber unbeschadet weiterer Ansprüche berechtigt, von diesem Vertrag zurückzutreten oder diesen Vertrag zu kündigen. Sofern die Pflichtverletzung beseitigt werden kann, darf dieses Recht erst nach fruchtlosem Verstreichen einer angemessenen Frist zur Beseitigung der Pflichtverletzung ausgeübt werden. Der AG hat gegenüber dem AN Anspruch auf Ersatz aller Schäden, die unmittelbar oder mittelbar durch Kündigung oder Rücktritt wegen Verletzung dieses Absatzes entstehen. Der AG hat die Wahl, ob er im Rahmen der Rückabwicklung die empfangene Leistung ganz oder teilweise zurückgibt oder Wertersatz leistet. Andere Rechte als der Anspruch auf Wertersatz für nicht zu-rückgewährte Leistungen stehen dem AN aufgrund des Rücktritts bzw. der Kündigung nicht zu.</w:t>
      </w:r>
    </w:p>
    <w:p w:rsidR="00F62009" w:rsidRDefault="00F62009" w:rsidP="00F62009">
      <w:pPr>
        <w:pStyle w:val="berschrift1"/>
      </w:pPr>
      <w:bookmarkStart w:id="11" w:name="_Toc225347576"/>
      <w:r>
        <w:t>ANWENDBARES RECHT, GERICHTSSTAND, SONSTIGES</w:t>
      </w:r>
      <w:bookmarkEnd w:id="11"/>
    </w:p>
    <w:p w:rsidR="00F62009" w:rsidRDefault="00F62009" w:rsidP="00F62009">
      <w:pPr>
        <w:pStyle w:val="berschrift2"/>
      </w:pPr>
      <w:r>
        <w:t>Dieser Rahmenvertrag unterliegt ausschließlich dem Recht der Bundesrepublik Deutschland insbesondere unter Ausschluss des Internationalen Privatrechts und des UN-Kaufrechts (CISG).</w:t>
      </w:r>
    </w:p>
    <w:p w:rsidR="00F62009" w:rsidRDefault="00F62009" w:rsidP="00F62009">
      <w:pPr>
        <w:pStyle w:val="berschrift2"/>
      </w:pPr>
      <w:r>
        <w:t>Gerichtsstand für alle Streitigkeiten in Verbindung mit diesem Rahmenvertrag ist Magdeburg.</w:t>
      </w:r>
    </w:p>
    <w:p w:rsidR="008C6500" w:rsidRDefault="00F62009" w:rsidP="00F62009">
      <w:pPr>
        <w:pStyle w:val="berschrift2"/>
      </w:pPr>
      <w:r>
        <w:t>Dieser Rahmenvertrag mit Anlagen und den unter § 4 bezeichneten Rechtsquellen enthält sämtliche Vereinbarungen zwischen den Vertragsparteien. Nebenabreden bestehen keine:</w:t>
      </w:r>
    </w:p>
    <w:p w:rsidR="00F62009" w:rsidRDefault="00F62009" w:rsidP="00F62009">
      <w:pPr>
        <w:pStyle w:val="berschrift2"/>
      </w:pPr>
      <w:r>
        <w:t>Änderungen und Ergänzungen dieses Rahmenvertrages bedürfen der Schriftform. Das gilt auch für Abweichungen vom Schriftformerfordernis.</w:t>
      </w:r>
    </w:p>
    <w:p w:rsidR="00F62009" w:rsidRDefault="00F62009" w:rsidP="00F62009">
      <w:pPr>
        <w:pStyle w:val="berschrift2"/>
      </w:pPr>
      <w:r>
        <w:t>Sollten einzelne oder mehrere Bestimmungen dieses Rahmenvertrages ganz oder teilweise unwirksam sein, so bleiben die übrigen Bestimmungen hiervon unberührt. Die Vertragsparteien verpflichten sich, unwirksame Bestimmungen durch Regelungen zu ersetzen, die dem Gewollten wirtschaftlich möglichst nahekommen. Entsprechendes gilt im Falle einer ergänzungsbedürftigen Regelungslücke. Es ist der ausdrückliche Wille der Parteien, dass diese Regelung keine bloße Beweislastumkehr zur Folge hat, sondern § 139 BGB abbedungen ist.</w:t>
      </w:r>
    </w:p>
    <w:p w:rsidR="008C6500" w:rsidRDefault="008C6500" w:rsidP="008C6500"/>
    <w:p w:rsidR="00292E4C" w:rsidRDefault="00292E4C" w:rsidP="008C6500"/>
    <w:p w:rsidR="008C6500" w:rsidRDefault="008C6500" w:rsidP="008C6500"/>
    <w:p w:rsidR="008C6500" w:rsidRDefault="008C6500" w:rsidP="008C6500">
      <w:pPr>
        <w:pStyle w:val="Textkrper2"/>
        <w:spacing w:line="240" w:lineRule="auto"/>
        <w:rPr>
          <w:rFonts w:asciiTheme="minorHAnsi" w:hAnsiTheme="minorHAnsi"/>
          <w:sz w:val="22"/>
          <w:szCs w:val="22"/>
        </w:rPr>
      </w:pPr>
    </w:p>
    <w:p w:rsidR="008C6500" w:rsidRPr="004D612E" w:rsidRDefault="008C6500" w:rsidP="008C6500">
      <w:pPr>
        <w:rPr>
          <w:rFonts w:cs="Arial"/>
          <w:sz w:val="20"/>
        </w:rPr>
      </w:pPr>
      <w:r w:rsidRPr="004D612E">
        <w:rPr>
          <w:rFonts w:cs="Arial"/>
          <w:sz w:val="20"/>
        </w:rPr>
        <w:t>______________________________</w:t>
      </w:r>
      <w:r w:rsidRPr="004D612E">
        <w:rPr>
          <w:rFonts w:cs="Arial"/>
          <w:sz w:val="20"/>
        </w:rPr>
        <w:tab/>
      </w:r>
      <w:r w:rsidRPr="004D612E">
        <w:rPr>
          <w:rFonts w:cs="Arial"/>
          <w:sz w:val="20"/>
        </w:rPr>
        <w:tab/>
      </w:r>
      <w:r w:rsidRPr="004D612E">
        <w:rPr>
          <w:rFonts w:cs="Arial"/>
          <w:sz w:val="20"/>
        </w:rPr>
        <w:tab/>
      </w:r>
      <w:r w:rsidRPr="004D612E">
        <w:rPr>
          <w:rFonts w:cs="Arial"/>
          <w:sz w:val="20"/>
        </w:rPr>
        <w:tab/>
        <w:t>_________________</w:t>
      </w:r>
      <w:r>
        <w:rPr>
          <w:rFonts w:cs="Arial"/>
          <w:sz w:val="20"/>
        </w:rPr>
        <w:t>____________</w:t>
      </w:r>
    </w:p>
    <w:p w:rsidR="008C6500" w:rsidRPr="004D612E" w:rsidRDefault="008C6500" w:rsidP="008C6500">
      <w:pPr>
        <w:rPr>
          <w:rFonts w:cs="Arial"/>
          <w:i/>
          <w:sz w:val="20"/>
        </w:rPr>
      </w:pPr>
      <w:r>
        <w:rPr>
          <w:rFonts w:cs="Arial"/>
          <w:i/>
          <w:sz w:val="20"/>
        </w:rPr>
        <w:lastRenderedPageBreak/>
        <w:t>Ort, Datum</w:t>
      </w:r>
      <w:r w:rsidR="00292E4C">
        <w:rPr>
          <w:rFonts w:cs="Arial"/>
          <w:i/>
          <w:sz w:val="20"/>
        </w:rPr>
        <w:tab/>
      </w:r>
      <w:r w:rsidR="00292E4C">
        <w:rPr>
          <w:rFonts w:cs="Arial"/>
          <w:i/>
          <w:sz w:val="20"/>
        </w:rPr>
        <w:tab/>
      </w:r>
      <w:r w:rsidR="00292E4C">
        <w:rPr>
          <w:rFonts w:cs="Arial"/>
          <w:i/>
          <w:sz w:val="20"/>
        </w:rPr>
        <w:tab/>
      </w:r>
      <w:r w:rsidR="00292E4C">
        <w:rPr>
          <w:rFonts w:cs="Arial"/>
          <w:i/>
          <w:sz w:val="20"/>
        </w:rPr>
        <w:tab/>
      </w:r>
      <w:r w:rsidR="00292E4C">
        <w:rPr>
          <w:rFonts w:cs="Arial"/>
          <w:i/>
          <w:sz w:val="20"/>
        </w:rPr>
        <w:tab/>
      </w:r>
      <w:r w:rsidR="00292E4C">
        <w:rPr>
          <w:rFonts w:cs="Arial"/>
          <w:i/>
          <w:sz w:val="20"/>
        </w:rPr>
        <w:tab/>
      </w:r>
      <w:r w:rsidR="00292E4C">
        <w:rPr>
          <w:rFonts w:cs="Arial"/>
          <w:i/>
          <w:sz w:val="20"/>
        </w:rPr>
        <w:tab/>
      </w:r>
      <w:r>
        <w:rPr>
          <w:rFonts w:cs="Arial"/>
          <w:i/>
          <w:sz w:val="20"/>
        </w:rPr>
        <w:t xml:space="preserve">Ort, </w:t>
      </w:r>
      <w:r w:rsidRPr="004D612E">
        <w:rPr>
          <w:rFonts w:cs="Arial"/>
          <w:i/>
          <w:sz w:val="20"/>
        </w:rPr>
        <w:t>Datum</w:t>
      </w:r>
    </w:p>
    <w:p w:rsidR="008C6500" w:rsidRPr="004D612E" w:rsidRDefault="008C6500" w:rsidP="008C6500">
      <w:pPr>
        <w:rPr>
          <w:rFonts w:cs="Arial"/>
          <w:i/>
          <w:sz w:val="20"/>
        </w:rPr>
      </w:pPr>
    </w:p>
    <w:p w:rsidR="008C6500" w:rsidRPr="004D612E" w:rsidRDefault="008C6500" w:rsidP="008C6500">
      <w:pPr>
        <w:rPr>
          <w:rFonts w:cs="Arial"/>
          <w:i/>
          <w:sz w:val="20"/>
        </w:rPr>
      </w:pPr>
    </w:p>
    <w:p w:rsidR="008C6500" w:rsidRPr="004D612E" w:rsidRDefault="008C6500" w:rsidP="008C6500">
      <w:pPr>
        <w:rPr>
          <w:rFonts w:cs="Arial"/>
          <w:i/>
          <w:sz w:val="20"/>
        </w:rPr>
      </w:pPr>
    </w:p>
    <w:p w:rsidR="008C6500" w:rsidRPr="004D612E" w:rsidRDefault="008C6500" w:rsidP="008C6500">
      <w:pPr>
        <w:rPr>
          <w:rFonts w:cs="Arial"/>
          <w:i/>
          <w:sz w:val="20"/>
        </w:rPr>
      </w:pPr>
    </w:p>
    <w:p w:rsidR="008C6500" w:rsidRPr="001E3FEC" w:rsidRDefault="008C6500" w:rsidP="008C6500">
      <w:pPr>
        <w:rPr>
          <w:rFonts w:cs="Arial"/>
          <w:b/>
          <w:i/>
          <w:sz w:val="20"/>
        </w:rPr>
      </w:pPr>
      <w:r w:rsidRPr="001E3FEC">
        <w:rPr>
          <w:rFonts w:cs="Arial"/>
          <w:b/>
          <w:i/>
          <w:sz w:val="20"/>
        </w:rPr>
        <w:t>_____________________________</w:t>
      </w:r>
      <w:r w:rsidRPr="001E3FEC">
        <w:rPr>
          <w:rFonts w:cs="Arial"/>
          <w:b/>
          <w:i/>
          <w:sz w:val="20"/>
        </w:rPr>
        <w:tab/>
      </w:r>
      <w:r w:rsidRPr="001E3FEC">
        <w:rPr>
          <w:rFonts w:cs="Arial"/>
          <w:b/>
          <w:i/>
          <w:sz w:val="20"/>
        </w:rPr>
        <w:tab/>
      </w:r>
      <w:r w:rsidRPr="001E3FEC">
        <w:rPr>
          <w:rFonts w:cs="Arial"/>
          <w:b/>
          <w:i/>
          <w:sz w:val="20"/>
        </w:rPr>
        <w:tab/>
      </w:r>
      <w:r w:rsidRPr="001E3FEC">
        <w:rPr>
          <w:rFonts w:cs="Arial"/>
          <w:b/>
          <w:i/>
          <w:sz w:val="20"/>
        </w:rPr>
        <w:tab/>
        <w:t>_____________________________</w:t>
      </w:r>
    </w:p>
    <w:p w:rsidR="008C6500" w:rsidRPr="001E3FEC" w:rsidRDefault="008C6500" w:rsidP="008C6500">
      <w:pPr>
        <w:rPr>
          <w:rFonts w:cs="Arial"/>
          <w:b/>
          <w:i/>
          <w:sz w:val="20"/>
        </w:rPr>
      </w:pPr>
      <w:r w:rsidRPr="001E3FEC">
        <w:rPr>
          <w:rFonts w:cs="Arial"/>
          <w:b/>
          <w:i/>
          <w:sz w:val="20"/>
        </w:rPr>
        <w:t>Unterschrift des Auftraggebers</w:t>
      </w:r>
      <w:r w:rsidRPr="001E3FEC">
        <w:rPr>
          <w:rFonts w:cs="Arial"/>
          <w:b/>
          <w:i/>
          <w:sz w:val="20"/>
        </w:rPr>
        <w:tab/>
      </w:r>
      <w:r w:rsidRPr="001E3FEC">
        <w:rPr>
          <w:rFonts w:cs="Arial"/>
          <w:b/>
          <w:i/>
          <w:sz w:val="20"/>
        </w:rPr>
        <w:tab/>
      </w:r>
      <w:r w:rsidRPr="001E3FEC">
        <w:rPr>
          <w:rFonts w:cs="Arial"/>
          <w:b/>
          <w:i/>
          <w:sz w:val="20"/>
        </w:rPr>
        <w:tab/>
      </w:r>
      <w:r w:rsidRPr="001E3FEC">
        <w:rPr>
          <w:rFonts w:cs="Arial"/>
          <w:b/>
          <w:i/>
          <w:sz w:val="20"/>
        </w:rPr>
        <w:tab/>
        <w:t>Unterschrift des Auftragnehmers</w:t>
      </w:r>
    </w:p>
    <w:p w:rsidR="008C6500" w:rsidRPr="001E3FEC" w:rsidRDefault="008C6500" w:rsidP="008C6500">
      <w:pPr>
        <w:ind w:left="4536" w:firstLine="567"/>
        <w:rPr>
          <w:rFonts w:cs="Arial"/>
          <w:b/>
          <w:i/>
          <w:sz w:val="20"/>
        </w:rPr>
      </w:pPr>
      <w:r>
        <w:rPr>
          <w:rFonts w:cs="Arial"/>
          <w:b/>
          <w:i/>
          <w:sz w:val="20"/>
        </w:rPr>
        <w:tab/>
      </w:r>
      <w:r w:rsidRPr="001E3FEC">
        <w:rPr>
          <w:rFonts w:cs="Arial"/>
          <w:b/>
          <w:i/>
          <w:sz w:val="20"/>
        </w:rPr>
        <w:t>und Firmenstempel</w:t>
      </w:r>
    </w:p>
    <w:p w:rsidR="008C6500" w:rsidRPr="008C6500" w:rsidRDefault="008C6500" w:rsidP="008C6500"/>
    <w:sectPr w:rsidR="008C6500" w:rsidRPr="008C6500" w:rsidSect="00954F2F">
      <w:headerReference w:type="default" r:id="rId8"/>
      <w:footerReference w:type="default" r:id="rId9"/>
      <w:pgSz w:w="11906" w:h="16838"/>
      <w:pgMar w:top="1702" w:right="1417" w:bottom="1134" w:left="141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AB4" w:rsidRDefault="00A92AB4" w:rsidP="00A64592">
      <w:r>
        <w:separator/>
      </w:r>
    </w:p>
  </w:endnote>
  <w:endnote w:type="continuationSeparator" w:id="0">
    <w:p w:rsidR="00A92AB4" w:rsidRDefault="00A92AB4" w:rsidP="00A6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500" w:rsidRPr="008C6500" w:rsidRDefault="008C6500">
    <w:pPr>
      <w:pStyle w:val="Fuzeile"/>
      <w:rPr>
        <w:sz w:val="14"/>
        <w:szCs w:val="14"/>
      </w:rPr>
    </w:pPr>
    <w:r w:rsidRPr="008C6500">
      <w:rPr>
        <w:rFonts w:cs="Arial"/>
        <w:sz w:val="14"/>
        <w:szCs w:val="14"/>
      </w:rPr>
      <w:t>©</w:t>
    </w:r>
    <w:r w:rsidRPr="008C6500">
      <w:rPr>
        <w:sz w:val="14"/>
        <w:szCs w:val="14"/>
      </w:rPr>
      <w:t>UKMD Rahmenvertrag 07/2023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AB4" w:rsidRDefault="00A92AB4" w:rsidP="00A64592">
      <w:r>
        <w:separator/>
      </w:r>
    </w:p>
  </w:footnote>
  <w:footnote w:type="continuationSeparator" w:id="0">
    <w:p w:rsidR="00A92AB4" w:rsidRDefault="00A92AB4" w:rsidP="00A64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592" w:rsidRPr="00954F2F" w:rsidRDefault="00954F2F" w:rsidP="00954F2F">
    <w:pPr>
      <w:pStyle w:val="Kopfzeile"/>
      <w:jc w:val="right"/>
      <w:rPr>
        <w:sz w:val="16"/>
      </w:rPr>
    </w:pPr>
    <w:r w:rsidRPr="00954F2F">
      <w:rPr>
        <w:sz w:val="16"/>
      </w:rPr>
      <w:t xml:space="preserve">Seite </w:t>
    </w:r>
    <w:r w:rsidRPr="00954F2F">
      <w:rPr>
        <w:b/>
        <w:bCs/>
        <w:sz w:val="16"/>
      </w:rPr>
      <w:fldChar w:fldCharType="begin"/>
    </w:r>
    <w:r w:rsidRPr="00954F2F">
      <w:rPr>
        <w:b/>
        <w:bCs/>
        <w:sz w:val="16"/>
      </w:rPr>
      <w:instrText>PAGE  \* Arabic  \* MERGEFORMAT</w:instrText>
    </w:r>
    <w:r w:rsidRPr="00954F2F">
      <w:rPr>
        <w:b/>
        <w:bCs/>
        <w:sz w:val="16"/>
      </w:rPr>
      <w:fldChar w:fldCharType="separate"/>
    </w:r>
    <w:r w:rsidR="00944C89">
      <w:rPr>
        <w:b/>
        <w:bCs/>
        <w:noProof/>
        <w:sz w:val="16"/>
      </w:rPr>
      <w:t>16</w:t>
    </w:r>
    <w:r w:rsidRPr="00954F2F">
      <w:rPr>
        <w:b/>
        <w:bCs/>
        <w:sz w:val="16"/>
      </w:rPr>
      <w:fldChar w:fldCharType="end"/>
    </w:r>
    <w:r w:rsidRPr="00954F2F">
      <w:rPr>
        <w:sz w:val="16"/>
      </w:rPr>
      <w:t xml:space="preserve"> von </w:t>
    </w:r>
    <w:r w:rsidRPr="00954F2F">
      <w:rPr>
        <w:b/>
        <w:bCs/>
        <w:sz w:val="16"/>
      </w:rPr>
      <w:fldChar w:fldCharType="begin"/>
    </w:r>
    <w:r w:rsidRPr="00954F2F">
      <w:rPr>
        <w:b/>
        <w:bCs/>
        <w:sz w:val="16"/>
      </w:rPr>
      <w:instrText>NUMPAGES  \* Arabic  \* MERGEFORMAT</w:instrText>
    </w:r>
    <w:r w:rsidRPr="00954F2F">
      <w:rPr>
        <w:b/>
        <w:bCs/>
        <w:sz w:val="16"/>
      </w:rPr>
      <w:fldChar w:fldCharType="separate"/>
    </w:r>
    <w:r w:rsidR="00944C89">
      <w:rPr>
        <w:b/>
        <w:bCs/>
        <w:noProof/>
        <w:sz w:val="16"/>
      </w:rPr>
      <w:t>16</w:t>
    </w:r>
    <w:r w:rsidRPr="00954F2F">
      <w:rPr>
        <w:b/>
        <w:bCs/>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D00E8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D6E4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6FAD7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BE9C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A8C8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501F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A202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1856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9C0E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E624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491091"/>
    <w:multiLevelType w:val="hybridMultilevel"/>
    <w:tmpl w:val="584AA9CE"/>
    <w:lvl w:ilvl="0" w:tplc="04070001">
      <w:start w:val="1"/>
      <w:numFmt w:val="bullet"/>
      <w:lvlText w:val=""/>
      <w:lvlJc w:val="left"/>
      <w:pPr>
        <w:ind w:left="936" w:hanging="360"/>
      </w:pPr>
      <w:rPr>
        <w:rFonts w:ascii="Symbol" w:hAnsi="Symbol" w:hint="default"/>
      </w:rPr>
    </w:lvl>
    <w:lvl w:ilvl="1" w:tplc="04070003" w:tentative="1">
      <w:start w:val="1"/>
      <w:numFmt w:val="bullet"/>
      <w:lvlText w:val="o"/>
      <w:lvlJc w:val="left"/>
      <w:pPr>
        <w:ind w:left="1656" w:hanging="360"/>
      </w:pPr>
      <w:rPr>
        <w:rFonts w:ascii="Courier New" w:hAnsi="Courier New" w:cs="Courier New" w:hint="default"/>
      </w:rPr>
    </w:lvl>
    <w:lvl w:ilvl="2" w:tplc="04070005" w:tentative="1">
      <w:start w:val="1"/>
      <w:numFmt w:val="bullet"/>
      <w:lvlText w:val=""/>
      <w:lvlJc w:val="left"/>
      <w:pPr>
        <w:ind w:left="2376" w:hanging="360"/>
      </w:pPr>
      <w:rPr>
        <w:rFonts w:ascii="Wingdings" w:hAnsi="Wingdings" w:hint="default"/>
      </w:rPr>
    </w:lvl>
    <w:lvl w:ilvl="3" w:tplc="04070001" w:tentative="1">
      <w:start w:val="1"/>
      <w:numFmt w:val="bullet"/>
      <w:lvlText w:val=""/>
      <w:lvlJc w:val="left"/>
      <w:pPr>
        <w:ind w:left="3096" w:hanging="360"/>
      </w:pPr>
      <w:rPr>
        <w:rFonts w:ascii="Symbol" w:hAnsi="Symbol" w:hint="default"/>
      </w:rPr>
    </w:lvl>
    <w:lvl w:ilvl="4" w:tplc="04070003" w:tentative="1">
      <w:start w:val="1"/>
      <w:numFmt w:val="bullet"/>
      <w:lvlText w:val="o"/>
      <w:lvlJc w:val="left"/>
      <w:pPr>
        <w:ind w:left="3816" w:hanging="360"/>
      </w:pPr>
      <w:rPr>
        <w:rFonts w:ascii="Courier New" w:hAnsi="Courier New" w:cs="Courier New" w:hint="default"/>
      </w:rPr>
    </w:lvl>
    <w:lvl w:ilvl="5" w:tplc="04070005" w:tentative="1">
      <w:start w:val="1"/>
      <w:numFmt w:val="bullet"/>
      <w:lvlText w:val=""/>
      <w:lvlJc w:val="left"/>
      <w:pPr>
        <w:ind w:left="4536" w:hanging="360"/>
      </w:pPr>
      <w:rPr>
        <w:rFonts w:ascii="Wingdings" w:hAnsi="Wingdings" w:hint="default"/>
      </w:rPr>
    </w:lvl>
    <w:lvl w:ilvl="6" w:tplc="04070001" w:tentative="1">
      <w:start w:val="1"/>
      <w:numFmt w:val="bullet"/>
      <w:lvlText w:val=""/>
      <w:lvlJc w:val="left"/>
      <w:pPr>
        <w:ind w:left="5256" w:hanging="360"/>
      </w:pPr>
      <w:rPr>
        <w:rFonts w:ascii="Symbol" w:hAnsi="Symbol" w:hint="default"/>
      </w:rPr>
    </w:lvl>
    <w:lvl w:ilvl="7" w:tplc="04070003" w:tentative="1">
      <w:start w:val="1"/>
      <w:numFmt w:val="bullet"/>
      <w:lvlText w:val="o"/>
      <w:lvlJc w:val="left"/>
      <w:pPr>
        <w:ind w:left="5976" w:hanging="360"/>
      </w:pPr>
      <w:rPr>
        <w:rFonts w:ascii="Courier New" w:hAnsi="Courier New" w:cs="Courier New" w:hint="default"/>
      </w:rPr>
    </w:lvl>
    <w:lvl w:ilvl="8" w:tplc="04070005" w:tentative="1">
      <w:start w:val="1"/>
      <w:numFmt w:val="bullet"/>
      <w:lvlText w:val=""/>
      <w:lvlJc w:val="left"/>
      <w:pPr>
        <w:ind w:left="6696" w:hanging="360"/>
      </w:pPr>
      <w:rPr>
        <w:rFonts w:ascii="Wingdings" w:hAnsi="Wingdings" w:hint="default"/>
      </w:rPr>
    </w:lvl>
  </w:abstractNum>
  <w:abstractNum w:abstractNumId="11" w15:restartNumberingAfterBreak="0">
    <w:nsid w:val="2D1E1727"/>
    <w:multiLevelType w:val="multilevel"/>
    <w:tmpl w:val="7E2AA5A2"/>
    <w:lvl w:ilvl="0">
      <w:start w:val="1"/>
      <w:numFmt w:val="decimal"/>
      <w:lvlText w:val="§ %1"/>
      <w:lvlJc w:val="left"/>
      <w:pPr>
        <w:ind w:left="360" w:hanging="360"/>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A435F9F"/>
    <w:multiLevelType w:val="hybridMultilevel"/>
    <w:tmpl w:val="2DD0DA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3AB3D64"/>
    <w:multiLevelType w:val="hybridMultilevel"/>
    <w:tmpl w:val="F10AC336"/>
    <w:lvl w:ilvl="0" w:tplc="D5DCEF22">
      <w:start w:val="1"/>
      <w:numFmt w:val="decimal"/>
      <w:lvlText w:val="§ %1"/>
      <w:lvlJc w:val="left"/>
      <w:pPr>
        <w:ind w:left="1004" w:hanging="360"/>
      </w:pPr>
      <w:rPr>
        <w:rFonts w:hint="default"/>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4" w15:restartNumberingAfterBreak="0">
    <w:nsid w:val="5D8A4C39"/>
    <w:multiLevelType w:val="hybridMultilevel"/>
    <w:tmpl w:val="E34C968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2301750"/>
    <w:multiLevelType w:val="multilevel"/>
    <w:tmpl w:val="D45E9D1E"/>
    <w:lvl w:ilvl="0">
      <w:start w:val="1"/>
      <w:numFmt w:val="decimal"/>
      <w:pStyle w:val="berschrift1"/>
      <w:lvlText w:val="§ %1"/>
      <w:lvlJc w:val="left"/>
      <w:pPr>
        <w:ind w:left="360" w:hanging="360"/>
      </w:pPr>
      <w:rPr>
        <w:rFonts w:hint="default"/>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6" w15:restartNumberingAfterBreak="0">
    <w:nsid w:val="6C164A43"/>
    <w:multiLevelType w:val="hybridMultilevel"/>
    <w:tmpl w:val="4628F2B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95F0175"/>
    <w:multiLevelType w:val="hybridMultilevel"/>
    <w:tmpl w:val="117C21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0"/>
  </w:num>
  <w:num w:numId="17">
    <w:abstractNumId w:val="12"/>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AB4"/>
    <w:rsid w:val="001278BC"/>
    <w:rsid w:val="00236B3B"/>
    <w:rsid w:val="00245889"/>
    <w:rsid w:val="00261342"/>
    <w:rsid w:val="00292E4C"/>
    <w:rsid w:val="00332A5C"/>
    <w:rsid w:val="00332C05"/>
    <w:rsid w:val="00376232"/>
    <w:rsid w:val="003920D6"/>
    <w:rsid w:val="003E45D8"/>
    <w:rsid w:val="00540382"/>
    <w:rsid w:val="005A6DF3"/>
    <w:rsid w:val="005D7DEB"/>
    <w:rsid w:val="00616089"/>
    <w:rsid w:val="008C6500"/>
    <w:rsid w:val="008D7264"/>
    <w:rsid w:val="00944C89"/>
    <w:rsid w:val="00954F2F"/>
    <w:rsid w:val="00A64592"/>
    <w:rsid w:val="00A92AB4"/>
    <w:rsid w:val="00AB1226"/>
    <w:rsid w:val="00CD7994"/>
    <w:rsid w:val="00D21855"/>
    <w:rsid w:val="00DB0025"/>
    <w:rsid w:val="00E31D2D"/>
    <w:rsid w:val="00E37DBC"/>
    <w:rsid w:val="00F16989"/>
    <w:rsid w:val="00F62009"/>
    <w:rsid w:val="00FF0E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9769B1"/>
  <w15:chartTrackingRefBased/>
  <w15:docId w15:val="{D9065729-F110-4ACA-821D-6C9038B8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45889"/>
    <w:rPr>
      <w:rFonts w:ascii="Arial" w:hAnsi="Arial"/>
      <w:sz w:val="22"/>
    </w:rPr>
  </w:style>
  <w:style w:type="paragraph" w:styleId="berschrift1">
    <w:name w:val="heading 1"/>
    <w:basedOn w:val="Standard"/>
    <w:next w:val="Standard"/>
    <w:link w:val="berschrift1Zchn"/>
    <w:autoRedefine/>
    <w:qFormat/>
    <w:rsid w:val="008D7264"/>
    <w:pPr>
      <w:keepNext/>
      <w:keepLines/>
      <w:numPr>
        <w:numId w:val="13"/>
      </w:numPr>
      <w:spacing w:before="360" w:after="360"/>
      <w:ind w:left="397" w:hanging="397"/>
      <w:jc w:val="center"/>
      <w:outlineLvl w:val="0"/>
    </w:pPr>
    <w:rPr>
      <w:rFonts w:eastAsiaTheme="majorEastAsia" w:cstheme="majorBidi"/>
      <w:b/>
      <w:szCs w:val="32"/>
    </w:rPr>
  </w:style>
  <w:style w:type="paragraph" w:styleId="berschrift2">
    <w:name w:val="heading 2"/>
    <w:basedOn w:val="Standard"/>
    <w:next w:val="Standard"/>
    <w:link w:val="berschrift2Zchn"/>
    <w:autoRedefine/>
    <w:unhideWhenUsed/>
    <w:qFormat/>
    <w:rsid w:val="008D7264"/>
    <w:pPr>
      <w:keepNext/>
      <w:keepLines/>
      <w:numPr>
        <w:ilvl w:val="1"/>
        <w:numId w:val="13"/>
      </w:numPr>
      <w:spacing w:before="240" w:line="360" w:lineRule="auto"/>
      <w:ind w:left="578" w:hanging="578"/>
      <w:jc w:val="both"/>
      <w:outlineLvl w:val="1"/>
    </w:pPr>
    <w:rPr>
      <w:rFonts w:eastAsiaTheme="majorEastAsia" w:cstheme="majorBidi"/>
      <w:szCs w:val="26"/>
    </w:rPr>
  </w:style>
  <w:style w:type="paragraph" w:styleId="berschrift3">
    <w:name w:val="heading 3"/>
    <w:basedOn w:val="Standard"/>
    <w:next w:val="Standard"/>
    <w:link w:val="berschrift3Zchn"/>
    <w:semiHidden/>
    <w:unhideWhenUsed/>
    <w:qFormat/>
    <w:rsid w:val="00245889"/>
    <w:pPr>
      <w:keepNext/>
      <w:keepLines/>
      <w:numPr>
        <w:ilvl w:val="2"/>
        <w:numId w:val="13"/>
      </w:numPr>
      <w:spacing w:before="4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semiHidden/>
    <w:unhideWhenUsed/>
    <w:qFormat/>
    <w:rsid w:val="00245889"/>
    <w:pPr>
      <w:keepNext/>
      <w:keepLines/>
      <w:numPr>
        <w:ilvl w:val="3"/>
        <w:numId w:val="13"/>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semiHidden/>
    <w:unhideWhenUsed/>
    <w:qFormat/>
    <w:rsid w:val="00245889"/>
    <w:pPr>
      <w:keepNext/>
      <w:keepLines/>
      <w:numPr>
        <w:ilvl w:val="4"/>
        <w:numId w:val="13"/>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semiHidden/>
    <w:unhideWhenUsed/>
    <w:qFormat/>
    <w:rsid w:val="00245889"/>
    <w:pPr>
      <w:keepNext/>
      <w:keepLines/>
      <w:numPr>
        <w:ilvl w:val="5"/>
        <w:numId w:val="13"/>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semiHidden/>
    <w:unhideWhenUsed/>
    <w:qFormat/>
    <w:rsid w:val="00245889"/>
    <w:pPr>
      <w:keepNext/>
      <w:keepLines/>
      <w:numPr>
        <w:ilvl w:val="6"/>
        <w:numId w:val="13"/>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semiHidden/>
    <w:unhideWhenUsed/>
    <w:qFormat/>
    <w:rsid w:val="00245889"/>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245889"/>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64592"/>
    <w:pPr>
      <w:tabs>
        <w:tab w:val="center" w:pos="4536"/>
        <w:tab w:val="right" w:pos="9072"/>
      </w:tabs>
    </w:pPr>
  </w:style>
  <w:style w:type="character" w:customStyle="1" w:styleId="KopfzeileZchn">
    <w:name w:val="Kopfzeile Zchn"/>
    <w:link w:val="Kopfzeile"/>
    <w:uiPriority w:val="99"/>
    <w:rsid w:val="00A64592"/>
    <w:rPr>
      <w:rFonts w:ascii="Lucida Sans" w:hAnsi="Lucida Sans"/>
      <w:sz w:val="22"/>
    </w:rPr>
  </w:style>
  <w:style w:type="paragraph" w:styleId="Fuzeile">
    <w:name w:val="footer"/>
    <w:basedOn w:val="Standard"/>
    <w:link w:val="FuzeileZchn"/>
    <w:rsid w:val="00A64592"/>
    <w:pPr>
      <w:tabs>
        <w:tab w:val="center" w:pos="4536"/>
        <w:tab w:val="right" w:pos="9072"/>
      </w:tabs>
    </w:pPr>
  </w:style>
  <w:style w:type="character" w:customStyle="1" w:styleId="FuzeileZchn">
    <w:name w:val="Fußzeile Zchn"/>
    <w:link w:val="Fuzeile"/>
    <w:rsid w:val="00A64592"/>
    <w:rPr>
      <w:rFonts w:ascii="Lucida Sans" w:hAnsi="Lucida Sans"/>
      <w:sz w:val="22"/>
    </w:rPr>
  </w:style>
  <w:style w:type="character" w:customStyle="1" w:styleId="berschrift1Zchn">
    <w:name w:val="Überschrift 1 Zchn"/>
    <w:basedOn w:val="Absatz-Standardschriftart"/>
    <w:link w:val="berschrift1"/>
    <w:rsid w:val="008D7264"/>
    <w:rPr>
      <w:rFonts w:ascii="Arial" w:eastAsiaTheme="majorEastAsia" w:hAnsi="Arial" w:cstheme="majorBidi"/>
      <w:b/>
      <w:sz w:val="22"/>
      <w:szCs w:val="32"/>
    </w:rPr>
  </w:style>
  <w:style w:type="character" w:customStyle="1" w:styleId="berschrift3Zchn">
    <w:name w:val="Überschrift 3 Zchn"/>
    <w:basedOn w:val="Absatz-Standardschriftart"/>
    <w:link w:val="berschrift3"/>
    <w:semiHidden/>
    <w:rsid w:val="00245889"/>
    <w:rPr>
      <w:rFonts w:asciiTheme="majorHAnsi" w:eastAsiaTheme="majorEastAsia" w:hAnsiTheme="majorHAnsi" w:cstheme="majorBidi"/>
      <w:color w:val="1F4D78" w:themeColor="accent1" w:themeShade="7F"/>
      <w:sz w:val="24"/>
      <w:szCs w:val="24"/>
    </w:rPr>
  </w:style>
  <w:style w:type="character" w:customStyle="1" w:styleId="berschrift2Zchn">
    <w:name w:val="Überschrift 2 Zchn"/>
    <w:basedOn w:val="Absatz-Standardschriftart"/>
    <w:link w:val="berschrift2"/>
    <w:rsid w:val="008D7264"/>
    <w:rPr>
      <w:rFonts w:ascii="Arial" w:eastAsiaTheme="majorEastAsia" w:hAnsi="Arial" w:cstheme="majorBidi"/>
      <w:sz w:val="22"/>
      <w:szCs w:val="26"/>
    </w:rPr>
  </w:style>
  <w:style w:type="character" w:customStyle="1" w:styleId="berschrift4Zchn">
    <w:name w:val="Überschrift 4 Zchn"/>
    <w:basedOn w:val="Absatz-Standardschriftart"/>
    <w:link w:val="berschrift4"/>
    <w:semiHidden/>
    <w:rsid w:val="00245889"/>
    <w:rPr>
      <w:rFonts w:asciiTheme="majorHAnsi" w:eastAsiaTheme="majorEastAsia" w:hAnsiTheme="majorHAnsi" w:cstheme="majorBidi"/>
      <w:i/>
      <w:iCs/>
      <w:color w:val="2E74B5" w:themeColor="accent1" w:themeShade="BF"/>
      <w:sz w:val="22"/>
    </w:rPr>
  </w:style>
  <w:style w:type="character" w:customStyle="1" w:styleId="berschrift5Zchn">
    <w:name w:val="Überschrift 5 Zchn"/>
    <w:basedOn w:val="Absatz-Standardschriftart"/>
    <w:link w:val="berschrift5"/>
    <w:semiHidden/>
    <w:rsid w:val="00245889"/>
    <w:rPr>
      <w:rFonts w:asciiTheme="majorHAnsi" w:eastAsiaTheme="majorEastAsia" w:hAnsiTheme="majorHAnsi" w:cstheme="majorBidi"/>
      <w:color w:val="2E74B5" w:themeColor="accent1" w:themeShade="BF"/>
      <w:sz w:val="22"/>
    </w:rPr>
  </w:style>
  <w:style w:type="character" w:customStyle="1" w:styleId="berschrift6Zchn">
    <w:name w:val="Überschrift 6 Zchn"/>
    <w:basedOn w:val="Absatz-Standardschriftart"/>
    <w:link w:val="berschrift6"/>
    <w:semiHidden/>
    <w:rsid w:val="00245889"/>
    <w:rPr>
      <w:rFonts w:asciiTheme="majorHAnsi" w:eastAsiaTheme="majorEastAsia" w:hAnsiTheme="majorHAnsi" w:cstheme="majorBidi"/>
      <w:color w:val="1F4D78" w:themeColor="accent1" w:themeShade="7F"/>
      <w:sz w:val="22"/>
    </w:rPr>
  </w:style>
  <w:style w:type="character" w:customStyle="1" w:styleId="berschrift7Zchn">
    <w:name w:val="Überschrift 7 Zchn"/>
    <w:basedOn w:val="Absatz-Standardschriftart"/>
    <w:link w:val="berschrift7"/>
    <w:semiHidden/>
    <w:rsid w:val="00245889"/>
    <w:rPr>
      <w:rFonts w:asciiTheme="majorHAnsi" w:eastAsiaTheme="majorEastAsia" w:hAnsiTheme="majorHAnsi" w:cstheme="majorBidi"/>
      <w:i/>
      <w:iCs/>
      <w:color w:val="1F4D78" w:themeColor="accent1" w:themeShade="7F"/>
      <w:sz w:val="22"/>
    </w:rPr>
  </w:style>
  <w:style w:type="character" w:customStyle="1" w:styleId="berschrift8Zchn">
    <w:name w:val="Überschrift 8 Zchn"/>
    <w:basedOn w:val="Absatz-Standardschriftart"/>
    <w:link w:val="berschrift8"/>
    <w:semiHidden/>
    <w:rsid w:val="0024588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semiHidden/>
    <w:rsid w:val="00245889"/>
    <w:rPr>
      <w:rFonts w:asciiTheme="majorHAnsi" w:eastAsiaTheme="majorEastAsia" w:hAnsiTheme="majorHAnsi" w:cstheme="majorBidi"/>
      <w:i/>
      <w:iCs/>
      <w:color w:val="272727" w:themeColor="text1" w:themeTint="D8"/>
      <w:sz w:val="21"/>
      <w:szCs w:val="21"/>
    </w:rPr>
  </w:style>
  <w:style w:type="paragraph" w:styleId="Inhaltsverzeichnisberschrift">
    <w:name w:val="TOC Heading"/>
    <w:basedOn w:val="berschrift1"/>
    <w:next w:val="Standard"/>
    <w:uiPriority w:val="39"/>
    <w:unhideWhenUsed/>
    <w:qFormat/>
    <w:rsid w:val="00954F2F"/>
    <w:pPr>
      <w:numPr>
        <w:numId w:val="0"/>
      </w:numPr>
      <w:spacing w:before="240" w:after="0" w:line="259" w:lineRule="auto"/>
      <w:jc w:val="left"/>
      <w:outlineLvl w:val="9"/>
    </w:pPr>
    <w:rPr>
      <w:rFonts w:asciiTheme="majorHAnsi" w:hAnsiTheme="majorHAnsi"/>
      <w:b w:val="0"/>
      <w:color w:val="2E74B5" w:themeColor="accent1" w:themeShade="BF"/>
      <w:sz w:val="32"/>
    </w:rPr>
  </w:style>
  <w:style w:type="paragraph" w:styleId="Verzeichnis1">
    <w:name w:val="toc 1"/>
    <w:basedOn w:val="Standard"/>
    <w:next w:val="Standard"/>
    <w:autoRedefine/>
    <w:uiPriority w:val="39"/>
    <w:rsid w:val="00954F2F"/>
    <w:pPr>
      <w:spacing w:after="100"/>
    </w:pPr>
  </w:style>
  <w:style w:type="paragraph" w:styleId="Verzeichnis2">
    <w:name w:val="toc 2"/>
    <w:basedOn w:val="Standard"/>
    <w:next w:val="Standard"/>
    <w:autoRedefine/>
    <w:uiPriority w:val="39"/>
    <w:rsid w:val="00954F2F"/>
    <w:pPr>
      <w:spacing w:after="100"/>
      <w:ind w:left="220"/>
    </w:pPr>
  </w:style>
  <w:style w:type="character" w:styleId="Hyperlink">
    <w:name w:val="Hyperlink"/>
    <w:basedOn w:val="Absatz-Standardschriftart"/>
    <w:uiPriority w:val="99"/>
    <w:unhideWhenUsed/>
    <w:rsid w:val="00954F2F"/>
    <w:rPr>
      <w:color w:val="0563C1" w:themeColor="hyperlink"/>
      <w:u w:val="single"/>
    </w:rPr>
  </w:style>
  <w:style w:type="paragraph" w:styleId="Listenabsatz">
    <w:name w:val="List Paragraph"/>
    <w:basedOn w:val="Standard"/>
    <w:uiPriority w:val="34"/>
    <w:qFormat/>
    <w:rsid w:val="00E37DBC"/>
    <w:pPr>
      <w:ind w:left="720"/>
      <w:contextualSpacing/>
    </w:pPr>
  </w:style>
  <w:style w:type="paragraph" w:styleId="Textkrper2">
    <w:name w:val="Body Text 2"/>
    <w:basedOn w:val="Standard"/>
    <w:link w:val="Textkrper2Zchn"/>
    <w:rsid w:val="008C6500"/>
    <w:pPr>
      <w:spacing w:line="380" w:lineRule="exact"/>
      <w:jc w:val="both"/>
    </w:pPr>
    <w:rPr>
      <w:sz w:val="24"/>
    </w:rPr>
  </w:style>
  <w:style w:type="character" w:customStyle="1" w:styleId="Textkrper2Zchn">
    <w:name w:val="Textkörper 2 Zchn"/>
    <w:basedOn w:val="Absatz-Standardschriftart"/>
    <w:link w:val="Textkrper2"/>
    <w:rsid w:val="008C6500"/>
    <w:rPr>
      <w:rFonts w:ascii="Arial" w:hAnsi="Arial"/>
      <w:sz w:val="24"/>
    </w:rPr>
  </w:style>
  <w:style w:type="paragraph" w:customStyle="1" w:styleId="Textnormal">
    <w:name w:val="Text normal"/>
    <w:basedOn w:val="Standard"/>
    <w:qFormat/>
    <w:rsid w:val="008C6500"/>
    <w:pPr>
      <w:spacing w:before="120" w:after="120" w:line="312"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4909D-7B49-401D-8131-E07A97501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2993</Words>
  <Characters>21331</Characters>
  <Application>Microsoft Office Word</Application>
  <DocSecurity>0</DocSecurity>
  <Lines>177</Lines>
  <Paragraphs>48</Paragraphs>
  <ScaleCrop>false</ScaleCrop>
  <HeadingPairs>
    <vt:vector size="2" baseType="variant">
      <vt:variant>
        <vt:lpstr>Titel</vt:lpstr>
      </vt:variant>
      <vt:variant>
        <vt:i4>1</vt:i4>
      </vt:variant>
    </vt:vector>
  </HeadingPairs>
  <TitlesOfParts>
    <vt:vector size="1" baseType="lpstr">
      <vt:lpstr>Normal.dot</vt:lpstr>
    </vt:vector>
  </TitlesOfParts>
  <Company>UMMD</Company>
  <LinksUpToDate>false</LinksUpToDate>
  <CharactersWithSpaces>24276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subject/>
  <dc:creator>Schmiedecke, Sascha</dc:creator>
  <cp:keywords/>
  <dc:description/>
  <cp:lastModifiedBy>Schmiedecke, Sascha</cp:lastModifiedBy>
  <cp:revision>3</cp:revision>
  <dcterms:created xsi:type="dcterms:W3CDTF">2023-07-06T12:23:00Z</dcterms:created>
  <dcterms:modified xsi:type="dcterms:W3CDTF">2026-03-25T15:23:00Z</dcterms:modified>
</cp:coreProperties>
</file>