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3E70" w14:textId="77777777" w:rsidR="00441BD8" w:rsidRPr="00286BAA" w:rsidRDefault="00441BD8">
      <w:pPr>
        <w:rPr>
          <w:sz w:val="18"/>
          <w:szCs w:val="18"/>
          <w:lang w:val="en-GB"/>
        </w:rPr>
      </w:pPr>
    </w:p>
    <w:p w14:paraId="7268F1E7" w14:textId="5250A7FD" w:rsidR="005C5ACD" w:rsidRPr="00286BAA" w:rsidRDefault="001837A9" w:rsidP="005C5ACD">
      <w:pPr>
        <w:pStyle w:val="berschrift1"/>
        <w:rPr>
          <w:rFonts w:cs="Arial"/>
          <w:sz w:val="24"/>
          <w:lang w:val="en-GB"/>
        </w:rPr>
      </w:pPr>
      <w:r w:rsidRPr="00286BAA">
        <w:rPr>
          <w:rFonts w:cs="Arial"/>
          <w:sz w:val="24"/>
          <w:lang w:val="en-GB"/>
        </w:rPr>
        <w:t>Self-declaration regarding</w:t>
      </w:r>
      <w:r w:rsidRPr="00286BAA">
        <w:rPr>
          <w:rFonts w:cs="Arial"/>
          <w:lang w:val="en-GB"/>
        </w:rPr>
        <w:t xml:space="preserve"> </w:t>
      </w:r>
      <w:r w:rsidR="005C5ACD" w:rsidRPr="00286BAA">
        <w:rPr>
          <w:rFonts w:cs="Arial"/>
          <w:sz w:val="24"/>
          <w:lang w:val="en-GB"/>
        </w:rPr>
        <w:t>§</w:t>
      </w:r>
      <w:r w:rsidR="00A3644F" w:rsidRPr="00286BAA">
        <w:rPr>
          <w:rFonts w:cs="Arial"/>
          <w:sz w:val="24"/>
          <w:lang w:val="en-GB"/>
        </w:rPr>
        <w:t>§</w:t>
      </w:r>
      <w:r w:rsidR="005C5ACD" w:rsidRPr="00286BAA">
        <w:rPr>
          <w:rFonts w:cs="Arial"/>
          <w:sz w:val="24"/>
          <w:lang w:val="en-GB"/>
        </w:rPr>
        <w:t xml:space="preserve"> 123</w:t>
      </w:r>
      <w:r w:rsidR="00A3644F" w:rsidRPr="00286BAA">
        <w:rPr>
          <w:rFonts w:cs="Arial"/>
          <w:sz w:val="24"/>
          <w:lang w:val="en-GB"/>
        </w:rPr>
        <w:t xml:space="preserve">, 124 </w:t>
      </w:r>
      <w:r w:rsidR="005C5ACD" w:rsidRPr="00286BAA">
        <w:rPr>
          <w:rFonts w:cs="Arial"/>
          <w:sz w:val="24"/>
          <w:lang w:val="en-GB"/>
        </w:rPr>
        <w:t>GWB</w:t>
      </w:r>
      <w:r w:rsidRPr="00286BAA">
        <w:rPr>
          <w:rFonts w:cs="Arial"/>
          <w:sz w:val="24"/>
          <w:lang w:val="en-GB"/>
        </w:rPr>
        <w:t xml:space="preserve"> (German Act against Restraints of Competition)</w:t>
      </w:r>
    </w:p>
    <w:p w14:paraId="3F1512FE" w14:textId="77777777" w:rsidR="001D14E0" w:rsidRPr="00286BAA" w:rsidRDefault="001D14E0" w:rsidP="001D14E0">
      <w:pPr>
        <w:rPr>
          <w:sz w:val="16"/>
          <w:szCs w:val="16"/>
          <w:lang w:val="en-GB"/>
        </w:rPr>
      </w:pPr>
    </w:p>
    <w:p w14:paraId="6EC2F642" w14:textId="20741EEA" w:rsidR="001837A9" w:rsidRPr="00286BAA" w:rsidRDefault="006D168B" w:rsidP="00F83616">
      <w:pPr>
        <w:ind w:left="705" w:hanging="705"/>
        <w:rPr>
          <w:rFonts w:cs="Arial"/>
          <w:sz w:val="22"/>
          <w:szCs w:val="22"/>
          <w:lang w:val="en-GB"/>
        </w:rPr>
      </w:pPr>
      <w:r w:rsidRPr="00286BAA">
        <w:rPr>
          <w:rFonts w:cs="Arial"/>
          <w:b/>
          <w:sz w:val="22"/>
          <w:szCs w:val="22"/>
          <w:lang w:val="en-GB"/>
        </w:rPr>
        <w:t>(1)</w:t>
      </w:r>
      <w:r w:rsidR="00A3644F" w:rsidRPr="00286BAA">
        <w:rPr>
          <w:rFonts w:cs="Arial"/>
          <w:b/>
          <w:sz w:val="22"/>
          <w:szCs w:val="22"/>
          <w:lang w:val="en-GB"/>
        </w:rPr>
        <w:tab/>
      </w:r>
      <w:r w:rsidR="001837A9" w:rsidRPr="00286BAA">
        <w:rPr>
          <w:rFonts w:cs="Arial"/>
          <w:sz w:val="22"/>
          <w:szCs w:val="22"/>
          <w:lang w:val="en-GB"/>
        </w:rPr>
        <w:t>I declare that no person whose conduct is attributable to my company</w:t>
      </w:r>
      <w:r w:rsidR="00CE71BB">
        <w:rPr>
          <w:rFonts w:cs="Arial"/>
          <w:sz w:val="22"/>
          <w:szCs w:val="22"/>
          <w:lang w:val="en-GB"/>
        </w:rPr>
        <w:t xml:space="preserve"> h</w:t>
      </w:r>
      <w:r w:rsidR="001837A9" w:rsidRPr="00286BAA">
        <w:rPr>
          <w:rFonts w:cs="Arial"/>
          <w:sz w:val="22"/>
          <w:szCs w:val="22"/>
          <w:lang w:val="en-GB"/>
        </w:rPr>
        <w:t>as been convicted of one of the criminal offences specified in § 123 (1) of the German Act against Restraints of Competition (GWB). A conviction under these provisions is equivalent to a conviction for comparable offences in other countries.</w:t>
      </w:r>
    </w:p>
    <w:p w14:paraId="10DBFA4B" w14:textId="77777777" w:rsidR="00A3644F" w:rsidRPr="00286BAA" w:rsidRDefault="00A3644F" w:rsidP="00616A69">
      <w:pPr>
        <w:rPr>
          <w:rFonts w:cs="Arial"/>
          <w:sz w:val="22"/>
          <w:szCs w:val="22"/>
          <w:lang w:val="en-GB"/>
        </w:rPr>
      </w:pPr>
    </w:p>
    <w:p w14:paraId="0CD78E42" w14:textId="3354CFFE" w:rsidR="001837A9" w:rsidRPr="00286BAA" w:rsidRDefault="00A3644F" w:rsidP="00807866">
      <w:pPr>
        <w:rPr>
          <w:rFonts w:cs="Arial"/>
          <w:sz w:val="22"/>
          <w:szCs w:val="22"/>
          <w:lang w:val="en-GB"/>
        </w:rPr>
      </w:pPr>
      <w:r w:rsidRPr="00286BAA">
        <w:rPr>
          <w:rFonts w:cs="Arial"/>
          <w:b/>
          <w:sz w:val="22"/>
          <w:szCs w:val="22"/>
          <w:lang w:val="en-GB"/>
        </w:rPr>
        <w:t>(2)</w:t>
      </w:r>
      <w:r w:rsidRPr="00286BAA">
        <w:rPr>
          <w:rFonts w:cs="Arial"/>
          <w:sz w:val="22"/>
          <w:szCs w:val="22"/>
          <w:lang w:val="en-GB"/>
        </w:rPr>
        <w:tab/>
      </w:r>
      <w:r w:rsidR="001837A9" w:rsidRPr="00286BAA">
        <w:rPr>
          <w:rFonts w:cs="Arial"/>
          <w:sz w:val="22"/>
          <w:szCs w:val="22"/>
          <w:lang w:val="en-GB"/>
        </w:rPr>
        <w:t>I declare that my company has fulfilled its obligations regarding the payment of taxes</w:t>
      </w:r>
    </w:p>
    <w:p w14:paraId="44793612" w14:textId="77777777" w:rsidR="001837A9" w:rsidRPr="00286BAA" w:rsidRDefault="001837A9" w:rsidP="00807866">
      <w:pPr>
        <w:ind w:left="705"/>
        <w:rPr>
          <w:rFonts w:cs="Arial"/>
          <w:sz w:val="22"/>
          <w:szCs w:val="22"/>
          <w:lang w:val="en-GB"/>
        </w:rPr>
      </w:pPr>
      <w:r w:rsidRPr="00286BAA">
        <w:rPr>
          <w:rFonts w:cs="Arial"/>
          <w:sz w:val="22"/>
          <w:szCs w:val="22"/>
          <w:lang w:val="en-GB"/>
        </w:rPr>
        <w:t>and has duly paid all taxes and social security contributions.</w:t>
      </w:r>
    </w:p>
    <w:p w14:paraId="73B25432" w14:textId="77777777" w:rsidR="00A3644F" w:rsidRPr="00286BAA" w:rsidRDefault="00A3644F" w:rsidP="00616A69">
      <w:pPr>
        <w:rPr>
          <w:rFonts w:cs="Arial"/>
          <w:sz w:val="22"/>
          <w:szCs w:val="22"/>
          <w:lang w:val="en-GB"/>
        </w:rPr>
      </w:pPr>
    </w:p>
    <w:p w14:paraId="53B445D2" w14:textId="45E76B85" w:rsidR="001837A9" w:rsidRPr="00286BAA" w:rsidRDefault="006D168B" w:rsidP="00050C0E">
      <w:pPr>
        <w:rPr>
          <w:rFonts w:cs="Arial"/>
          <w:sz w:val="22"/>
          <w:szCs w:val="22"/>
          <w:lang w:val="en-GB"/>
        </w:rPr>
      </w:pPr>
      <w:r w:rsidRPr="00286BAA">
        <w:rPr>
          <w:rFonts w:cs="Arial"/>
          <w:b/>
          <w:sz w:val="22"/>
          <w:szCs w:val="22"/>
          <w:lang w:val="en-GB"/>
        </w:rPr>
        <w:t>(</w:t>
      </w:r>
      <w:r w:rsidR="00A3644F" w:rsidRPr="00286BAA">
        <w:rPr>
          <w:rFonts w:cs="Arial"/>
          <w:b/>
          <w:sz w:val="22"/>
          <w:szCs w:val="22"/>
          <w:lang w:val="en-GB"/>
        </w:rPr>
        <w:t>3</w:t>
      </w:r>
      <w:r w:rsidRPr="00286BAA">
        <w:rPr>
          <w:rFonts w:cs="Arial"/>
          <w:b/>
          <w:sz w:val="22"/>
          <w:szCs w:val="22"/>
          <w:lang w:val="en-GB"/>
        </w:rPr>
        <w:t>)</w:t>
      </w:r>
      <w:r w:rsidR="00616A69" w:rsidRPr="00286BAA">
        <w:rPr>
          <w:rFonts w:cs="Arial"/>
          <w:b/>
          <w:sz w:val="22"/>
          <w:szCs w:val="22"/>
          <w:lang w:val="en-GB"/>
        </w:rPr>
        <w:t xml:space="preserve"> </w:t>
      </w:r>
      <w:r w:rsidR="00A3644F" w:rsidRPr="00286BAA">
        <w:rPr>
          <w:rFonts w:cs="Arial"/>
          <w:b/>
          <w:sz w:val="22"/>
          <w:szCs w:val="22"/>
          <w:lang w:val="en-GB"/>
        </w:rPr>
        <w:tab/>
      </w:r>
      <w:r w:rsidR="001837A9" w:rsidRPr="00286BAA">
        <w:rPr>
          <w:rFonts w:cs="Arial"/>
          <w:sz w:val="22"/>
          <w:szCs w:val="22"/>
          <w:lang w:val="en-GB"/>
        </w:rPr>
        <w:t>I also declare that</w:t>
      </w:r>
    </w:p>
    <w:p w14:paraId="26D886DE" w14:textId="77777777" w:rsidR="00F005F3" w:rsidRPr="00286BAA" w:rsidRDefault="00F005F3" w:rsidP="00616A69">
      <w:pPr>
        <w:rPr>
          <w:rFonts w:cs="Arial"/>
          <w:sz w:val="22"/>
          <w:szCs w:val="22"/>
          <w:lang w:val="en-GB"/>
        </w:rPr>
      </w:pPr>
    </w:p>
    <w:p w14:paraId="5BBAACF1" w14:textId="234E88F8" w:rsidR="00CE3C9E" w:rsidRPr="00286BAA" w:rsidRDefault="001837A9" w:rsidP="00140ACC">
      <w:pPr>
        <w:numPr>
          <w:ilvl w:val="1"/>
          <w:numId w:val="24"/>
        </w:numPr>
        <w:ind w:left="567" w:hanging="567"/>
        <w:rPr>
          <w:rFonts w:cs="Arial"/>
          <w:sz w:val="22"/>
          <w:szCs w:val="22"/>
          <w:lang w:val="en-GB"/>
        </w:rPr>
      </w:pPr>
      <w:r w:rsidRPr="00286BAA">
        <w:rPr>
          <w:rFonts w:cs="Arial"/>
          <w:sz w:val="22"/>
          <w:szCs w:val="22"/>
          <w:lang w:val="en-GB"/>
        </w:rPr>
        <w:t>my company has not demonstrably violated applicable environmental, social or labour law obligations as defined in § 124 (1) No. 1 GWB in the performance of public contracts</w:t>
      </w:r>
      <w:r w:rsidR="00CE3C9E" w:rsidRPr="00286BAA">
        <w:rPr>
          <w:rFonts w:cs="Arial"/>
          <w:sz w:val="22"/>
          <w:szCs w:val="22"/>
          <w:lang w:val="en-GB"/>
        </w:rPr>
        <w:t>,</w:t>
      </w:r>
    </w:p>
    <w:p w14:paraId="23897F88" w14:textId="77777777" w:rsidR="00CE3C9E" w:rsidRPr="00286BAA" w:rsidRDefault="00CE3C9E" w:rsidP="00140ACC">
      <w:pPr>
        <w:ind w:left="567" w:hanging="567"/>
        <w:rPr>
          <w:rFonts w:cs="Arial"/>
          <w:sz w:val="22"/>
          <w:szCs w:val="22"/>
          <w:lang w:val="en-GB"/>
        </w:rPr>
      </w:pPr>
    </w:p>
    <w:p w14:paraId="467651E4" w14:textId="34BCED86" w:rsidR="001837A9" w:rsidRPr="00286BAA" w:rsidRDefault="001837A9" w:rsidP="00140ACC">
      <w:pPr>
        <w:pStyle w:val="Listenabsatz"/>
        <w:numPr>
          <w:ilvl w:val="1"/>
          <w:numId w:val="24"/>
        </w:numPr>
        <w:ind w:left="567" w:hanging="567"/>
        <w:rPr>
          <w:rFonts w:cs="Arial"/>
          <w:sz w:val="22"/>
          <w:szCs w:val="22"/>
          <w:lang w:val="en-GB"/>
        </w:rPr>
      </w:pPr>
      <w:r w:rsidRPr="00286BAA">
        <w:rPr>
          <w:rFonts w:cs="Arial"/>
          <w:sz w:val="22"/>
          <w:szCs w:val="22"/>
          <w:lang w:val="en-GB"/>
        </w:rPr>
        <w:t xml:space="preserve">my company is not insolvent as defined in § 124 (1) No. 2 GWB, no insolvency proceedings or similar proceedings have been applied for or opened against its assets, </w:t>
      </w:r>
      <w:r w:rsidR="00114402">
        <w:rPr>
          <w:rFonts w:cs="Arial"/>
          <w:sz w:val="22"/>
          <w:szCs w:val="22"/>
          <w:lang w:val="en-GB"/>
        </w:rPr>
        <w:t>n</w:t>
      </w:r>
      <w:r w:rsidRPr="00286BAA">
        <w:rPr>
          <w:rFonts w:cs="Arial"/>
          <w:sz w:val="22"/>
          <w:szCs w:val="22"/>
          <w:lang w:val="en-GB"/>
        </w:rPr>
        <w:t>or</w:t>
      </w:r>
      <w:r w:rsidR="00114402">
        <w:rPr>
          <w:rFonts w:cs="Arial"/>
          <w:sz w:val="22"/>
          <w:szCs w:val="22"/>
          <w:lang w:val="en-GB"/>
        </w:rPr>
        <w:t xml:space="preserve"> has</w:t>
      </w:r>
      <w:r w:rsidRPr="00286BAA">
        <w:rPr>
          <w:rFonts w:cs="Arial"/>
          <w:sz w:val="22"/>
          <w:szCs w:val="22"/>
          <w:lang w:val="en-GB"/>
        </w:rPr>
        <w:t xml:space="preserve"> the opening of such proceedings been rejected due to lack of assets, and it is not in liquidation or has ceased its activities,</w:t>
      </w:r>
    </w:p>
    <w:p w14:paraId="2422C702" w14:textId="77777777" w:rsidR="001837A9" w:rsidRPr="00286BAA" w:rsidRDefault="001837A9" w:rsidP="00140ACC">
      <w:pPr>
        <w:pStyle w:val="Listenabsatz"/>
        <w:ind w:left="567" w:hanging="567"/>
        <w:rPr>
          <w:rFonts w:cs="Arial"/>
          <w:sz w:val="22"/>
          <w:szCs w:val="22"/>
          <w:lang w:val="en-GB"/>
        </w:rPr>
      </w:pPr>
    </w:p>
    <w:p w14:paraId="2DFEF0D3" w14:textId="3F4F3604" w:rsidR="001837A9" w:rsidRPr="00286BAA" w:rsidRDefault="001837A9" w:rsidP="00140ACC">
      <w:pPr>
        <w:pStyle w:val="Listenabsatz"/>
        <w:numPr>
          <w:ilvl w:val="1"/>
          <w:numId w:val="24"/>
        </w:numPr>
        <w:ind w:left="567" w:hanging="567"/>
        <w:rPr>
          <w:rFonts w:cs="Arial"/>
          <w:sz w:val="22"/>
          <w:szCs w:val="22"/>
          <w:lang w:val="en-GB"/>
        </w:rPr>
      </w:pPr>
      <w:r w:rsidRPr="00286BAA">
        <w:rPr>
          <w:rFonts w:cs="Arial"/>
          <w:sz w:val="22"/>
          <w:szCs w:val="22"/>
          <w:lang w:val="en-GB"/>
        </w:rPr>
        <w:t>no person whose conduct is attributable to my company pursuant to § 123 (3) GWB has committed a serious violation in the course of their professional activities that calls into question the integrity of the company (</w:t>
      </w:r>
      <w:r w:rsidR="00221E8B" w:rsidRPr="00286BAA">
        <w:rPr>
          <w:rFonts w:cs="Arial"/>
          <w:sz w:val="22"/>
          <w:szCs w:val="22"/>
          <w:lang w:val="en-GB"/>
        </w:rPr>
        <w:t xml:space="preserve">§ </w:t>
      </w:r>
      <w:r w:rsidRPr="00286BAA">
        <w:rPr>
          <w:rFonts w:cs="Arial"/>
          <w:sz w:val="22"/>
          <w:szCs w:val="22"/>
          <w:lang w:val="en-GB"/>
        </w:rPr>
        <w:t>124</w:t>
      </w:r>
      <w:r w:rsidR="00221E8B" w:rsidRPr="00286BAA">
        <w:rPr>
          <w:rFonts w:cs="Arial"/>
          <w:sz w:val="22"/>
          <w:szCs w:val="22"/>
          <w:lang w:val="en-GB"/>
        </w:rPr>
        <w:t xml:space="preserve"> </w:t>
      </w:r>
      <w:r w:rsidRPr="00286BAA">
        <w:rPr>
          <w:rFonts w:cs="Arial"/>
          <w:sz w:val="22"/>
          <w:szCs w:val="22"/>
          <w:lang w:val="en-GB"/>
        </w:rPr>
        <w:t>(1) No. 3 GWB),</w:t>
      </w:r>
    </w:p>
    <w:p w14:paraId="08A2B96E" w14:textId="77777777" w:rsidR="00221E8B" w:rsidRPr="00286BAA" w:rsidRDefault="00221E8B" w:rsidP="00140ACC">
      <w:pPr>
        <w:pStyle w:val="Listenabsatz"/>
        <w:ind w:left="567" w:hanging="567"/>
        <w:rPr>
          <w:rFonts w:cs="Arial"/>
          <w:sz w:val="22"/>
          <w:szCs w:val="22"/>
          <w:lang w:val="en-GB"/>
        </w:rPr>
      </w:pPr>
    </w:p>
    <w:p w14:paraId="70900206" w14:textId="1B50487E" w:rsidR="00221E8B" w:rsidRPr="00286BAA" w:rsidRDefault="00221E8B" w:rsidP="00140ACC">
      <w:pPr>
        <w:pStyle w:val="Listenabsatz"/>
        <w:numPr>
          <w:ilvl w:val="1"/>
          <w:numId w:val="24"/>
        </w:numPr>
        <w:ind w:left="567" w:hanging="567"/>
        <w:rPr>
          <w:rFonts w:cs="Arial"/>
          <w:sz w:val="22"/>
          <w:szCs w:val="22"/>
          <w:lang w:val="en-GB"/>
        </w:rPr>
      </w:pPr>
      <w:r w:rsidRPr="00286BAA">
        <w:rPr>
          <w:rFonts w:cs="Arial"/>
          <w:spacing w:val="-2"/>
          <w:sz w:val="22"/>
          <w:szCs w:val="22"/>
          <w:lang w:val="en-GB"/>
        </w:rPr>
        <w:t>my company has not established any agreements with other companies that could prevent, restrict or distort competition (§ 124 (1) No. 4 GWB),</w:t>
      </w:r>
    </w:p>
    <w:p w14:paraId="62B49091" w14:textId="77777777" w:rsidR="00221E8B" w:rsidRPr="00286BAA" w:rsidRDefault="00221E8B" w:rsidP="00140ACC">
      <w:pPr>
        <w:pStyle w:val="Listenabsatz"/>
        <w:ind w:left="567" w:hanging="567"/>
        <w:rPr>
          <w:rFonts w:cs="Arial"/>
          <w:sz w:val="22"/>
          <w:szCs w:val="22"/>
          <w:lang w:val="en-GB"/>
        </w:rPr>
      </w:pPr>
    </w:p>
    <w:p w14:paraId="735CEAB7" w14:textId="1E66BAA1" w:rsidR="00221E8B" w:rsidRPr="00286BAA" w:rsidRDefault="00221E8B" w:rsidP="00140ACC">
      <w:pPr>
        <w:pStyle w:val="Listenabsatz"/>
        <w:numPr>
          <w:ilvl w:val="1"/>
          <w:numId w:val="24"/>
        </w:numPr>
        <w:ind w:left="567" w:hanging="567"/>
        <w:rPr>
          <w:rFonts w:cs="Arial"/>
          <w:sz w:val="22"/>
          <w:szCs w:val="22"/>
          <w:lang w:val="en-GB"/>
        </w:rPr>
      </w:pPr>
      <w:r w:rsidRPr="00286BAA">
        <w:rPr>
          <w:rFonts w:cs="Arial"/>
          <w:spacing w:val="-2"/>
          <w:sz w:val="22"/>
          <w:szCs w:val="22"/>
          <w:lang w:val="en-GB"/>
        </w:rPr>
        <w:t>my participation in the award procedure does not give rise to any conflict of interest that could impair the impartiality and independence of a person acting on behalf of the public contracting authority in the conduct of the award procedure (§ 124 (1) No. 5 GWB),</w:t>
      </w:r>
    </w:p>
    <w:p w14:paraId="7DDF99D0" w14:textId="77777777" w:rsidR="00221E8B" w:rsidRPr="00286BAA" w:rsidRDefault="00221E8B" w:rsidP="00140ACC">
      <w:pPr>
        <w:pStyle w:val="Listenabsatz"/>
        <w:ind w:left="567" w:hanging="567"/>
        <w:rPr>
          <w:rFonts w:cs="Arial"/>
          <w:sz w:val="22"/>
          <w:szCs w:val="22"/>
          <w:lang w:val="en-GB"/>
        </w:rPr>
      </w:pPr>
    </w:p>
    <w:p w14:paraId="41046A88" w14:textId="62EB914F" w:rsidR="00221E8B" w:rsidRPr="00286BAA" w:rsidRDefault="00221E8B" w:rsidP="00140ACC">
      <w:pPr>
        <w:pStyle w:val="Listenabsatz"/>
        <w:numPr>
          <w:ilvl w:val="1"/>
          <w:numId w:val="24"/>
        </w:numPr>
        <w:ind w:left="567" w:hanging="567"/>
        <w:rPr>
          <w:rFonts w:cs="Arial"/>
          <w:sz w:val="22"/>
          <w:szCs w:val="22"/>
          <w:lang w:val="en-GB"/>
        </w:rPr>
      </w:pPr>
      <w:r w:rsidRPr="00286BAA">
        <w:rPr>
          <w:rFonts w:cs="Arial"/>
          <w:spacing w:val="-2"/>
          <w:sz w:val="22"/>
          <w:szCs w:val="22"/>
          <w:lang w:val="en-GB"/>
        </w:rPr>
        <w:t>my company was not involved in the preparation of the award procedure and that my participation in the award procedure did not result in any distortion of competition or, in the event of such participation, any distortion of competition was eliminated by other measures (§ 124 (1) No. 6 GWB),</w:t>
      </w:r>
    </w:p>
    <w:p w14:paraId="414EA0BD" w14:textId="77777777" w:rsidR="00221E8B" w:rsidRPr="00286BAA" w:rsidRDefault="00221E8B" w:rsidP="00140ACC">
      <w:pPr>
        <w:pStyle w:val="Listenabsatz"/>
        <w:ind w:left="567" w:hanging="567"/>
        <w:rPr>
          <w:rFonts w:cs="Arial"/>
          <w:sz w:val="22"/>
          <w:szCs w:val="22"/>
          <w:lang w:val="en-GB"/>
        </w:rPr>
      </w:pPr>
    </w:p>
    <w:p w14:paraId="2A0C5456" w14:textId="7AEDC9BE" w:rsidR="00221E8B" w:rsidRPr="00286BAA" w:rsidRDefault="00221E8B" w:rsidP="00140ACC">
      <w:pPr>
        <w:pStyle w:val="Listenabsatz"/>
        <w:numPr>
          <w:ilvl w:val="1"/>
          <w:numId w:val="24"/>
        </w:numPr>
        <w:ind w:left="567" w:hanging="567"/>
        <w:rPr>
          <w:rFonts w:cs="Arial"/>
          <w:sz w:val="22"/>
          <w:szCs w:val="22"/>
          <w:lang w:val="en-GB"/>
        </w:rPr>
      </w:pPr>
      <w:r w:rsidRPr="00286BAA">
        <w:rPr>
          <w:rFonts w:cs="Arial"/>
          <w:sz w:val="22"/>
          <w:szCs w:val="22"/>
          <w:lang w:val="en-GB"/>
        </w:rPr>
        <w:t>my company has not significantly or permanently failed to meet an essential requirement in the performance of a previous public contract or concession contract, and this has led to premature termination, compensation or a comparable legal consequence   (§ 124 (1) No. 7 GWB),</w:t>
      </w:r>
    </w:p>
    <w:p w14:paraId="58C5773D" w14:textId="77777777" w:rsidR="00221E8B" w:rsidRPr="00286BAA" w:rsidRDefault="00221E8B" w:rsidP="00221E8B">
      <w:pPr>
        <w:pStyle w:val="Listenabsatz"/>
        <w:rPr>
          <w:rFonts w:cs="Arial"/>
          <w:sz w:val="22"/>
          <w:szCs w:val="22"/>
          <w:lang w:val="en-GB"/>
        </w:rPr>
      </w:pPr>
    </w:p>
    <w:p w14:paraId="2F9C98C3" w14:textId="77777777" w:rsidR="00221E8B" w:rsidRPr="00286BAA" w:rsidRDefault="00221E8B" w:rsidP="00221E8B">
      <w:pPr>
        <w:pStyle w:val="Listenabsatz"/>
        <w:rPr>
          <w:rFonts w:cs="Arial"/>
          <w:sz w:val="22"/>
          <w:szCs w:val="22"/>
          <w:lang w:val="en-GB"/>
        </w:rPr>
      </w:pPr>
    </w:p>
    <w:p w14:paraId="198C9D55" w14:textId="77777777" w:rsidR="00221E8B" w:rsidRPr="00286BAA" w:rsidRDefault="00221E8B" w:rsidP="00221E8B">
      <w:pPr>
        <w:pStyle w:val="Listenabsatz"/>
        <w:rPr>
          <w:rFonts w:cs="Arial"/>
          <w:sz w:val="22"/>
          <w:szCs w:val="22"/>
          <w:lang w:val="en-GB"/>
        </w:rPr>
      </w:pPr>
    </w:p>
    <w:p w14:paraId="04452218" w14:textId="77777777" w:rsidR="00221E8B" w:rsidRPr="00286BAA" w:rsidRDefault="00221E8B" w:rsidP="00221E8B">
      <w:pPr>
        <w:pStyle w:val="Listenabsatz"/>
        <w:rPr>
          <w:rFonts w:cs="Arial"/>
          <w:sz w:val="22"/>
          <w:szCs w:val="22"/>
          <w:lang w:val="en-GB"/>
        </w:rPr>
      </w:pPr>
    </w:p>
    <w:p w14:paraId="54B0AC2B" w14:textId="7716BE6C" w:rsidR="00221E8B" w:rsidRPr="00286BAA" w:rsidRDefault="00221E8B" w:rsidP="00221E8B">
      <w:pPr>
        <w:pStyle w:val="Listenabsatz"/>
        <w:numPr>
          <w:ilvl w:val="1"/>
          <w:numId w:val="24"/>
        </w:numPr>
        <w:rPr>
          <w:rFonts w:cs="Arial"/>
          <w:sz w:val="22"/>
          <w:szCs w:val="22"/>
          <w:lang w:val="en-GB"/>
        </w:rPr>
      </w:pPr>
      <w:r w:rsidRPr="00286BAA">
        <w:rPr>
          <w:rFonts w:cs="Arial"/>
          <w:sz w:val="22"/>
          <w:szCs w:val="22"/>
          <w:lang w:val="en-GB"/>
        </w:rPr>
        <w:lastRenderedPageBreak/>
        <w:t>my company has not committed any serious deception or withheld information with regard to grounds for exclusion or eligibility criteria, or is unable to provide the necessary evidence (</w:t>
      </w:r>
      <w:r w:rsidR="00CE71BB">
        <w:rPr>
          <w:rFonts w:cs="Arial"/>
          <w:sz w:val="22"/>
          <w:szCs w:val="22"/>
          <w:lang w:val="en-GB"/>
        </w:rPr>
        <w:t xml:space="preserve">§ </w:t>
      </w:r>
      <w:r w:rsidRPr="00286BAA">
        <w:rPr>
          <w:rFonts w:cs="Arial"/>
          <w:sz w:val="22"/>
          <w:szCs w:val="22"/>
          <w:lang w:val="en-GB"/>
        </w:rPr>
        <w:t>124</w:t>
      </w:r>
      <w:r w:rsidR="00CE71BB">
        <w:rPr>
          <w:rFonts w:cs="Arial"/>
          <w:sz w:val="22"/>
          <w:szCs w:val="22"/>
          <w:lang w:val="en-GB"/>
        </w:rPr>
        <w:t xml:space="preserve"> </w:t>
      </w:r>
      <w:r w:rsidRPr="00286BAA">
        <w:rPr>
          <w:rFonts w:cs="Arial"/>
          <w:sz w:val="22"/>
          <w:szCs w:val="22"/>
          <w:lang w:val="en-GB"/>
        </w:rPr>
        <w:t>(</w:t>
      </w:r>
      <w:r w:rsidR="00A34A1B">
        <w:rPr>
          <w:rFonts w:cs="Arial"/>
          <w:sz w:val="22"/>
          <w:szCs w:val="22"/>
          <w:lang w:val="en-GB"/>
        </w:rPr>
        <w:t>1</w:t>
      </w:r>
      <w:r w:rsidRPr="00286BAA">
        <w:rPr>
          <w:rFonts w:cs="Arial"/>
          <w:sz w:val="22"/>
          <w:szCs w:val="22"/>
          <w:lang w:val="en-GB"/>
        </w:rPr>
        <w:t xml:space="preserve">) </w:t>
      </w:r>
      <w:r w:rsidR="00A34A1B">
        <w:rPr>
          <w:rFonts w:cs="Arial"/>
          <w:sz w:val="22"/>
          <w:szCs w:val="22"/>
          <w:lang w:val="en-GB"/>
        </w:rPr>
        <w:t xml:space="preserve">No. 8 </w:t>
      </w:r>
      <w:r w:rsidRPr="00286BAA">
        <w:rPr>
          <w:rFonts w:cs="Arial"/>
          <w:sz w:val="22"/>
          <w:szCs w:val="22"/>
          <w:lang w:val="en-GB"/>
        </w:rPr>
        <w:t>GWB)</w:t>
      </w:r>
    </w:p>
    <w:p w14:paraId="0AC35671" w14:textId="77777777" w:rsidR="00D26721" w:rsidRPr="00286BAA" w:rsidRDefault="00D26721" w:rsidP="00D835FD">
      <w:pPr>
        <w:rPr>
          <w:rFonts w:cs="Arial"/>
          <w:sz w:val="22"/>
          <w:szCs w:val="22"/>
          <w:lang w:val="en-GB"/>
        </w:rPr>
      </w:pPr>
    </w:p>
    <w:p w14:paraId="02D7D391" w14:textId="2BF1190B" w:rsidR="00D835FD" w:rsidRPr="00286BAA" w:rsidRDefault="00221E8B" w:rsidP="00D835FD">
      <w:pPr>
        <w:rPr>
          <w:rFonts w:cs="Arial"/>
          <w:sz w:val="22"/>
          <w:szCs w:val="22"/>
          <w:lang w:val="en-GB"/>
        </w:rPr>
      </w:pPr>
      <w:r w:rsidRPr="00286BAA">
        <w:rPr>
          <w:rFonts w:cs="Arial"/>
          <w:sz w:val="22"/>
          <w:szCs w:val="22"/>
          <w:lang w:val="en-GB"/>
        </w:rPr>
        <w:t>a</w:t>
      </w:r>
      <w:r w:rsidR="00D835FD" w:rsidRPr="00286BAA">
        <w:rPr>
          <w:rFonts w:cs="Arial"/>
          <w:sz w:val="22"/>
          <w:szCs w:val="22"/>
          <w:lang w:val="en-GB"/>
        </w:rPr>
        <w:t>nd f</w:t>
      </w:r>
      <w:r w:rsidRPr="00286BAA">
        <w:rPr>
          <w:rFonts w:cs="Arial"/>
          <w:sz w:val="22"/>
          <w:szCs w:val="22"/>
          <w:lang w:val="en-GB"/>
        </w:rPr>
        <w:t>urthermore</w:t>
      </w:r>
      <w:r w:rsidR="00D835FD" w:rsidRPr="00286BAA">
        <w:rPr>
          <w:rFonts w:cs="Arial"/>
          <w:sz w:val="22"/>
          <w:szCs w:val="22"/>
          <w:lang w:val="en-GB"/>
        </w:rPr>
        <w:t xml:space="preserve">, </w:t>
      </w:r>
      <w:r w:rsidRPr="00286BAA">
        <w:rPr>
          <w:rFonts w:cs="Arial"/>
          <w:sz w:val="22"/>
          <w:szCs w:val="22"/>
          <w:lang w:val="en-GB"/>
        </w:rPr>
        <w:t>that</w:t>
      </w:r>
      <w:r w:rsidR="00D835FD" w:rsidRPr="00286BAA">
        <w:rPr>
          <w:rFonts w:cs="Arial"/>
          <w:sz w:val="22"/>
          <w:szCs w:val="22"/>
          <w:lang w:val="en-GB"/>
        </w:rPr>
        <w:t xml:space="preserve"> </w:t>
      </w:r>
    </w:p>
    <w:p w14:paraId="2CDC2317" w14:textId="77777777" w:rsidR="00D835FD" w:rsidRPr="00286BAA" w:rsidRDefault="00D835FD" w:rsidP="00D835FD">
      <w:pPr>
        <w:rPr>
          <w:rFonts w:cs="Arial"/>
          <w:sz w:val="22"/>
          <w:szCs w:val="22"/>
          <w:lang w:val="en-GB"/>
        </w:rPr>
      </w:pPr>
    </w:p>
    <w:p w14:paraId="2F5AAB20" w14:textId="4BEE930F" w:rsidR="0032526A" w:rsidRPr="00286BAA" w:rsidRDefault="0032526A" w:rsidP="0032526A">
      <w:pPr>
        <w:pStyle w:val="Listenabsatz"/>
        <w:numPr>
          <w:ilvl w:val="1"/>
          <w:numId w:val="24"/>
        </w:numPr>
        <w:rPr>
          <w:rFonts w:cs="Arial"/>
          <w:sz w:val="22"/>
          <w:szCs w:val="22"/>
          <w:lang w:val="en-GB"/>
        </w:rPr>
      </w:pPr>
      <w:r w:rsidRPr="00286BAA">
        <w:rPr>
          <w:rFonts w:cs="Arial"/>
          <w:sz w:val="22"/>
          <w:szCs w:val="22"/>
          <w:lang w:val="en-GB"/>
        </w:rPr>
        <w:t>no person whose behaviour is attributable to my company has attempted to</w:t>
      </w:r>
    </w:p>
    <w:p w14:paraId="3480FA2A" w14:textId="77777777" w:rsidR="00D835FD" w:rsidRPr="00286BAA" w:rsidRDefault="00D835FD" w:rsidP="00D835FD">
      <w:pPr>
        <w:rPr>
          <w:rFonts w:cs="Arial"/>
          <w:sz w:val="22"/>
          <w:szCs w:val="22"/>
          <w:lang w:val="en-GB"/>
        </w:rPr>
      </w:pPr>
    </w:p>
    <w:p w14:paraId="544A611D" w14:textId="35F1C2CB" w:rsidR="0032526A" w:rsidRPr="00286BAA" w:rsidRDefault="00D835FD" w:rsidP="0032526A">
      <w:pPr>
        <w:ind w:left="1407" w:hanging="840"/>
        <w:rPr>
          <w:rFonts w:cs="Arial"/>
          <w:sz w:val="22"/>
          <w:szCs w:val="22"/>
          <w:lang w:val="en-GB"/>
        </w:rPr>
      </w:pPr>
      <w:r w:rsidRPr="00286BAA">
        <w:rPr>
          <w:rFonts w:cs="Arial"/>
          <w:sz w:val="22"/>
          <w:szCs w:val="22"/>
          <w:lang w:val="en-GB"/>
        </w:rPr>
        <w:t>a)</w:t>
      </w:r>
      <w:r w:rsidRPr="00286BAA">
        <w:rPr>
          <w:rFonts w:cs="Arial"/>
          <w:sz w:val="22"/>
          <w:szCs w:val="22"/>
          <w:lang w:val="en-GB"/>
        </w:rPr>
        <w:tab/>
      </w:r>
      <w:r w:rsidR="0032526A" w:rsidRPr="00286BAA">
        <w:rPr>
          <w:rFonts w:cs="Arial"/>
          <w:sz w:val="22"/>
          <w:szCs w:val="22"/>
          <w:lang w:val="en-GB"/>
        </w:rPr>
        <w:t xml:space="preserve">influence the decision of the public contracting authority in an unlawful manner, </w:t>
      </w:r>
    </w:p>
    <w:p w14:paraId="3C31BB9B" w14:textId="3D60600E" w:rsidR="00D835FD" w:rsidRPr="00286BAA" w:rsidRDefault="00D835FD" w:rsidP="0032526A">
      <w:pPr>
        <w:ind w:left="1407" w:hanging="840"/>
        <w:rPr>
          <w:rFonts w:cs="Arial"/>
          <w:sz w:val="22"/>
          <w:szCs w:val="22"/>
          <w:lang w:val="en-GB"/>
        </w:rPr>
      </w:pPr>
      <w:r w:rsidRPr="00286BAA">
        <w:rPr>
          <w:rFonts w:cs="Arial"/>
          <w:sz w:val="22"/>
          <w:szCs w:val="22"/>
          <w:lang w:val="en-GB"/>
        </w:rPr>
        <w:t>b)</w:t>
      </w:r>
      <w:r w:rsidRPr="00286BAA">
        <w:rPr>
          <w:rFonts w:cs="Arial"/>
          <w:sz w:val="22"/>
          <w:szCs w:val="22"/>
          <w:lang w:val="en-GB"/>
        </w:rPr>
        <w:tab/>
      </w:r>
      <w:r w:rsidR="0032526A" w:rsidRPr="00286BAA">
        <w:rPr>
          <w:rFonts w:cs="Arial"/>
          <w:sz w:val="22"/>
          <w:szCs w:val="22"/>
          <w:lang w:val="en-GB"/>
        </w:rPr>
        <w:t>obtain confidential information that could be used to gain unlawful advantages in the award procedure, or</w:t>
      </w:r>
      <w:r w:rsidRPr="00286BAA">
        <w:rPr>
          <w:rFonts w:cs="Arial"/>
          <w:sz w:val="22"/>
          <w:szCs w:val="22"/>
          <w:lang w:val="en-GB"/>
        </w:rPr>
        <w:t xml:space="preserve"> </w:t>
      </w:r>
    </w:p>
    <w:p w14:paraId="210AD295" w14:textId="6B660EE5" w:rsidR="00D835FD" w:rsidRPr="00286BAA" w:rsidRDefault="00D835FD" w:rsidP="0032526A">
      <w:pPr>
        <w:ind w:left="1407" w:hanging="840"/>
        <w:rPr>
          <w:rFonts w:cs="Arial"/>
          <w:sz w:val="22"/>
          <w:szCs w:val="22"/>
          <w:lang w:val="en-GB"/>
        </w:rPr>
      </w:pPr>
      <w:r w:rsidRPr="00286BAA">
        <w:rPr>
          <w:rFonts w:cs="Arial"/>
          <w:sz w:val="22"/>
          <w:szCs w:val="22"/>
          <w:lang w:val="en-GB"/>
        </w:rPr>
        <w:t>c)</w:t>
      </w:r>
      <w:r w:rsidRPr="00286BAA">
        <w:rPr>
          <w:rFonts w:cs="Arial"/>
          <w:sz w:val="22"/>
          <w:szCs w:val="22"/>
          <w:lang w:val="en-GB"/>
        </w:rPr>
        <w:tab/>
      </w:r>
      <w:r w:rsidR="0032526A" w:rsidRPr="00286BAA">
        <w:rPr>
          <w:rFonts w:cs="Arial"/>
          <w:sz w:val="22"/>
          <w:szCs w:val="22"/>
          <w:lang w:val="en-GB"/>
        </w:rPr>
        <w:t>provide misleading information, either negligently or intentionally, which coul</w:t>
      </w:r>
      <w:r w:rsidRPr="00286BAA">
        <w:rPr>
          <w:rFonts w:cs="Arial"/>
          <w:sz w:val="22"/>
          <w:szCs w:val="22"/>
          <w:lang w:val="en-GB"/>
        </w:rPr>
        <w:t>d</w:t>
      </w:r>
      <w:r w:rsidR="0032526A" w:rsidRPr="00286BAA">
        <w:rPr>
          <w:rFonts w:cs="Arial"/>
          <w:sz w:val="22"/>
          <w:szCs w:val="22"/>
          <w:lang w:val="en-GB"/>
        </w:rPr>
        <w:t xml:space="preserve"> significantly influence the award decision, or has attempted to provide such information</w:t>
      </w:r>
      <w:r w:rsidRPr="00286BAA">
        <w:rPr>
          <w:rFonts w:cs="Arial"/>
          <w:sz w:val="22"/>
          <w:szCs w:val="22"/>
          <w:lang w:val="en-GB"/>
        </w:rPr>
        <w:t>.</w:t>
      </w:r>
    </w:p>
    <w:p w14:paraId="373D5FC4" w14:textId="77777777" w:rsidR="006D168B" w:rsidRPr="00286BAA" w:rsidRDefault="006D168B" w:rsidP="006D168B">
      <w:pPr>
        <w:pStyle w:val="Listenabsatz"/>
        <w:rPr>
          <w:rFonts w:cs="Arial"/>
          <w:sz w:val="16"/>
          <w:szCs w:val="16"/>
          <w:lang w:val="en-GB"/>
        </w:rPr>
      </w:pPr>
    </w:p>
    <w:p w14:paraId="4FE536A5" w14:textId="276E3C0C" w:rsidR="0032526A" w:rsidRPr="00286BAA" w:rsidRDefault="006D168B" w:rsidP="00FC0592">
      <w:pPr>
        <w:rPr>
          <w:rFonts w:cs="Arial"/>
          <w:sz w:val="22"/>
          <w:szCs w:val="22"/>
          <w:lang w:val="en-GB"/>
        </w:rPr>
      </w:pPr>
      <w:r w:rsidRPr="00286BAA">
        <w:rPr>
          <w:rFonts w:cs="Arial"/>
          <w:b/>
          <w:sz w:val="22"/>
          <w:szCs w:val="22"/>
          <w:lang w:val="en-GB"/>
        </w:rPr>
        <w:t>(3)</w:t>
      </w:r>
      <w:r w:rsidR="00616A69" w:rsidRPr="00286BAA">
        <w:rPr>
          <w:rFonts w:cs="Arial"/>
          <w:b/>
          <w:sz w:val="22"/>
          <w:szCs w:val="22"/>
          <w:lang w:val="en-GB"/>
        </w:rPr>
        <w:t xml:space="preserve"> </w:t>
      </w:r>
      <w:r w:rsidR="0032526A" w:rsidRPr="00286BAA">
        <w:rPr>
          <w:rFonts w:cs="Arial"/>
          <w:sz w:val="22"/>
          <w:szCs w:val="22"/>
          <w:lang w:val="en-GB"/>
        </w:rPr>
        <w:t>I further declare that my company has not been fined or sentenced to a monetary penalty or imprisonment for any of the following offences:</w:t>
      </w:r>
    </w:p>
    <w:p w14:paraId="4DDA3BE8" w14:textId="77777777" w:rsidR="006D168B" w:rsidRPr="00286BAA" w:rsidRDefault="006D168B" w:rsidP="006D168B">
      <w:pPr>
        <w:rPr>
          <w:rFonts w:cs="Arial"/>
          <w:sz w:val="22"/>
          <w:szCs w:val="22"/>
          <w:lang w:val="en-GB"/>
        </w:rPr>
      </w:pPr>
    </w:p>
    <w:p w14:paraId="251E319F" w14:textId="1866BA0E" w:rsidR="0032526A" w:rsidRPr="00286BAA" w:rsidRDefault="006D168B" w:rsidP="00DC2233">
      <w:pPr>
        <w:tabs>
          <w:tab w:val="left" w:pos="567"/>
        </w:tabs>
        <w:rPr>
          <w:rFonts w:cs="Arial"/>
          <w:sz w:val="22"/>
          <w:szCs w:val="22"/>
          <w:lang w:val="en-GB"/>
        </w:rPr>
      </w:pPr>
      <w:r w:rsidRPr="00286BAA">
        <w:rPr>
          <w:rFonts w:cs="Arial"/>
          <w:sz w:val="22"/>
          <w:szCs w:val="22"/>
          <w:lang w:val="en-GB"/>
        </w:rPr>
        <w:t xml:space="preserve">- </w:t>
      </w:r>
      <w:r w:rsidR="002565E3" w:rsidRPr="00286BAA">
        <w:rPr>
          <w:rFonts w:cs="Arial"/>
          <w:sz w:val="22"/>
          <w:szCs w:val="22"/>
          <w:lang w:val="en-GB"/>
        </w:rPr>
        <w:tab/>
      </w:r>
      <w:r w:rsidR="0032526A" w:rsidRPr="00286BAA">
        <w:rPr>
          <w:rFonts w:cs="Arial"/>
          <w:sz w:val="22"/>
          <w:szCs w:val="22"/>
          <w:lang w:val="en-GB"/>
        </w:rPr>
        <w:t>§ 23 of the Act on Mandatory Working Conditions for Cross-Border Workers</w:t>
      </w:r>
    </w:p>
    <w:p w14:paraId="61F01233" w14:textId="071B078D" w:rsidR="0032526A" w:rsidRPr="00286BAA" w:rsidRDefault="00DC2233" w:rsidP="00DC2233">
      <w:pPr>
        <w:tabs>
          <w:tab w:val="left" w:pos="567"/>
        </w:tabs>
        <w:rPr>
          <w:rFonts w:cs="Arial"/>
          <w:sz w:val="22"/>
          <w:szCs w:val="22"/>
          <w:lang w:val="en-GB"/>
        </w:rPr>
      </w:pPr>
      <w:r>
        <w:rPr>
          <w:rFonts w:cs="Arial"/>
          <w:sz w:val="22"/>
          <w:szCs w:val="22"/>
          <w:lang w:val="en-GB"/>
        </w:rPr>
        <w:tab/>
      </w:r>
      <w:r w:rsidR="0032526A" w:rsidRPr="00286BAA">
        <w:rPr>
          <w:rFonts w:cs="Arial"/>
          <w:sz w:val="22"/>
          <w:szCs w:val="22"/>
          <w:lang w:val="en-GB"/>
        </w:rPr>
        <w:t xml:space="preserve">posted and workers regularly employed in Germany – German Law on the Posting of </w:t>
      </w:r>
      <w:r>
        <w:rPr>
          <w:rFonts w:cs="Arial"/>
          <w:sz w:val="22"/>
          <w:szCs w:val="22"/>
          <w:lang w:val="en-GB"/>
        </w:rPr>
        <w:tab/>
      </w:r>
      <w:r w:rsidR="0032526A" w:rsidRPr="00286BAA">
        <w:rPr>
          <w:rFonts w:cs="Arial"/>
          <w:sz w:val="22"/>
          <w:szCs w:val="22"/>
          <w:lang w:val="en-GB"/>
        </w:rPr>
        <w:t>Workers (AentG)</w:t>
      </w:r>
    </w:p>
    <w:p w14:paraId="2AF6CD94" w14:textId="77777777" w:rsidR="006D168B" w:rsidRPr="00286BAA" w:rsidRDefault="006D168B" w:rsidP="00DC2233">
      <w:pPr>
        <w:tabs>
          <w:tab w:val="left" w:pos="567"/>
        </w:tabs>
        <w:rPr>
          <w:rFonts w:cs="Arial"/>
          <w:sz w:val="22"/>
          <w:szCs w:val="22"/>
          <w:lang w:val="en-GB"/>
        </w:rPr>
      </w:pPr>
    </w:p>
    <w:p w14:paraId="0407DDC4" w14:textId="01480850" w:rsidR="0032526A" w:rsidRPr="00286BAA" w:rsidRDefault="006D168B" w:rsidP="00DC2233">
      <w:pPr>
        <w:tabs>
          <w:tab w:val="left" w:pos="567"/>
        </w:tabs>
        <w:rPr>
          <w:rFonts w:cs="Arial"/>
          <w:sz w:val="22"/>
          <w:szCs w:val="22"/>
          <w:lang w:val="en-GB"/>
        </w:rPr>
      </w:pPr>
      <w:r w:rsidRPr="00286BAA">
        <w:rPr>
          <w:rFonts w:cs="Arial"/>
          <w:sz w:val="22"/>
          <w:szCs w:val="22"/>
          <w:lang w:val="en-GB"/>
        </w:rPr>
        <w:t xml:space="preserve">- </w:t>
      </w:r>
      <w:r w:rsidR="002565E3" w:rsidRPr="00286BAA">
        <w:rPr>
          <w:rFonts w:cs="Arial"/>
          <w:sz w:val="22"/>
          <w:szCs w:val="22"/>
          <w:lang w:val="en-GB"/>
        </w:rPr>
        <w:tab/>
      </w:r>
      <w:r w:rsidR="0032526A" w:rsidRPr="00286BAA">
        <w:rPr>
          <w:rFonts w:cs="Arial"/>
          <w:sz w:val="22"/>
          <w:szCs w:val="22"/>
          <w:lang w:val="en-GB"/>
        </w:rPr>
        <w:t>§§ 8 to 11 of the Act to Combat Undeclared Work and Illegal Employment</w:t>
      </w:r>
    </w:p>
    <w:p w14:paraId="3CD36AD1" w14:textId="36CD8AAB" w:rsidR="0032526A" w:rsidRPr="00286BAA" w:rsidRDefault="0032526A" w:rsidP="00DC2233">
      <w:pPr>
        <w:tabs>
          <w:tab w:val="left" w:pos="567"/>
        </w:tabs>
        <w:rPr>
          <w:rFonts w:cs="Arial"/>
          <w:sz w:val="22"/>
          <w:szCs w:val="22"/>
          <w:lang w:val="en-GB"/>
        </w:rPr>
      </w:pPr>
      <w:r w:rsidRPr="00286BAA">
        <w:rPr>
          <w:rFonts w:cs="Arial"/>
          <w:sz w:val="22"/>
          <w:szCs w:val="22"/>
          <w:lang w:val="en-GB"/>
        </w:rPr>
        <w:tab/>
        <w:t>(SchwarzArbG),</w:t>
      </w:r>
    </w:p>
    <w:p w14:paraId="41B22B36" w14:textId="77777777" w:rsidR="006D168B" w:rsidRPr="00286BAA" w:rsidRDefault="006D168B" w:rsidP="00DC2233">
      <w:pPr>
        <w:tabs>
          <w:tab w:val="left" w:pos="567"/>
        </w:tabs>
        <w:rPr>
          <w:rFonts w:cs="Arial"/>
          <w:sz w:val="22"/>
          <w:szCs w:val="22"/>
          <w:lang w:val="en-GB"/>
        </w:rPr>
      </w:pPr>
    </w:p>
    <w:p w14:paraId="571C93A3" w14:textId="470AB5A2" w:rsidR="0032526A" w:rsidRPr="00286BAA" w:rsidRDefault="006D168B" w:rsidP="00DC2233">
      <w:pPr>
        <w:tabs>
          <w:tab w:val="left" w:pos="567"/>
        </w:tabs>
        <w:rPr>
          <w:rFonts w:cs="Arial"/>
          <w:sz w:val="22"/>
          <w:szCs w:val="22"/>
          <w:lang w:val="en-GB"/>
        </w:rPr>
      </w:pPr>
      <w:r w:rsidRPr="00286BAA">
        <w:rPr>
          <w:rFonts w:cs="Arial"/>
          <w:sz w:val="22"/>
          <w:szCs w:val="22"/>
          <w:lang w:val="en-GB"/>
        </w:rPr>
        <w:t xml:space="preserve">- </w:t>
      </w:r>
      <w:r w:rsidR="002565E3" w:rsidRPr="00286BAA">
        <w:rPr>
          <w:rFonts w:cs="Arial"/>
          <w:sz w:val="22"/>
          <w:szCs w:val="22"/>
          <w:lang w:val="en-GB"/>
        </w:rPr>
        <w:tab/>
      </w:r>
      <w:r w:rsidR="0032526A" w:rsidRPr="00286BAA">
        <w:rPr>
          <w:rFonts w:cs="Arial"/>
          <w:sz w:val="22"/>
          <w:szCs w:val="22"/>
          <w:lang w:val="en-GB"/>
        </w:rPr>
        <w:t>§ 21 of the Act on the Regulation of a General Minimum Wage (MiLoG),</w:t>
      </w:r>
    </w:p>
    <w:p w14:paraId="42A6B8B8" w14:textId="77777777" w:rsidR="00FE04DE" w:rsidRPr="00286BAA" w:rsidRDefault="00FE04DE" w:rsidP="00DC2233">
      <w:pPr>
        <w:tabs>
          <w:tab w:val="left" w:pos="567"/>
        </w:tabs>
        <w:rPr>
          <w:rFonts w:cs="Arial"/>
          <w:sz w:val="22"/>
          <w:szCs w:val="22"/>
          <w:lang w:val="en-GB"/>
        </w:rPr>
      </w:pPr>
    </w:p>
    <w:p w14:paraId="1003BF1B" w14:textId="296CEA34" w:rsidR="0032526A" w:rsidRPr="00286BAA" w:rsidRDefault="005550FA" w:rsidP="00DC2233">
      <w:pPr>
        <w:tabs>
          <w:tab w:val="left" w:pos="567"/>
        </w:tabs>
        <w:rPr>
          <w:rFonts w:cs="Arial"/>
          <w:bCs/>
          <w:sz w:val="22"/>
          <w:szCs w:val="22"/>
          <w:lang w:val="en-GB"/>
        </w:rPr>
      </w:pPr>
      <w:r w:rsidRPr="00286BAA">
        <w:rPr>
          <w:rFonts w:cs="Arial"/>
          <w:sz w:val="22"/>
          <w:szCs w:val="22"/>
          <w:lang w:val="en-GB"/>
        </w:rPr>
        <w:t>-</w:t>
      </w:r>
      <w:r w:rsidRPr="00286BAA">
        <w:rPr>
          <w:rFonts w:cs="Arial"/>
          <w:sz w:val="22"/>
          <w:szCs w:val="22"/>
          <w:lang w:val="en-GB"/>
        </w:rPr>
        <w:tab/>
      </w:r>
      <w:r w:rsidR="0032526A" w:rsidRPr="00286BAA">
        <w:rPr>
          <w:rFonts w:cs="Arial"/>
          <w:sz w:val="22"/>
          <w:szCs w:val="22"/>
          <w:lang w:val="en-GB"/>
        </w:rPr>
        <w:t xml:space="preserve">§ </w:t>
      </w:r>
      <w:r w:rsidR="0032526A" w:rsidRPr="00286BAA">
        <w:rPr>
          <w:rFonts w:cs="Arial"/>
          <w:bCs/>
          <w:sz w:val="22"/>
          <w:szCs w:val="22"/>
          <w:lang w:val="en-GB"/>
        </w:rPr>
        <w:t xml:space="preserve">98c of the Act on the Residence, Employment and Integration of Foreigners in the </w:t>
      </w:r>
      <w:r w:rsidR="00DC2233">
        <w:rPr>
          <w:rFonts w:cs="Arial"/>
          <w:bCs/>
          <w:sz w:val="22"/>
          <w:szCs w:val="22"/>
          <w:lang w:val="en-GB"/>
        </w:rPr>
        <w:tab/>
      </w:r>
      <w:r w:rsidR="0032526A" w:rsidRPr="00286BAA">
        <w:rPr>
          <w:rFonts w:cs="Arial"/>
          <w:bCs/>
          <w:sz w:val="22"/>
          <w:szCs w:val="22"/>
          <w:lang w:val="en-GB"/>
        </w:rPr>
        <w:t>Federal Territory (Residence Act).</w:t>
      </w:r>
    </w:p>
    <w:p w14:paraId="28ABA122" w14:textId="77777777" w:rsidR="00746119" w:rsidRPr="00286BAA" w:rsidRDefault="00746119" w:rsidP="00DB1A83">
      <w:pPr>
        <w:rPr>
          <w:rFonts w:cs="Arial"/>
          <w:sz w:val="22"/>
          <w:szCs w:val="22"/>
          <w:lang w:val="en-GB"/>
        </w:rPr>
      </w:pPr>
    </w:p>
    <w:p w14:paraId="5B514DEC" w14:textId="77777777" w:rsidR="00331E49" w:rsidRPr="00286BAA" w:rsidRDefault="00331E49" w:rsidP="00DB1A83">
      <w:pPr>
        <w:rPr>
          <w:rFonts w:cs="Arial"/>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5599"/>
        <w:gridCol w:w="3685"/>
      </w:tblGrid>
      <w:tr w:rsidR="00DB1A83" w:rsidRPr="00286BAA" w14:paraId="76AA9587" w14:textId="77777777" w:rsidTr="009F4484">
        <w:trPr>
          <w:trHeight w:val="1440"/>
        </w:trPr>
        <w:tc>
          <w:tcPr>
            <w:tcW w:w="5599" w:type="dxa"/>
            <w:tcBorders>
              <w:top w:val="single" w:sz="12" w:space="0" w:color="auto"/>
              <w:left w:val="single" w:sz="12" w:space="0" w:color="auto"/>
              <w:bottom w:val="single" w:sz="12" w:space="0" w:color="auto"/>
              <w:right w:val="single" w:sz="12" w:space="0" w:color="auto"/>
            </w:tcBorders>
            <w:shd w:val="clear" w:color="auto" w:fill="D9D9D9"/>
            <w:vAlign w:val="center"/>
          </w:tcPr>
          <w:p w14:paraId="592735E4" w14:textId="77777777" w:rsidR="00DB1A83" w:rsidRPr="00286BAA" w:rsidRDefault="00D77DEC" w:rsidP="009F4484">
            <w:pPr>
              <w:rPr>
                <w:rFonts w:cs="Arial"/>
                <w:sz w:val="22"/>
                <w:szCs w:val="22"/>
                <w:lang w:val="en-GB"/>
              </w:rPr>
            </w:pPr>
            <w:r w:rsidRPr="00286BAA">
              <w:rPr>
                <w:rFonts w:cs="Arial"/>
                <w:sz w:val="22"/>
                <w:szCs w:val="22"/>
                <w:highlight w:val="lightGray"/>
                <w:lang w:val="en-GB"/>
              </w:rPr>
              <w:fldChar w:fldCharType="begin">
                <w:ffData>
                  <w:name w:val="Text59"/>
                  <w:enabled/>
                  <w:calcOnExit w:val="0"/>
                  <w:textInput/>
                </w:ffData>
              </w:fldChar>
            </w:r>
            <w:r w:rsidRPr="00286BAA">
              <w:rPr>
                <w:rFonts w:cs="Arial"/>
                <w:sz w:val="22"/>
                <w:szCs w:val="22"/>
                <w:highlight w:val="lightGray"/>
                <w:lang w:val="en-GB"/>
              </w:rPr>
              <w:instrText xml:space="preserve"> FORMTEXT </w:instrText>
            </w:r>
            <w:r w:rsidRPr="00286BAA">
              <w:rPr>
                <w:rFonts w:cs="Arial"/>
                <w:sz w:val="22"/>
                <w:szCs w:val="22"/>
                <w:highlight w:val="lightGray"/>
                <w:lang w:val="en-GB"/>
              </w:rPr>
            </w:r>
            <w:r w:rsidRPr="00286BAA">
              <w:rPr>
                <w:rFonts w:cs="Arial"/>
                <w:sz w:val="22"/>
                <w:szCs w:val="22"/>
                <w:highlight w:val="lightGray"/>
                <w:lang w:val="en-GB"/>
              </w:rPr>
              <w:fldChar w:fldCharType="separate"/>
            </w:r>
            <w:r w:rsidRPr="00286BAA">
              <w:rPr>
                <w:rFonts w:cs="Arial"/>
                <w:noProof/>
                <w:sz w:val="22"/>
                <w:szCs w:val="22"/>
                <w:highlight w:val="lightGray"/>
                <w:lang w:val="en-GB"/>
              </w:rPr>
              <w:t> </w:t>
            </w:r>
            <w:r w:rsidRPr="00286BAA">
              <w:rPr>
                <w:rFonts w:cs="Arial"/>
                <w:noProof/>
                <w:sz w:val="22"/>
                <w:szCs w:val="22"/>
                <w:highlight w:val="lightGray"/>
                <w:lang w:val="en-GB"/>
              </w:rPr>
              <w:t> </w:t>
            </w:r>
            <w:r w:rsidRPr="00286BAA">
              <w:rPr>
                <w:rFonts w:cs="Arial"/>
                <w:noProof/>
                <w:sz w:val="22"/>
                <w:szCs w:val="22"/>
                <w:highlight w:val="lightGray"/>
                <w:lang w:val="en-GB"/>
              </w:rPr>
              <w:t> </w:t>
            </w:r>
            <w:r w:rsidRPr="00286BAA">
              <w:rPr>
                <w:rFonts w:cs="Arial"/>
                <w:noProof/>
                <w:sz w:val="22"/>
                <w:szCs w:val="22"/>
                <w:highlight w:val="lightGray"/>
                <w:lang w:val="en-GB"/>
              </w:rPr>
              <w:t> </w:t>
            </w:r>
            <w:r w:rsidRPr="00286BAA">
              <w:rPr>
                <w:rFonts w:cs="Arial"/>
                <w:noProof/>
                <w:sz w:val="22"/>
                <w:szCs w:val="22"/>
                <w:highlight w:val="lightGray"/>
                <w:lang w:val="en-GB"/>
              </w:rPr>
              <w:t> </w:t>
            </w:r>
            <w:r w:rsidRPr="00286BAA">
              <w:rPr>
                <w:rFonts w:cs="Arial"/>
                <w:sz w:val="22"/>
                <w:szCs w:val="22"/>
                <w:highlight w:val="lightGray"/>
                <w:lang w:val="en-GB"/>
              </w:rPr>
              <w:fldChar w:fldCharType="end"/>
            </w:r>
          </w:p>
        </w:tc>
        <w:tc>
          <w:tcPr>
            <w:tcW w:w="3685" w:type="dxa"/>
            <w:tcBorders>
              <w:top w:val="single" w:sz="12" w:space="0" w:color="auto"/>
              <w:left w:val="single" w:sz="12" w:space="0" w:color="auto"/>
              <w:bottom w:val="single" w:sz="12" w:space="0" w:color="auto"/>
              <w:right w:val="single" w:sz="12" w:space="0" w:color="auto"/>
            </w:tcBorders>
            <w:shd w:val="clear" w:color="auto" w:fill="D9D9D9"/>
            <w:vAlign w:val="bottom"/>
          </w:tcPr>
          <w:p w14:paraId="504B5FE4" w14:textId="77777777" w:rsidR="00DB1A83" w:rsidRPr="00286BAA" w:rsidRDefault="00DB1A83" w:rsidP="009F4484">
            <w:pPr>
              <w:rPr>
                <w:rFonts w:cs="Arial"/>
                <w:sz w:val="22"/>
                <w:szCs w:val="22"/>
                <w:lang w:val="en-GB"/>
              </w:rPr>
            </w:pPr>
          </w:p>
        </w:tc>
      </w:tr>
      <w:tr w:rsidR="00DB1A83" w:rsidRPr="00286BAA" w14:paraId="19994F53" w14:textId="77777777" w:rsidTr="00DB1A83">
        <w:trPr>
          <w:trHeight w:hRule="exact" w:val="360"/>
        </w:trPr>
        <w:tc>
          <w:tcPr>
            <w:tcW w:w="5599" w:type="dxa"/>
            <w:tcBorders>
              <w:top w:val="single" w:sz="12" w:space="0" w:color="auto"/>
              <w:left w:val="single" w:sz="4" w:space="0" w:color="auto"/>
              <w:bottom w:val="single" w:sz="4" w:space="0" w:color="auto"/>
              <w:right w:val="single" w:sz="6" w:space="0" w:color="auto"/>
            </w:tcBorders>
            <w:vAlign w:val="center"/>
          </w:tcPr>
          <w:p w14:paraId="093744DF" w14:textId="311C6AA0" w:rsidR="00DB1A83" w:rsidRPr="00286BAA" w:rsidRDefault="00DB1A83" w:rsidP="00C51E50">
            <w:pPr>
              <w:rPr>
                <w:rFonts w:cs="Arial"/>
                <w:sz w:val="20"/>
                <w:lang w:val="en-GB"/>
              </w:rPr>
            </w:pPr>
            <w:r w:rsidRPr="00286BAA">
              <w:rPr>
                <w:rFonts w:cs="Arial"/>
                <w:sz w:val="20"/>
                <w:lang w:val="en-GB"/>
              </w:rPr>
              <w:t>Name</w:t>
            </w:r>
            <w:r w:rsidR="00E670DF" w:rsidRPr="00286BAA">
              <w:rPr>
                <w:rFonts w:cs="Arial"/>
                <w:sz w:val="20"/>
                <w:lang w:val="en-GB"/>
              </w:rPr>
              <w:t xml:space="preserve">, </w:t>
            </w:r>
            <w:r w:rsidR="0032526A" w:rsidRPr="00286BAA">
              <w:rPr>
                <w:rFonts w:cs="Arial"/>
                <w:sz w:val="20"/>
                <w:lang w:val="en-GB"/>
              </w:rPr>
              <w:t>First name</w:t>
            </w:r>
            <w:r w:rsidRPr="00286BAA">
              <w:rPr>
                <w:rFonts w:cs="Arial"/>
                <w:sz w:val="20"/>
                <w:lang w:val="en-GB"/>
              </w:rPr>
              <w:t xml:space="preserve"> (</w:t>
            </w:r>
            <w:r w:rsidR="0032526A" w:rsidRPr="00286BAA">
              <w:rPr>
                <w:rFonts w:cs="Arial"/>
                <w:sz w:val="20"/>
                <w:lang w:val="en-GB"/>
              </w:rPr>
              <w:t>please print</w:t>
            </w:r>
            <w:r w:rsidRPr="00286BAA">
              <w:rPr>
                <w:rFonts w:cs="Arial"/>
                <w:sz w:val="20"/>
                <w:lang w:val="en-GB"/>
              </w:rPr>
              <w:t xml:space="preserve">), </w:t>
            </w:r>
            <w:r w:rsidR="0032526A" w:rsidRPr="00286BAA">
              <w:rPr>
                <w:rFonts w:cs="Arial"/>
                <w:sz w:val="20"/>
                <w:lang w:val="en-GB"/>
              </w:rPr>
              <w:t>Place</w:t>
            </w:r>
            <w:r w:rsidRPr="00286BAA">
              <w:rPr>
                <w:rFonts w:cs="Arial"/>
                <w:sz w:val="20"/>
                <w:lang w:val="en-GB"/>
              </w:rPr>
              <w:t>, Dat</w:t>
            </w:r>
            <w:r w:rsidR="0032526A" w:rsidRPr="00286BAA">
              <w:rPr>
                <w:rFonts w:cs="Arial"/>
                <w:sz w:val="20"/>
                <w:lang w:val="en-GB"/>
              </w:rPr>
              <w:t>e</w:t>
            </w:r>
          </w:p>
        </w:tc>
        <w:tc>
          <w:tcPr>
            <w:tcW w:w="3685" w:type="dxa"/>
            <w:tcBorders>
              <w:top w:val="single" w:sz="12" w:space="0" w:color="auto"/>
              <w:left w:val="single" w:sz="6" w:space="0" w:color="auto"/>
              <w:bottom w:val="single" w:sz="4" w:space="0" w:color="auto"/>
              <w:right w:val="single" w:sz="4" w:space="0" w:color="auto"/>
            </w:tcBorders>
            <w:vAlign w:val="center"/>
          </w:tcPr>
          <w:p w14:paraId="2859D6FC" w14:textId="5C817703" w:rsidR="00DB1A83" w:rsidRPr="00286BAA" w:rsidRDefault="0032526A" w:rsidP="003F4C0F">
            <w:pPr>
              <w:rPr>
                <w:rFonts w:cs="Arial"/>
                <w:sz w:val="20"/>
                <w:lang w:val="en-GB"/>
              </w:rPr>
            </w:pPr>
            <w:r w:rsidRPr="00286BAA">
              <w:rPr>
                <w:rFonts w:cs="Arial"/>
                <w:sz w:val="20"/>
                <w:lang w:val="en-GB"/>
              </w:rPr>
              <w:t>Signature authorised representative</w:t>
            </w:r>
          </w:p>
        </w:tc>
      </w:tr>
    </w:tbl>
    <w:p w14:paraId="2984EB76" w14:textId="77777777" w:rsidR="00DB1A83" w:rsidRPr="00286BAA" w:rsidRDefault="00DB1A83" w:rsidP="00DB1A83">
      <w:pPr>
        <w:rPr>
          <w:rFonts w:cs="Arial"/>
          <w:sz w:val="18"/>
          <w:lang w:val="en-GB"/>
        </w:rPr>
      </w:pPr>
    </w:p>
    <w:p w14:paraId="75054D30" w14:textId="77777777" w:rsidR="00693B7A" w:rsidRPr="00286BAA" w:rsidRDefault="00693B7A" w:rsidP="00DB1A83">
      <w:pPr>
        <w:rPr>
          <w:rFonts w:cs="Arial"/>
          <w:b/>
          <w:color w:val="FF0000"/>
          <w:sz w:val="20"/>
          <w:u w:val="single"/>
          <w:lang w:val="en-GB"/>
        </w:rPr>
      </w:pPr>
    </w:p>
    <w:p w14:paraId="246BF372" w14:textId="77777777" w:rsidR="0032526A" w:rsidRPr="00286BAA" w:rsidRDefault="0032526A" w:rsidP="0032526A">
      <w:pPr>
        <w:rPr>
          <w:rFonts w:cs="Arial"/>
          <w:b/>
          <w:color w:val="FF0000"/>
          <w:sz w:val="20"/>
          <w:lang w:val="en-GB"/>
        </w:rPr>
      </w:pPr>
      <w:r w:rsidRPr="00286BAA">
        <w:rPr>
          <w:rFonts w:cs="Arial"/>
          <w:b/>
          <w:color w:val="FF0000"/>
          <w:sz w:val="20"/>
          <w:lang w:val="en-GB"/>
        </w:rPr>
        <w:t>After completing the form fields, the attachment must be signed and saved as a scanned PDF file. An electronic signature is also acceptable. By submitting the application/bid, the person acting on behalf of the applicant/bidder or the authorised representative of the applicant/bidder consortium confirms that it is a true copy of the original. The awarding authority reserves the right to request the originals.</w:t>
      </w:r>
    </w:p>
    <w:p w14:paraId="5C672D7C" w14:textId="77777777" w:rsidR="0032526A" w:rsidRPr="00286BAA" w:rsidRDefault="0032526A" w:rsidP="0032526A">
      <w:pPr>
        <w:rPr>
          <w:rFonts w:cs="Arial"/>
          <w:b/>
          <w:color w:val="FF0000"/>
          <w:sz w:val="20"/>
          <w:lang w:val="en-GB"/>
        </w:rPr>
      </w:pPr>
    </w:p>
    <w:sectPr w:rsidR="0032526A" w:rsidRPr="00286BAA" w:rsidSect="00CB4BB5">
      <w:headerReference w:type="even" r:id="rId7"/>
      <w:headerReference w:type="default" r:id="rId8"/>
      <w:footerReference w:type="even" r:id="rId9"/>
      <w:footerReference w:type="default" r:id="rId10"/>
      <w:headerReference w:type="first" r:id="rId11"/>
      <w:footerReference w:type="first" r:id="rId12"/>
      <w:pgSz w:w="11906" w:h="16838"/>
      <w:pgMar w:top="56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9616" w14:textId="77777777" w:rsidR="0085174B" w:rsidRDefault="0085174B">
      <w:r>
        <w:separator/>
      </w:r>
    </w:p>
  </w:endnote>
  <w:endnote w:type="continuationSeparator" w:id="0">
    <w:p w14:paraId="1D2E4D16" w14:textId="77777777" w:rsidR="0085174B" w:rsidRDefault="0085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36BC" w14:textId="77777777" w:rsidR="009A033D" w:rsidRDefault="009A03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DE2B" w14:textId="77777777" w:rsidR="00B220D1" w:rsidRPr="00334B65" w:rsidRDefault="00B220D1">
    <w:pPr>
      <w:pStyle w:val="Fuzeile"/>
      <w:rPr>
        <w:sz w:val="18"/>
        <w:szCs w:val="18"/>
      </w:rPr>
    </w:pPr>
    <w:r>
      <w:rPr>
        <w:rStyle w:val="Seitenzahl"/>
        <w:sz w:val="16"/>
        <w:szCs w:val="16"/>
      </w:rPr>
      <w:tab/>
    </w:r>
    <w:r>
      <w:rPr>
        <w:rStyle w:val="Seitenzah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F1CC" w14:textId="77777777" w:rsidR="009A033D" w:rsidRDefault="009A03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3378" w14:textId="77777777" w:rsidR="0085174B" w:rsidRDefault="0085174B">
      <w:r>
        <w:separator/>
      </w:r>
    </w:p>
  </w:footnote>
  <w:footnote w:type="continuationSeparator" w:id="0">
    <w:p w14:paraId="6AEE277F" w14:textId="77777777" w:rsidR="0085174B" w:rsidRDefault="0085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625C" w14:textId="77777777" w:rsidR="009A033D" w:rsidRDefault="009A03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B220D1" w:rsidRPr="00AA2071" w14:paraId="5F89C5D6" w14:textId="77777777" w:rsidTr="00FF11A3">
      <w:trPr>
        <w:trHeight w:hRule="exact" w:val="340"/>
      </w:trPr>
      <w:tc>
        <w:tcPr>
          <w:tcW w:w="9210" w:type="dxa"/>
          <w:shd w:val="clear" w:color="auto" w:fill="D9D9D9"/>
          <w:vAlign w:val="center"/>
        </w:tcPr>
        <w:p w14:paraId="72A28308" w14:textId="5EF1C052" w:rsidR="00B220D1" w:rsidRPr="00386125" w:rsidRDefault="00386125" w:rsidP="0025184D">
          <w:pPr>
            <w:rPr>
              <w:b/>
              <w:sz w:val="20"/>
              <w:lang w:val="en-GB"/>
            </w:rPr>
          </w:pPr>
          <w:bookmarkStart w:id="0" w:name="_Hlk205907744"/>
          <w:r w:rsidRPr="00A71F73">
            <w:rPr>
              <w:b/>
              <w:sz w:val="20"/>
              <w:lang w:val="en-GB"/>
            </w:rPr>
            <w:t>Fields outlined in bold and marked in grey must be filled in by the applicant.</w:t>
          </w:r>
        </w:p>
      </w:tc>
    </w:tr>
    <w:bookmarkEnd w:id="0"/>
  </w:tbl>
  <w:p w14:paraId="43778D5E" w14:textId="77777777" w:rsidR="00B220D1" w:rsidRDefault="00B220D1" w:rsidP="00DC233D">
    <w:pPr>
      <w:rPr>
        <w:sz w:val="18"/>
        <w:szCs w:val="18"/>
        <w:lang w:val="en-GB"/>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439"/>
    </w:tblGrid>
    <w:tr w:rsidR="00386125" w:rsidRPr="00AA2071" w14:paraId="22B1DC0A" w14:textId="77777777" w:rsidTr="009969AD">
      <w:trPr>
        <w:trHeight w:hRule="exact" w:val="340"/>
      </w:trPr>
      <w:tc>
        <w:tcPr>
          <w:tcW w:w="9210" w:type="dxa"/>
          <w:gridSpan w:val="2"/>
          <w:tcBorders>
            <w:top w:val="single" w:sz="4" w:space="0" w:color="auto"/>
            <w:left w:val="single" w:sz="4" w:space="0" w:color="auto"/>
            <w:bottom w:val="single" w:sz="4" w:space="0" w:color="auto"/>
            <w:right w:val="single" w:sz="4" w:space="0" w:color="auto"/>
          </w:tcBorders>
          <w:vAlign w:val="center"/>
        </w:tcPr>
        <w:p w14:paraId="364F7E6D" w14:textId="77777777" w:rsidR="00386125" w:rsidRPr="007C7F27" w:rsidRDefault="00386125" w:rsidP="00386125">
          <w:pPr>
            <w:pStyle w:val="Kopfzeile"/>
            <w:tabs>
              <w:tab w:val="clear" w:pos="4536"/>
              <w:tab w:val="left" w:pos="709"/>
              <w:tab w:val="left" w:pos="6521"/>
            </w:tabs>
            <w:rPr>
              <w:b/>
              <w:sz w:val="20"/>
              <w:lang w:val="en-GB"/>
            </w:rPr>
          </w:pPr>
          <w:bookmarkStart w:id="1" w:name="_Hlk205907789"/>
          <w:r w:rsidRPr="007C7F27">
            <w:rPr>
              <w:b/>
              <w:sz w:val="20"/>
              <w:lang w:val="en-GB"/>
            </w:rPr>
            <w:t>Federal Office for Building and Regional Planning</w:t>
          </w:r>
          <w:r w:rsidRPr="007C7F27">
            <w:rPr>
              <w:b/>
              <w:sz w:val="20"/>
              <w:lang w:val="en-GB"/>
            </w:rPr>
            <w:tab/>
          </w:r>
          <w:r w:rsidRPr="007C7F27">
            <w:rPr>
              <w:b/>
              <w:sz w:val="20"/>
              <w:lang w:val="en-GB"/>
            </w:rPr>
            <w:tab/>
          </w:r>
          <w:r w:rsidRPr="007C7F27">
            <w:rPr>
              <w:sz w:val="14"/>
              <w:szCs w:val="14"/>
              <w:lang w:val="en-GB"/>
            </w:rPr>
            <w:t>Last updated: January 2022</w:t>
          </w:r>
        </w:p>
      </w:tc>
    </w:tr>
    <w:tr w:rsidR="00386125" w:rsidRPr="00AA2071" w14:paraId="38A8520D" w14:textId="77777777" w:rsidTr="009969AD">
      <w:trPr>
        <w:trHeight w:hRule="exact" w:val="805"/>
      </w:trPr>
      <w:tc>
        <w:tcPr>
          <w:tcW w:w="9210" w:type="dxa"/>
          <w:gridSpan w:val="2"/>
          <w:tcBorders>
            <w:left w:val="single" w:sz="4" w:space="0" w:color="auto"/>
            <w:bottom w:val="single" w:sz="4" w:space="0" w:color="auto"/>
            <w:right w:val="single" w:sz="4" w:space="0" w:color="auto"/>
          </w:tcBorders>
          <w:vAlign w:val="center"/>
        </w:tcPr>
        <w:p w14:paraId="1C532734" w14:textId="7DEF1801" w:rsidR="00386125" w:rsidRPr="008B6E8F" w:rsidRDefault="00386125" w:rsidP="00386125">
          <w:pPr>
            <w:pStyle w:val="Kopfzeile"/>
            <w:jc w:val="center"/>
            <w:rPr>
              <w:szCs w:val="24"/>
              <w:lang w:val="en-GB"/>
            </w:rPr>
          </w:pPr>
          <w:r w:rsidRPr="008B6E8F">
            <w:rPr>
              <w:b/>
              <w:szCs w:val="24"/>
              <w:lang w:val="en-GB"/>
            </w:rPr>
            <w:t xml:space="preserve">Annex </w:t>
          </w:r>
          <w:r w:rsidR="001837A9">
            <w:rPr>
              <w:b/>
              <w:szCs w:val="24"/>
              <w:lang w:val="en-GB"/>
            </w:rPr>
            <w:t>2</w:t>
          </w:r>
          <w:r w:rsidRPr="008B6E8F">
            <w:rPr>
              <w:b/>
              <w:szCs w:val="24"/>
              <w:lang w:val="en-GB"/>
            </w:rPr>
            <w:t xml:space="preserve"> to Application Form</w:t>
          </w:r>
        </w:p>
        <w:p w14:paraId="3D13B8E1" w14:textId="77777777" w:rsidR="00386125" w:rsidRPr="008B6E8F" w:rsidRDefault="00386125" w:rsidP="00386125">
          <w:pPr>
            <w:pStyle w:val="Kopfzeile"/>
            <w:jc w:val="center"/>
            <w:rPr>
              <w:b/>
              <w:sz w:val="20"/>
              <w:lang w:val="en-GB"/>
            </w:rPr>
          </w:pPr>
          <w:r w:rsidRPr="008B6E8F">
            <w:rPr>
              <w:sz w:val="16"/>
              <w:szCs w:val="16"/>
              <w:lang w:val="en-GB"/>
            </w:rPr>
            <w:t>For participation in the negotiation procedure according to VgV (German Regulation on the Award of Public Contracts</w:t>
          </w:r>
          <w:r>
            <w:rPr>
              <w:sz w:val="16"/>
              <w:szCs w:val="16"/>
              <w:lang w:val="en-GB"/>
            </w:rPr>
            <w:t>)</w:t>
          </w:r>
        </w:p>
      </w:tc>
    </w:tr>
    <w:tr w:rsidR="009969AD" w:rsidRPr="008B6E8F" w14:paraId="07F8527A" w14:textId="77777777" w:rsidTr="009969AD">
      <w:trPr>
        <w:trHeight w:val="652"/>
      </w:trPr>
      <w:tc>
        <w:tcPr>
          <w:tcW w:w="6771" w:type="dxa"/>
          <w:vMerge w:val="restart"/>
          <w:tcBorders>
            <w:left w:val="single" w:sz="4" w:space="0" w:color="auto"/>
            <w:right w:val="single" w:sz="4" w:space="0" w:color="auto"/>
          </w:tcBorders>
          <w:vAlign w:val="center"/>
        </w:tcPr>
        <w:p w14:paraId="3B406589" w14:textId="77777777" w:rsidR="009A033D" w:rsidRDefault="009A033D" w:rsidP="009A033D">
          <w:pPr>
            <w:tabs>
              <w:tab w:val="left" w:pos="1701"/>
            </w:tabs>
            <w:ind w:left="142"/>
            <w:rPr>
              <w:rFonts w:cs="Arial"/>
              <w:b/>
              <w:sz w:val="20"/>
            </w:rPr>
          </w:pPr>
          <w:r w:rsidRPr="007F4288">
            <w:rPr>
              <w:rFonts w:cs="Arial"/>
              <w:b/>
              <w:sz w:val="20"/>
            </w:rPr>
            <w:t>Project</w:t>
          </w:r>
          <w:r>
            <w:rPr>
              <w:rFonts w:cs="Arial"/>
              <w:b/>
              <w:sz w:val="20"/>
            </w:rPr>
            <w:t xml:space="preserve"> </w:t>
          </w:r>
          <w:r>
            <w:rPr>
              <w:rFonts w:cs="Arial"/>
              <w:b/>
              <w:sz w:val="20"/>
            </w:rPr>
            <w:tab/>
            <w:t xml:space="preserve">New construction of the German Embassy in </w:t>
          </w:r>
        </w:p>
        <w:p w14:paraId="30841FA6" w14:textId="77777777" w:rsidR="009A033D" w:rsidRDefault="009A033D" w:rsidP="009A033D">
          <w:pPr>
            <w:tabs>
              <w:tab w:val="left" w:pos="1701"/>
            </w:tabs>
            <w:ind w:left="142"/>
            <w:rPr>
              <w:rFonts w:cs="Arial"/>
              <w:b/>
              <w:sz w:val="20"/>
            </w:rPr>
          </w:pPr>
          <w:r>
            <w:rPr>
              <w:rFonts w:cs="Arial"/>
              <w:b/>
              <w:sz w:val="20"/>
            </w:rPr>
            <w:tab/>
            <w:t>Canberra, Australia</w:t>
          </w:r>
        </w:p>
        <w:p w14:paraId="57BEE5D7" w14:textId="77777777" w:rsidR="009A033D" w:rsidRPr="00B16421" w:rsidRDefault="009A033D" w:rsidP="009A033D">
          <w:pPr>
            <w:tabs>
              <w:tab w:val="left" w:pos="1701"/>
            </w:tabs>
            <w:ind w:left="142"/>
            <w:rPr>
              <w:rFonts w:cs="Arial"/>
              <w:b/>
              <w:strike/>
              <w:sz w:val="20"/>
            </w:rPr>
          </w:pPr>
          <w:r>
            <w:rPr>
              <w:rFonts w:cs="Arial"/>
              <w:b/>
              <w:sz w:val="20"/>
            </w:rPr>
            <w:tab/>
          </w:r>
        </w:p>
        <w:p w14:paraId="51844E55" w14:textId="77777777" w:rsidR="009A033D" w:rsidRPr="00FB500D" w:rsidRDefault="009A033D" w:rsidP="009A033D">
          <w:pPr>
            <w:tabs>
              <w:tab w:val="left" w:pos="1701"/>
            </w:tabs>
            <w:ind w:left="142"/>
            <w:rPr>
              <w:rFonts w:cs="Arial"/>
              <w:b/>
              <w:sz w:val="6"/>
              <w:szCs w:val="6"/>
            </w:rPr>
          </w:pPr>
        </w:p>
        <w:p w14:paraId="5BBDFBED" w14:textId="77777777" w:rsidR="009A033D" w:rsidRDefault="009A033D" w:rsidP="009A033D">
          <w:pPr>
            <w:ind w:left="142"/>
            <w:rPr>
              <w:b/>
              <w:sz w:val="20"/>
            </w:rPr>
          </w:pPr>
          <w:r w:rsidRPr="007F4288">
            <w:rPr>
              <w:b/>
              <w:sz w:val="20"/>
            </w:rPr>
            <w:t>Scope of services</w:t>
          </w:r>
          <w:r>
            <w:rPr>
              <w:b/>
              <w:sz w:val="20"/>
            </w:rPr>
            <w:tab/>
            <w:t xml:space="preserve">Project management services for quality </w:t>
          </w:r>
        </w:p>
        <w:p w14:paraId="6D548BD2" w14:textId="2276A644" w:rsidR="009969AD" w:rsidRPr="007C7F27" w:rsidRDefault="009A033D" w:rsidP="009A033D">
          <w:pPr>
            <w:ind w:left="142"/>
            <w:rPr>
              <w:b/>
              <w:color w:val="000000"/>
              <w:sz w:val="22"/>
              <w:szCs w:val="22"/>
              <w:lang w:val="en-GB"/>
            </w:rPr>
          </w:pPr>
          <w:r>
            <w:rPr>
              <w:rFonts w:cs="Arial"/>
              <w:b/>
              <w:sz w:val="20"/>
            </w:rPr>
            <w:tab/>
          </w:r>
          <w:r>
            <w:rPr>
              <w:rFonts w:cs="Arial"/>
              <w:b/>
              <w:sz w:val="20"/>
            </w:rPr>
            <w:tab/>
          </w:r>
          <w:r>
            <w:rPr>
              <w:rFonts w:cs="Arial"/>
              <w:b/>
              <w:sz w:val="20"/>
            </w:rPr>
            <w:tab/>
          </w:r>
          <w:r>
            <w:rPr>
              <w:b/>
              <w:sz w:val="20"/>
            </w:rPr>
            <w:t>control</w:t>
          </w:r>
        </w:p>
      </w:tc>
      <w:tc>
        <w:tcPr>
          <w:tcW w:w="2439" w:type="dxa"/>
          <w:tcBorders>
            <w:top w:val="single" w:sz="4" w:space="0" w:color="auto"/>
            <w:left w:val="single" w:sz="4" w:space="0" w:color="auto"/>
            <w:bottom w:val="single" w:sz="4" w:space="0" w:color="auto"/>
            <w:right w:val="single" w:sz="4" w:space="0" w:color="auto"/>
          </w:tcBorders>
          <w:vAlign w:val="center"/>
        </w:tcPr>
        <w:p w14:paraId="5F84E2A9" w14:textId="46E4E05F" w:rsidR="009969AD" w:rsidRPr="008B6E8F" w:rsidRDefault="009969AD" w:rsidP="009969AD">
          <w:pPr>
            <w:pStyle w:val="Kopfzeile"/>
            <w:tabs>
              <w:tab w:val="clear" w:pos="4536"/>
              <w:tab w:val="left" w:pos="1026"/>
            </w:tabs>
            <w:ind w:right="-78"/>
            <w:rPr>
              <w:b/>
              <w:sz w:val="20"/>
              <w:lang w:val="en-GB"/>
            </w:rPr>
          </w:pPr>
          <w:r w:rsidRPr="008B6E8F">
            <w:rPr>
              <w:b/>
              <w:sz w:val="20"/>
              <w:lang w:val="en-GB"/>
            </w:rPr>
            <w:t xml:space="preserve">Award no.: </w:t>
          </w:r>
          <w:r w:rsidR="009A033D">
            <w:rPr>
              <w:b/>
              <w:sz w:val="20"/>
              <w:lang w:val="en-GB"/>
            </w:rPr>
            <w:t>4</w:t>
          </w:r>
          <w:r w:rsidRPr="008B6E8F">
            <w:rPr>
              <w:b/>
              <w:sz w:val="20"/>
              <w:lang w:val="en-GB"/>
            </w:rPr>
            <w:t>/2</w:t>
          </w:r>
          <w:r>
            <w:rPr>
              <w:b/>
              <w:sz w:val="20"/>
              <w:lang w:val="en-GB"/>
            </w:rPr>
            <w:t>6</w:t>
          </w:r>
          <w:r w:rsidRPr="008B6E8F">
            <w:rPr>
              <w:b/>
              <w:sz w:val="20"/>
              <w:lang w:val="en-GB"/>
            </w:rPr>
            <w:t xml:space="preserve"> </w:t>
          </w:r>
        </w:p>
      </w:tc>
    </w:tr>
    <w:tr w:rsidR="009969AD" w:rsidRPr="008B6E8F" w14:paraId="6AD87E2F" w14:textId="77777777" w:rsidTr="009969AD">
      <w:trPr>
        <w:trHeight w:val="652"/>
      </w:trPr>
      <w:tc>
        <w:tcPr>
          <w:tcW w:w="6771" w:type="dxa"/>
          <w:vMerge/>
          <w:tcBorders>
            <w:left w:val="single" w:sz="4" w:space="0" w:color="auto"/>
            <w:bottom w:val="single" w:sz="4" w:space="0" w:color="auto"/>
            <w:right w:val="single" w:sz="4" w:space="0" w:color="auto"/>
          </w:tcBorders>
          <w:vAlign w:val="center"/>
        </w:tcPr>
        <w:p w14:paraId="5C80C712" w14:textId="77777777" w:rsidR="009969AD" w:rsidRPr="006C12F6" w:rsidRDefault="009969AD" w:rsidP="009969AD">
          <w:pPr>
            <w:rPr>
              <w:rFonts w:cs="Arial"/>
              <w:b/>
              <w:sz w:val="20"/>
            </w:rPr>
          </w:pPr>
        </w:p>
      </w:tc>
      <w:tc>
        <w:tcPr>
          <w:tcW w:w="2439" w:type="dxa"/>
          <w:tcBorders>
            <w:top w:val="single" w:sz="4" w:space="0" w:color="auto"/>
            <w:left w:val="single" w:sz="4" w:space="0" w:color="auto"/>
            <w:bottom w:val="single" w:sz="4" w:space="0" w:color="auto"/>
            <w:right w:val="single" w:sz="4" w:space="0" w:color="auto"/>
          </w:tcBorders>
          <w:vAlign w:val="center"/>
        </w:tcPr>
        <w:p w14:paraId="5361D295" w14:textId="77777777" w:rsidR="009969AD" w:rsidRPr="008B6E8F" w:rsidRDefault="009969AD" w:rsidP="009969AD">
          <w:pPr>
            <w:pStyle w:val="Kopfzeile"/>
            <w:tabs>
              <w:tab w:val="clear" w:pos="4536"/>
              <w:tab w:val="left" w:pos="1026"/>
            </w:tabs>
            <w:ind w:right="-78"/>
            <w:rPr>
              <w:b/>
              <w:sz w:val="20"/>
              <w:lang w:val="en-GB"/>
            </w:rPr>
          </w:pPr>
          <w:r w:rsidRPr="008B6E8F">
            <w:rPr>
              <w:b/>
              <w:sz w:val="20"/>
              <w:lang w:val="en-GB"/>
            </w:rPr>
            <w:t>Application no.:</w:t>
          </w:r>
        </w:p>
      </w:tc>
    </w:tr>
    <w:bookmarkEnd w:id="1"/>
  </w:tbl>
  <w:p w14:paraId="1B989197" w14:textId="77777777" w:rsidR="00B220D1" w:rsidRDefault="00B220D1">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DA21" w14:textId="77777777" w:rsidR="009A033D" w:rsidRDefault="009A03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0A7"/>
    <w:multiLevelType w:val="multilevel"/>
    <w:tmpl w:val="CD62E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A3216"/>
    <w:multiLevelType w:val="hybridMultilevel"/>
    <w:tmpl w:val="5F2802C6"/>
    <w:lvl w:ilvl="0" w:tplc="4B0ECCC6">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6C53D99"/>
    <w:multiLevelType w:val="multilevel"/>
    <w:tmpl w:val="CF8CE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2E16D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219E6666"/>
    <w:multiLevelType w:val="multilevel"/>
    <w:tmpl w:val="68448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AC685B"/>
    <w:multiLevelType w:val="hybridMultilevel"/>
    <w:tmpl w:val="6BDC6E26"/>
    <w:lvl w:ilvl="0" w:tplc="4B0ECCC6">
      <w:start w:val="1"/>
      <w:numFmt w:val="lowerLetter"/>
      <w:lvlText w:val="%1)"/>
      <w:lvlJc w:val="left"/>
      <w:pPr>
        <w:tabs>
          <w:tab w:val="num" w:pos="1425"/>
        </w:tabs>
        <w:ind w:left="1425" w:hanging="705"/>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AC634B4"/>
    <w:multiLevelType w:val="multilevel"/>
    <w:tmpl w:val="1160DE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1C0AD7"/>
    <w:multiLevelType w:val="multilevel"/>
    <w:tmpl w:val="F880C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2B1AED"/>
    <w:multiLevelType w:val="hybridMultilevel"/>
    <w:tmpl w:val="B5506E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B05085"/>
    <w:multiLevelType w:val="hybridMultilevel"/>
    <w:tmpl w:val="3E246858"/>
    <w:lvl w:ilvl="0" w:tplc="31CCBF60">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68146C"/>
    <w:multiLevelType w:val="hybridMultilevel"/>
    <w:tmpl w:val="6C9640D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32CF71B0"/>
    <w:multiLevelType w:val="hybridMultilevel"/>
    <w:tmpl w:val="D6866A9E"/>
    <w:lvl w:ilvl="0" w:tplc="533EE4BE">
      <w:start w:val="1"/>
      <w:numFmt w:val="lowerLetter"/>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2" w15:restartNumberingAfterBreak="0">
    <w:nsid w:val="364401DA"/>
    <w:multiLevelType w:val="hybridMultilevel"/>
    <w:tmpl w:val="852ED5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8321BB7"/>
    <w:multiLevelType w:val="multilevel"/>
    <w:tmpl w:val="CEE4A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4051CE"/>
    <w:multiLevelType w:val="hybridMultilevel"/>
    <w:tmpl w:val="0B60E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5D013F"/>
    <w:multiLevelType w:val="hybridMultilevel"/>
    <w:tmpl w:val="64A6BB2A"/>
    <w:lvl w:ilvl="0" w:tplc="04070019">
      <w:start w:val="1"/>
      <w:numFmt w:val="lowerLetter"/>
      <w:lvlText w:val="%1."/>
      <w:lvlJc w:val="left"/>
      <w:pPr>
        <w:ind w:left="720" w:hanging="360"/>
      </w:pPr>
    </w:lvl>
    <w:lvl w:ilvl="1" w:tplc="04070019">
      <w:start w:val="1"/>
      <w:numFmt w:val="lowerLetter"/>
      <w:lvlText w:val="%2."/>
      <w:lvlJc w:val="left"/>
      <w:pPr>
        <w:ind w:left="502" w:hanging="360"/>
      </w:pPr>
    </w:lvl>
    <w:lvl w:ilvl="2" w:tplc="C05C2EBA">
      <w:numFmt w:val="bullet"/>
      <w:lvlText w:val="-"/>
      <w:lvlJc w:val="left"/>
      <w:pPr>
        <w:ind w:left="2340" w:hanging="360"/>
      </w:pPr>
      <w:rPr>
        <w:rFonts w:ascii="Arial" w:eastAsia="Times New Roman" w:hAnsi="Arial" w:cs="Aria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2849CD"/>
    <w:multiLevelType w:val="hybridMultilevel"/>
    <w:tmpl w:val="E43C4F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F81D39"/>
    <w:multiLevelType w:val="hybridMultilevel"/>
    <w:tmpl w:val="E378F254"/>
    <w:lvl w:ilvl="0" w:tplc="04070019">
      <w:start w:val="1"/>
      <w:numFmt w:val="lowerLetter"/>
      <w:lvlText w:val="%1."/>
      <w:lvlJc w:val="left"/>
      <w:pPr>
        <w:ind w:left="720" w:hanging="360"/>
      </w:pPr>
    </w:lvl>
    <w:lvl w:ilvl="1" w:tplc="3EB62F8C">
      <w:numFmt w:val="bullet"/>
      <w:lvlText w:val="-"/>
      <w:lvlJc w:val="left"/>
      <w:pPr>
        <w:ind w:left="1440" w:hanging="360"/>
      </w:pPr>
      <w:rPr>
        <w:rFonts w:ascii="Arial" w:eastAsia="Times New Roman" w:hAnsi="Arial" w:cs="Aria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2DB6E5E"/>
    <w:multiLevelType w:val="multilevel"/>
    <w:tmpl w:val="80A847FC"/>
    <w:lvl w:ilvl="0">
      <w:start w:val="1"/>
      <w:numFmt w:val="decimal"/>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2EC6460"/>
    <w:multiLevelType w:val="singleLevel"/>
    <w:tmpl w:val="04070001"/>
    <w:lvl w:ilvl="0">
      <w:start w:val="1"/>
      <w:numFmt w:val="bullet"/>
      <w:lvlText w:val=""/>
      <w:lvlJc w:val="left"/>
      <w:pPr>
        <w:ind w:left="1065" w:hanging="360"/>
      </w:pPr>
      <w:rPr>
        <w:rFonts w:ascii="Symbol" w:hAnsi="Symbol" w:hint="default"/>
      </w:rPr>
    </w:lvl>
  </w:abstractNum>
  <w:abstractNum w:abstractNumId="20" w15:restartNumberingAfterBreak="0">
    <w:nsid w:val="560D774A"/>
    <w:multiLevelType w:val="multilevel"/>
    <w:tmpl w:val="0ACA4A50"/>
    <w:styleLink w:val="Projektliste"/>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52411F"/>
    <w:multiLevelType w:val="multilevel"/>
    <w:tmpl w:val="EFFE6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76F06FC"/>
    <w:multiLevelType w:val="multilevel"/>
    <w:tmpl w:val="5F2802C6"/>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C851D06"/>
    <w:multiLevelType w:val="hybridMultilevel"/>
    <w:tmpl w:val="95125976"/>
    <w:lvl w:ilvl="0" w:tplc="04070019">
      <w:start w:val="1"/>
      <w:numFmt w:val="lowerLetter"/>
      <w:lvlText w:val="%1."/>
      <w:lvlJc w:val="left"/>
      <w:pPr>
        <w:ind w:left="720" w:hanging="360"/>
      </w:pPr>
    </w:lvl>
    <w:lvl w:ilvl="1" w:tplc="04070019">
      <w:start w:val="1"/>
      <w:numFmt w:val="low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F60305"/>
    <w:multiLevelType w:val="multilevel"/>
    <w:tmpl w:val="F3A80B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BD2EA6"/>
    <w:multiLevelType w:val="multilevel"/>
    <w:tmpl w:val="857458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6" w15:restartNumberingAfterBreak="0">
    <w:nsid w:val="62ED725A"/>
    <w:multiLevelType w:val="multilevel"/>
    <w:tmpl w:val="CB46E738"/>
    <w:lvl w:ilvl="0">
      <w:start w:val="1"/>
      <w:numFmt w:val="decimal"/>
      <w:lvlText w:val="%1."/>
      <w:lvlJc w:val="left"/>
      <w:pPr>
        <w:tabs>
          <w:tab w:val="num" w:pos="708"/>
        </w:tabs>
        <w:ind w:left="708" w:hanging="360"/>
      </w:pPr>
      <w:rPr>
        <w:rFonts w:hint="default"/>
        <w:b/>
      </w:rPr>
    </w:lvl>
    <w:lvl w:ilvl="1">
      <w:start w:val="1"/>
      <w:numFmt w:val="decimal"/>
      <w:lvlText w:val="%1.%2."/>
      <w:lvlJc w:val="left"/>
      <w:pPr>
        <w:tabs>
          <w:tab w:val="num" w:pos="1140"/>
        </w:tabs>
        <w:ind w:left="1140" w:hanging="432"/>
      </w:pPr>
    </w:lvl>
    <w:lvl w:ilvl="2">
      <w:start w:val="1"/>
      <w:numFmt w:val="decimal"/>
      <w:lvlText w:val="%1.%2.%3."/>
      <w:lvlJc w:val="left"/>
      <w:pPr>
        <w:tabs>
          <w:tab w:val="num" w:pos="1788"/>
        </w:tabs>
        <w:ind w:left="1572" w:hanging="504"/>
      </w:pPr>
    </w:lvl>
    <w:lvl w:ilvl="3">
      <w:start w:val="1"/>
      <w:numFmt w:val="decimal"/>
      <w:lvlText w:val="%1.%2.%3.%4."/>
      <w:lvlJc w:val="left"/>
      <w:pPr>
        <w:tabs>
          <w:tab w:val="num" w:pos="2508"/>
        </w:tabs>
        <w:ind w:left="2076" w:hanging="648"/>
      </w:pPr>
    </w:lvl>
    <w:lvl w:ilvl="4">
      <w:start w:val="1"/>
      <w:numFmt w:val="decimal"/>
      <w:lvlText w:val="%1.%2.%3.%4.%5."/>
      <w:lvlJc w:val="left"/>
      <w:pPr>
        <w:tabs>
          <w:tab w:val="num" w:pos="2868"/>
        </w:tabs>
        <w:ind w:left="2580" w:hanging="792"/>
      </w:pPr>
    </w:lvl>
    <w:lvl w:ilvl="5">
      <w:start w:val="1"/>
      <w:numFmt w:val="decimal"/>
      <w:lvlText w:val="%1.%2.%3.%4.%5.%6."/>
      <w:lvlJc w:val="left"/>
      <w:pPr>
        <w:tabs>
          <w:tab w:val="num" w:pos="3588"/>
        </w:tabs>
        <w:ind w:left="3084" w:hanging="936"/>
      </w:pPr>
    </w:lvl>
    <w:lvl w:ilvl="6">
      <w:start w:val="1"/>
      <w:numFmt w:val="decimal"/>
      <w:lvlText w:val="%1.%2.%3.%4.%5.%6.%7."/>
      <w:lvlJc w:val="left"/>
      <w:pPr>
        <w:tabs>
          <w:tab w:val="num" w:pos="3948"/>
        </w:tabs>
        <w:ind w:left="3588" w:hanging="1080"/>
      </w:pPr>
    </w:lvl>
    <w:lvl w:ilvl="7">
      <w:start w:val="1"/>
      <w:numFmt w:val="decimal"/>
      <w:lvlText w:val="%1.%2.%3.%4.%5.%6.%7.%8."/>
      <w:lvlJc w:val="left"/>
      <w:pPr>
        <w:tabs>
          <w:tab w:val="num" w:pos="4668"/>
        </w:tabs>
        <w:ind w:left="4092" w:hanging="1224"/>
      </w:pPr>
    </w:lvl>
    <w:lvl w:ilvl="8">
      <w:start w:val="1"/>
      <w:numFmt w:val="decimal"/>
      <w:lvlText w:val="%1.%2.%3.%4.%5.%6.%7.%8.%9."/>
      <w:lvlJc w:val="left"/>
      <w:pPr>
        <w:tabs>
          <w:tab w:val="num" w:pos="5388"/>
        </w:tabs>
        <w:ind w:left="4668" w:hanging="1440"/>
      </w:pPr>
    </w:lvl>
  </w:abstractNum>
  <w:abstractNum w:abstractNumId="27" w15:restartNumberingAfterBreak="0">
    <w:nsid w:val="641F3608"/>
    <w:multiLevelType w:val="multilevel"/>
    <w:tmpl w:val="357AE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6366510"/>
    <w:multiLevelType w:val="hybridMultilevel"/>
    <w:tmpl w:val="F02A2186"/>
    <w:lvl w:ilvl="0" w:tplc="C278219E">
      <w:start w:val="2"/>
      <w:numFmt w:val="bullet"/>
      <w:lvlText w:val="-"/>
      <w:lvlJc w:val="left"/>
      <w:pPr>
        <w:tabs>
          <w:tab w:val="num" w:pos="675"/>
        </w:tabs>
        <w:ind w:left="675" w:hanging="360"/>
      </w:pPr>
      <w:rPr>
        <w:rFonts w:ascii="Arial" w:eastAsia="Times New Roman" w:hAnsi="Arial" w:cs="Arial" w:hint="default"/>
      </w:rPr>
    </w:lvl>
    <w:lvl w:ilvl="1" w:tplc="04070003" w:tentative="1">
      <w:start w:val="1"/>
      <w:numFmt w:val="bullet"/>
      <w:lvlText w:val="o"/>
      <w:lvlJc w:val="left"/>
      <w:pPr>
        <w:tabs>
          <w:tab w:val="num" w:pos="1395"/>
        </w:tabs>
        <w:ind w:left="1395" w:hanging="360"/>
      </w:pPr>
      <w:rPr>
        <w:rFonts w:ascii="Courier New" w:hAnsi="Courier New" w:cs="Courier New" w:hint="default"/>
      </w:rPr>
    </w:lvl>
    <w:lvl w:ilvl="2" w:tplc="04070005" w:tentative="1">
      <w:start w:val="1"/>
      <w:numFmt w:val="bullet"/>
      <w:lvlText w:val=""/>
      <w:lvlJc w:val="left"/>
      <w:pPr>
        <w:tabs>
          <w:tab w:val="num" w:pos="2115"/>
        </w:tabs>
        <w:ind w:left="2115" w:hanging="360"/>
      </w:pPr>
      <w:rPr>
        <w:rFonts w:ascii="Wingdings" w:hAnsi="Wingdings" w:hint="default"/>
      </w:rPr>
    </w:lvl>
    <w:lvl w:ilvl="3" w:tplc="04070001" w:tentative="1">
      <w:start w:val="1"/>
      <w:numFmt w:val="bullet"/>
      <w:lvlText w:val=""/>
      <w:lvlJc w:val="left"/>
      <w:pPr>
        <w:tabs>
          <w:tab w:val="num" w:pos="2835"/>
        </w:tabs>
        <w:ind w:left="2835" w:hanging="360"/>
      </w:pPr>
      <w:rPr>
        <w:rFonts w:ascii="Symbol" w:hAnsi="Symbol" w:hint="default"/>
      </w:rPr>
    </w:lvl>
    <w:lvl w:ilvl="4" w:tplc="04070003" w:tentative="1">
      <w:start w:val="1"/>
      <w:numFmt w:val="bullet"/>
      <w:lvlText w:val="o"/>
      <w:lvlJc w:val="left"/>
      <w:pPr>
        <w:tabs>
          <w:tab w:val="num" w:pos="3555"/>
        </w:tabs>
        <w:ind w:left="3555" w:hanging="360"/>
      </w:pPr>
      <w:rPr>
        <w:rFonts w:ascii="Courier New" w:hAnsi="Courier New" w:cs="Courier New" w:hint="default"/>
      </w:rPr>
    </w:lvl>
    <w:lvl w:ilvl="5" w:tplc="04070005" w:tentative="1">
      <w:start w:val="1"/>
      <w:numFmt w:val="bullet"/>
      <w:lvlText w:val=""/>
      <w:lvlJc w:val="left"/>
      <w:pPr>
        <w:tabs>
          <w:tab w:val="num" w:pos="4275"/>
        </w:tabs>
        <w:ind w:left="4275" w:hanging="360"/>
      </w:pPr>
      <w:rPr>
        <w:rFonts w:ascii="Wingdings" w:hAnsi="Wingdings" w:hint="default"/>
      </w:rPr>
    </w:lvl>
    <w:lvl w:ilvl="6" w:tplc="04070001" w:tentative="1">
      <w:start w:val="1"/>
      <w:numFmt w:val="bullet"/>
      <w:lvlText w:val=""/>
      <w:lvlJc w:val="left"/>
      <w:pPr>
        <w:tabs>
          <w:tab w:val="num" w:pos="4995"/>
        </w:tabs>
        <w:ind w:left="4995" w:hanging="360"/>
      </w:pPr>
      <w:rPr>
        <w:rFonts w:ascii="Symbol" w:hAnsi="Symbol" w:hint="default"/>
      </w:rPr>
    </w:lvl>
    <w:lvl w:ilvl="7" w:tplc="04070003" w:tentative="1">
      <w:start w:val="1"/>
      <w:numFmt w:val="bullet"/>
      <w:lvlText w:val="o"/>
      <w:lvlJc w:val="left"/>
      <w:pPr>
        <w:tabs>
          <w:tab w:val="num" w:pos="5715"/>
        </w:tabs>
        <w:ind w:left="5715" w:hanging="360"/>
      </w:pPr>
      <w:rPr>
        <w:rFonts w:ascii="Courier New" w:hAnsi="Courier New" w:cs="Courier New" w:hint="default"/>
      </w:rPr>
    </w:lvl>
    <w:lvl w:ilvl="8" w:tplc="04070005" w:tentative="1">
      <w:start w:val="1"/>
      <w:numFmt w:val="bullet"/>
      <w:lvlText w:val=""/>
      <w:lvlJc w:val="left"/>
      <w:pPr>
        <w:tabs>
          <w:tab w:val="num" w:pos="6435"/>
        </w:tabs>
        <w:ind w:left="6435" w:hanging="360"/>
      </w:pPr>
      <w:rPr>
        <w:rFonts w:ascii="Wingdings" w:hAnsi="Wingdings" w:hint="default"/>
      </w:rPr>
    </w:lvl>
  </w:abstractNum>
  <w:abstractNum w:abstractNumId="29" w15:restartNumberingAfterBreak="0">
    <w:nsid w:val="695E17C0"/>
    <w:multiLevelType w:val="hybridMultilevel"/>
    <w:tmpl w:val="1AEC2EAE"/>
    <w:lvl w:ilvl="0" w:tplc="9AB47FD8">
      <w:start w:val="4"/>
      <w:numFmt w:val="bullet"/>
      <w:lvlText w:val="–"/>
      <w:lvlJc w:val="left"/>
      <w:pPr>
        <w:tabs>
          <w:tab w:val="num" w:pos="786"/>
        </w:tabs>
        <w:ind w:left="786" w:hanging="360"/>
      </w:pPr>
      <w:rPr>
        <w:rFonts w:ascii="Arial" w:eastAsia="Times New Roman" w:hAnsi="Arial" w:cs="Arial"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6C7D36E9"/>
    <w:multiLevelType w:val="hybridMultilevel"/>
    <w:tmpl w:val="9564CA90"/>
    <w:lvl w:ilvl="0" w:tplc="06345208">
      <w:start w:val="1"/>
      <w:numFmt w:val="upperRoman"/>
      <w:lvlText w:val="%1."/>
      <w:lvlJc w:val="left"/>
      <w:pPr>
        <w:tabs>
          <w:tab w:val="num" w:pos="1080"/>
        </w:tabs>
        <w:ind w:left="1080" w:hanging="720"/>
      </w:pPr>
      <w:rPr>
        <w:rFonts w:hint="default"/>
      </w:rPr>
    </w:lvl>
    <w:lvl w:ilvl="1" w:tplc="04070019">
      <w:start w:val="1"/>
      <w:numFmt w:val="lowerLetter"/>
      <w:lvlText w:val="%2."/>
      <w:lvlJc w:val="left"/>
      <w:pPr>
        <w:tabs>
          <w:tab w:val="num" w:pos="1440"/>
        </w:tabs>
        <w:ind w:left="1440" w:hanging="360"/>
      </w:pPr>
    </w:lvl>
    <w:lvl w:ilvl="2" w:tplc="EE86252A">
      <w:start w:val="1"/>
      <w:numFmt w:val="lowerLetter"/>
      <w:lvlText w:val="%3)"/>
      <w:lvlJc w:val="left"/>
      <w:pPr>
        <w:tabs>
          <w:tab w:val="num" w:pos="1778"/>
        </w:tabs>
        <w:ind w:left="1778" w:hanging="360"/>
      </w:pPr>
      <w:rPr>
        <w:rFonts w:hint="default"/>
      </w:rPr>
    </w:lvl>
    <w:lvl w:ilvl="3" w:tplc="95765540">
      <w:start w:val="5"/>
      <w:numFmt w:val="bullet"/>
      <w:lvlText w:val="-"/>
      <w:lvlJc w:val="left"/>
      <w:pPr>
        <w:tabs>
          <w:tab w:val="num" w:pos="2880"/>
        </w:tabs>
        <w:ind w:left="2880" w:hanging="360"/>
      </w:pPr>
      <w:rPr>
        <w:rFonts w:ascii="Arial" w:eastAsia="Times New Roman" w:hAnsi="Arial" w:cs="Arial" w:hint="default"/>
      </w:rPr>
    </w:lvl>
    <w:lvl w:ilvl="4" w:tplc="7D9C52E8">
      <w:start w:val="1"/>
      <w:numFmt w:val="decimal"/>
      <w:lvlText w:val="%5)"/>
      <w:lvlJc w:val="left"/>
      <w:pPr>
        <w:tabs>
          <w:tab w:val="num" w:pos="3600"/>
        </w:tabs>
        <w:ind w:left="3600" w:hanging="360"/>
      </w:pPr>
      <w:rPr>
        <w:rFonts w:hint="default"/>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33B71A8"/>
    <w:multiLevelType w:val="multilevel"/>
    <w:tmpl w:val="18D86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8378E6"/>
    <w:multiLevelType w:val="multilevel"/>
    <w:tmpl w:val="C5C81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4020FD"/>
    <w:multiLevelType w:val="multilevel"/>
    <w:tmpl w:val="A0323CB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363092475">
    <w:abstractNumId w:val="20"/>
  </w:num>
  <w:num w:numId="2" w16cid:durableId="281109397">
    <w:abstractNumId w:val="14"/>
  </w:num>
  <w:num w:numId="3" w16cid:durableId="148793477">
    <w:abstractNumId w:val="16"/>
  </w:num>
  <w:num w:numId="4" w16cid:durableId="822896405">
    <w:abstractNumId w:val="28"/>
  </w:num>
  <w:num w:numId="5" w16cid:durableId="909653856">
    <w:abstractNumId w:val="26"/>
  </w:num>
  <w:num w:numId="6" w16cid:durableId="84883288">
    <w:abstractNumId w:val="25"/>
  </w:num>
  <w:num w:numId="7" w16cid:durableId="1212768131">
    <w:abstractNumId w:val="6"/>
  </w:num>
  <w:num w:numId="8" w16cid:durableId="1582058956">
    <w:abstractNumId w:val="30"/>
  </w:num>
  <w:num w:numId="9" w16cid:durableId="2083914443">
    <w:abstractNumId w:val="12"/>
  </w:num>
  <w:num w:numId="10" w16cid:durableId="1117915768">
    <w:abstractNumId w:val="11"/>
  </w:num>
  <w:num w:numId="11" w16cid:durableId="133376152">
    <w:abstractNumId w:val="33"/>
  </w:num>
  <w:num w:numId="12" w16cid:durableId="1022366370">
    <w:abstractNumId w:val="1"/>
  </w:num>
  <w:num w:numId="13" w16cid:durableId="1448696795">
    <w:abstractNumId w:val="22"/>
  </w:num>
  <w:num w:numId="14" w16cid:durableId="1910729102">
    <w:abstractNumId w:val="5"/>
  </w:num>
  <w:num w:numId="15" w16cid:durableId="774246642">
    <w:abstractNumId w:val="24"/>
  </w:num>
  <w:num w:numId="16" w16cid:durableId="1772045514">
    <w:abstractNumId w:val="29"/>
  </w:num>
  <w:num w:numId="17" w16cid:durableId="848758701">
    <w:abstractNumId w:val="10"/>
  </w:num>
  <w:num w:numId="18" w16cid:durableId="109133400">
    <w:abstractNumId w:val="3"/>
    <w:lvlOverride w:ilvl="0">
      <w:startOverride w:val="1"/>
    </w:lvlOverride>
  </w:num>
  <w:num w:numId="19" w16cid:durableId="2056926584">
    <w:abstractNumId w:val="19"/>
  </w:num>
  <w:num w:numId="20" w16cid:durableId="805901310">
    <w:abstractNumId w:val="9"/>
  </w:num>
  <w:num w:numId="21" w16cid:durableId="1153447099">
    <w:abstractNumId w:val="8"/>
  </w:num>
  <w:num w:numId="22" w16cid:durableId="1873303411">
    <w:abstractNumId w:val="23"/>
  </w:num>
  <w:num w:numId="23" w16cid:durableId="2083796144">
    <w:abstractNumId w:val="17"/>
  </w:num>
  <w:num w:numId="24" w16cid:durableId="1095130527">
    <w:abstractNumId w:val="15"/>
  </w:num>
  <w:num w:numId="25" w16cid:durableId="1577980250">
    <w:abstractNumId w:val="18"/>
  </w:num>
  <w:num w:numId="26" w16cid:durableId="97873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812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4695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9419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5554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6062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0094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1636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2164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8E"/>
    <w:rsid w:val="000007B8"/>
    <w:rsid w:val="00002387"/>
    <w:rsid w:val="00003952"/>
    <w:rsid w:val="00013EED"/>
    <w:rsid w:val="00017941"/>
    <w:rsid w:val="00020E7E"/>
    <w:rsid w:val="00021333"/>
    <w:rsid w:val="000234CD"/>
    <w:rsid w:val="00027971"/>
    <w:rsid w:val="00031A32"/>
    <w:rsid w:val="00034B10"/>
    <w:rsid w:val="000377B5"/>
    <w:rsid w:val="00044EEE"/>
    <w:rsid w:val="00044FED"/>
    <w:rsid w:val="0004771A"/>
    <w:rsid w:val="00051748"/>
    <w:rsid w:val="00051E8F"/>
    <w:rsid w:val="00052F53"/>
    <w:rsid w:val="000662CE"/>
    <w:rsid w:val="00070978"/>
    <w:rsid w:val="00072FF2"/>
    <w:rsid w:val="0008135B"/>
    <w:rsid w:val="00086E06"/>
    <w:rsid w:val="000938ED"/>
    <w:rsid w:val="000944B5"/>
    <w:rsid w:val="0009796B"/>
    <w:rsid w:val="000A18D6"/>
    <w:rsid w:val="000A32BD"/>
    <w:rsid w:val="000A4065"/>
    <w:rsid w:val="000A563C"/>
    <w:rsid w:val="000A62E5"/>
    <w:rsid w:val="000A6937"/>
    <w:rsid w:val="000A6FC7"/>
    <w:rsid w:val="000C085C"/>
    <w:rsid w:val="000C45A3"/>
    <w:rsid w:val="000C76BD"/>
    <w:rsid w:val="000C792D"/>
    <w:rsid w:val="000D0730"/>
    <w:rsid w:val="000D09D5"/>
    <w:rsid w:val="000D709F"/>
    <w:rsid w:val="000E024E"/>
    <w:rsid w:val="000E4175"/>
    <w:rsid w:val="000E4503"/>
    <w:rsid w:val="000E5460"/>
    <w:rsid w:val="000E6025"/>
    <w:rsid w:val="000E730D"/>
    <w:rsid w:val="000E79D6"/>
    <w:rsid w:val="000E7BF7"/>
    <w:rsid w:val="000F1CA2"/>
    <w:rsid w:val="000F3D4E"/>
    <w:rsid w:val="000F6507"/>
    <w:rsid w:val="000F775C"/>
    <w:rsid w:val="001029B4"/>
    <w:rsid w:val="00114402"/>
    <w:rsid w:val="00120914"/>
    <w:rsid w:val="00120F80"/>
    <w:rsid w:val="00122823"/>
    <w:rsid w:val="00123881"/>
    <w:rsid w:val="001304DD"/>
    <w:rsid w:val="00130681"/>
    <w:rsid w:val="001331AE"/>
    <w:rsid w:val="00133A9C"/>
    <w:rsid w:val="00135E43"/>
    <w:rsid w:val="00136008"/>
    <w:rsid w:val="00140822"/>
    <w:rsid w:val="00140ACC"/>
    <w:rsid w:val="00140ECC"/>
    <w:rsid w:val="00141087"/>
    <w:rsid w:val="001479D1"/>
    <w:rsid w:val="00157C4C"/>
    <w:rsid w:val="0016301D"/>
    <w:rsid w:val="00166A13"/>
    <w:rsid w:val="00166CF5"/>
    <w:rsid w:val="00170C29"/>
    <w:rsid w:val="00171DD3"/>
    <w:rsid w:val="00180FFC"/>
    <w:rsid w:val="001823C9"/>
    <w:rsid w:val="00183220"/>
    <w:rsid w:val="001837A9"/>
    <w:rsid w:val="00190034"/>
    <w:rsid w:val="00193366"/>
    <w:rsid w:val="001950DB"/>
    <w:rsid w:val="00197634"/>
    <w:rsid w:val="001A3C04"/>
    <w:rsid w:val="001A6F07"/>
    <w:rsid w:val="001B0207"/>
    <w:rsid w:val="001B14EF"/>
    <w:rsid w:val="001B3EF7"/>
    <w:rsid w:val="001B540A"/>
    <w:rsid w:val="001C08D7"/>
    <w:rsid w:val="001C3D71"/>
    <w:rsid w:val="001D14E0"/>
    <w:rsid w:val="001D1CC9"/>
    <w:rsid w:val="001D2EA5"/>
    <w:rsid w:val="001D66C7"/>
    <w:rsid w:val="001D6D98"/>
    <w:rsid w:val="001D7285"/>
    <w:rsid w:val="001E10AD"/>
    <w:rsid w:val="001E350C"/>
    <w:rsid w:val="001F5CB7"/>
    <w:rsid w:val="001F68AB"/>
    <w:rsid w:val="00200BC5"/>
    <w:rsid w:val="00201A28"/>
    <w:rsid w:val="00202379"/>
    <w:rsid w:val="00212945"/>
    <w:rsid w:val="00215AE1"/>
    <w:rsid w:val="002216A4"/>
    <w:rsid w:val="00221E8B"/>
    <w:rsid w:val="00225517"/>
    <w:rsid w:val="00225C76"/>
    <w:rsid w:val="0022660A"/>
    <w:rsid w:val="00231E13"/>
    <w:rsid w:val="00237A6A"/>
    <w:rsid w:val="00241C49"/>
    <w:rsid w:val="0024341F"/>
    <w:rsid w:val="00244E36"/>
    <w:rsid w:val="00250292"/>
    <w:rsid w:val="0025184D"/>
    <w:rsid w:val="00253331"/>
    <w:rsid w:val="00253DB9"/>
    <w:rsid w:val="00253FCB"/>
    <w:rsid w:val="0025488C"/>
    <w:rsid w:val="002565E3"/>
    <w:rsid w:val="00257D90"/>
    <w:rsid w:val="00264AC5"/>
    <w:rsid w:val="00265C8A"/>
    <w:rsid w:val="002666CF"/>
    <w:rsid w:val="00266EF7"/>
    <w:rsid w:val="0027374E"/>
    <w:rsid w:val="00275AB8"/>
    <w:rsid w:val="002775FA"/>
    <w:rsid w:val="00277F5A"/>
    <w:rsid w:val="00280175"/>
    <w:rsid w:val="00280BEC"/>
    <w:rsid w:val="00286BAA"/>
    <w:rsid w:val="00294391"/>
    <w:rsid w:val="002947CC"/>
    <w:rsid w:val="00296217"/>
    <w:rsid w:val="0029663C"/>
    <w:rsid w:val="002A4C03"/>
    <w:rsid w:val="002A5F07"/>
    <w:rsid w:val="002A7879"/>
    <w:rsid w:val="002B2207"/>
    <w:rsid w:val="002B22C1"/>
    <w:rsid w:val="002B24FE"/>
    <w:rsid w:val="002B252B"/>
    <w:rsid w:val="002B38B7"/>
    <w:rsid w:val="002B4276"/>
    <w:rsid w:val="002B4B1F"/>
    <w:rsid w:val="002B4E31"/>
    <w:rsid w:val="002C0478"/>
    <w:rsid w:val="002C2098"/>
    <w:rsid w:val="002C6459"/>
    <w:rsid w:val="002C78C6"/>
    <w:rsid w:val="002C7A6B"/>
    <w:rsid w:val="002D02C5"/>
    <w:rsid w:val="002E43FD"/>
    <w:rsid w:val="002E6DC3"/>
    <w:rsid w:val="002F21F0"/>
    <w:rsid w:val="002F3251"/>
    <w:rsid w:val="002F4047"/>
    <w:rsid w:val="002F7197"/>
    <w:rsid w:val="0030316B"/>
    <w:rsid w:val="003119F7"/>
    <w:rsid w:val="003230D7"/>
    <w:rsid w:val="003235F1"/>
    <w:rsid w:val="00323D44"/>
    <w:rsid w:val="003241EA"/>
    <w:rsid w:val="00324B7A"/>
    <w:rsid w:val="00324DE3"/>
    <w:rsid w:val="0032526A"/>
    <w:rsid w:val="0032646B"/>
    <w:rsid w:val="003278B3"/>
    <w:rsid w:val="003316C3"/>
    <w:rsid w:val="00331E49"/>
    <w:rsid w:val="00332B9A"/>
    <w:rsid w:val="00334B65"/>
    <w:rsid w:val="003355F6"/>
    <w:rsid w:val="0033790D"/>
    <w:rsid w:val="003404EF"/>
    <w:rsid w:val="00342ABB"/>
    <w:rsid w:val="0034467D"/>
    <w:rsid w:val="003446E4"/>
    <w:rsid w:val="00356CE8"/>
    <w:rsid w:val="003627D4"/>
    <w:rsid w:val="003807CC"/>
    <w:rsid w:val="00380CB5"/>
    <w:rsid w:val="00382B10"/>
    <w:rsid w:val="00383115"/>
    <w:rsid w:val="0038427C"/>
    <w:rsid w:val="00385CAB"/>
    <w:rsid w:val="00386125"/>
    <w:rsid w:val="00387566"/>
    <w:rsid w:val="003917E2"/>
    <w:rsid w:val="00391A77"/>
    <w:rsid w:val="00394531"/>
    <w:rsid w:val="00396684"/>
    <w:rsid w:val="003A0506"/>
    <w:rsid w:val="003A15C7"/>
    <w:rsid w:val="003A45A5"/>
    <w:rsid w:val="003A6B08"/>
    <w:rsid w:val="003C1131"/>
    <w:rsid w:val="003C2393"/>
    <w:rsid w:val="003C56C3"/>
    <w:rsid w:val="003D0657"/>
    <w:rsid w:val="003D58E6"/>
    <w:rsid w:val="003D7AD2"/>
    <w:rsid w:val="003E1D95"/>
    <w:rsid w:val="003E3018"/>
    <w:rsid w:val="003E3D97"/>
    <w:rsid w:val="003E3ED1"/>
    <w:rsid w:val="003E5359"/>
    <w:rsid w:val="003E61F1"/>
    <w:rsid w:val="003E6A94"/>
    <w:rsid w:val="003F0832"/>
    <w:rsid w:val="003F185D"/>
    <w:rsid w:val="003F218D"/>
    <w:rsid w:val="003F2348"/>
    <w:rsid w:val="003F3B45"/>
    <w:rsid w:val="003F4C0F"/>
    <w:rsid w:val="00401536"/>
    <w:rsid w:val="00403C81"/>
    <w:rsid w:val="00404800"/>
    <w:rsid w:val="00404F96"/>
    <w:rsid w:val="0040567B"/>
    <w:rsid w:val="00406924"/>
    <w:rsid w:val="0041132F"/>
    <w:rsid w:val="004135CB"/>
    <w:rsid w:val="004207BD"/>
    <w:rsid w:val="00421228"/>
    <w:rsid w:val="00421A95"/>
    <w:rsid w:val="00424291"/>
    <w:rsid w:val="004358BD"/>
    <w:rsid w:val="00441BD8"/>
    <w:rsid w:val="00445A54"/>
    <w:rsid w:val="004565F0"/>
    <w:rsid w:val="00462FFB"/>
    <w:rsid w:val="00464195"/>
    <w:rsid w:val="00470206"/>
    <w:rsid w:val="00470FC8"/>
    <w:rsid w:val="00474147"/>
    <w:rsid w:val="004742DF"/>
    <w:rsid w:val="004753C0"/>
    <w:rsid w:val="004800C7"/>
    <w:rsid w:val="00482409"/>
    <w:rsid w:val="00485E0F"/>
    <w:rsid w:val="00486CBC"/>
    <w:rsid w:val="00487476"/>
    <w:rsid w:val="00490977"/>
    <w:rsid w:val="00493949"/>
    <w:rsid w:val="004973F4"/>
    <w:rsid w:val="004978D5"/>
    <w:rsid w:val="004A1693"/>
    <w:rsid w:val="004A29A8"/>
    <w:rsid w:val="004B2C4B"/>
    <w:rsid w:val="004B6477"/>
    <w:rsid w:val="004B6D2E"/>
    <w:rsid w:val="004C17C1"/>
    <w:rsid w:val="004C3507"/>
    <w:rsid w:val="004D22D8"/>
    <w:rsid w:val="004D749E"/>
    <w:rsid w:val="004E0E1E"/>
    <w:rsid w:val="004E38CD"/>
    <w:rsid w:val="004E3FB3"/>
    <w:rsid w:val="004E4FF0"/>
    <w:rsid w:val="004E53E5"/>
    <w:rsid w:val="004E5C8D"/>
    <w:rsid w:val="004E7AED"/>
    <w:rsid w:val="004F516D"/>
    <w:rsid w:val="00511A85"/>
    <w:rsid w:val="00511CD4"/>
    <w:rsid w:val="00523BB6"/>
    <w:rsid w:val="00524781"/>
    <w:rsid w:val="00530DD8"/>
    <w:rsid w:val="00531041"/>
    <w:rsid w:val="00531DA5"/>
    <w:rsid w:val="005326BD"/>
    <w:rsid w:val="005327AA"/>
    <w:rsid w:val="005339A1"/>
    <w:rsid w:val="005343A2"/>
    <w:rsid w:val="005362E9"/>
    <w:rsid w:val="00536A60"/>
    <w:rsid w:val="00536D05"/>
    <w:rsid w:val="0053791D"/>
    <w:rsid w:val="00540450"/>
    <w:rsid w:val="00544C8E"/>
    <w:rsid w:val="00545D65"/>
    <w:rsid w:val="005479AA"/>
    <w:rsid w:val="00551932"/>
    <w:rsid w:val="00554270"/>
    <w:rsid w:val="005550FA"/>
    <w:rsid w:val="0058105E"/>
    <w:rsid w:val="00581CEF"/>
    <w:rsid w:val="00583BFB"/>
    <w:rsid w:val="00583F83"/>
    <w:rsid w:val="00584196"/>
    <w:rsid w:val="00592EC1"/>
    <w:rsid w:val="00594B0D"/>
    <w:rsid w:val="00596DC6"/>
    <w:rsid w:val="00597623"/>
    <w:rsid w:val="005A0586"/>
    <w:rsid w:val="005A24F2"/>
    <w:rsid w:val="005A6B4B"/>
    <w:rsid w:val="005A7754"/>
    <w:rsid w:val="005B1462"/>
    <w:rsid w:val="005B2D56"/>
    <w:rsid w:val="005B4852"/>
    <w:rsid w:val="005C351E"/>
    <w:rsid w:val="005C3DD5"/>
    <w:rsid w:val="005C5ACD"/>
    <w:rsid w:val="005D25DA"/>
    <w:rsid w:val="005D4530"/>
    <w:rsid w:val="005D53DD"/>
    <w:rsid w:val="005D5715"/>
    <w:rsid w:val="005D6C2A"/>
    <w:rsid w:val="005D6C45"/>
    <w:rsid w:val="005E18A4"/>
    <w:rsid w:val="005E1F25"/>
    <w:rsid w:val="005E28C3"/>
    <w:rsid w:val="005E460C"/>
    <w:rsid w:val="005E546C"/>
    <w:rsid w:val="005E74B6"/>
    <w:rsid w:val="005E7DC5"/>
    <w:rsid w:val="005F13D9"/>
    <w:rsid w:val="005F1FE2"/>
    <w:rsid w:val="005F2BC9"/>
    <w:rsid w:val="00612B94"/>
    <w:rsid w:val="00612E15"/>
    <w:rsid w:val="006136B6"/>
    <w:rsid w:val="0061401C"/>
    <w:rsid w:val="00616A69"/>
    <w:rsid w:val="006243D2"/>
    <w:rsid w:val="0062742C"/>
    <w:rsid w:val="00631615"/>
    <w:rsid w:val="00634534"/>
    <w:rsid w:val="00641F43"/>
    <w:rsid w:val="00642E0A"/>
    <w:rsid w:val="00644E48"/>
    <w:rsid w:val="00645602"/>
    <w:rsid w:val="006462A5"/>
    <w:rsid w:val="00646691"/>
    <w:rsid w:val="006475F0"/>
    <w:rsid w:val="00647623"/>
    <w:rsid w:val="00647FC8"/>
    <w:rsid w:val="0065045D"/>
    <w:rsid w:val="00655C49"/>
    <w:rsid w:val="00661A0C"/>
    <w:rsid w:val="006627AD"/>
    <w:rsid w:val="00672509"/>
    <w:rsid w:val="0067362D"/>
    <w:rsid w:val="00686FAA"/>
    <w:rsid w:val="0068768B"/>
    <w:rsid w:val="00693B7A"/>
    <w:rsid w:val="00693FCB"/>
    <w:rsid w:val="006942A8"/>
    <w:rsid w:val="006B197E"/>
    <w:rsid w:val="006B2233"/>
    <w:rsid w:val="006C1B52"/>
    <w:rsid w:val="006D0CC3"/>
    <w:rsid w:val="006D168B"/>
    <w:rsid w:val="006D1BA4"/>
    <w:rsid w:val="006D4907"/>
    <w:rsid w:val="006D51D2"/>
    <w:rsid w:val="006D6EE6"/>
    <w:rsid w:val="006E15FB"/>
    <w:rsid w:val="006E20D8"/>
    <w:rsid w:val="006E2C6D"/>
    <w:rsid w:val="006E45B6"/>
    <w:rsid w:val="006E6288"/>
    <w:rsid w:val="006E7808"/>
    <w:rsid w:val="006E7FA7"/>
    <w:rsid w:val="006F05FB"/>
    <w:rsid w:val="006F28C2"/>
    <w:rsid w:val="006F658B"/>
    <w:rsid w:val="006F7995"/>
    <w:rsid w:val="007008EE"/>
    <w:rsid w:val="00702080"/>
    <w:rsid w:val="00702A9F"/>
    <w:rsid w:val="00707317"/>
    <w:rsid w:val="00714742"/>
    <w:rsid w:val="00715E24"/>
    <w:rsid w:val="00720700"/>
    <w:rsid w:val="007217DD"/>
    <w:rsid w:val="007314BE"/>
    <w:rsid w:val="0073397E"/>
    <w:rsid w:val="00735438"/>
    <w:rsid w:val="00736BE2"/>
    <w:rsid w:val="007456C2"/>
    <w:rsid w:val="00746119"/>
    <w:rsid w:val="007467EB"/>
    <w:rsid w:val="00750CCE"/>
    <w:rsid w:val="00755A11"/>
    <w:rsid w:val="00755EB6"/>
    <w:rsid w:val="007576B9"/>
    <w:rsid w:val="007628C5"/>
    <w:rsid w:val="007656DD"/>
    <w:rsid w:val="007703BD"/>
    <w:rsid w:val="00770B90"/>
    <w:rsid w:val="007719FE"/>
    <w:rsid w:val="00774132"/>
    <w:rsid w:val="00783C41"/>
    <w:rsid w:val="00787D29"/>
    <w:rsid w:val="00791177"/>
    <w:rsid w:val="007931B0"/>
    <w:rsid w:val="00793B7E"/>
    <w:rsid w:val="00795064"/>
    <w:rsid w:val="00796FE8"/>
    <w:rsid w:val="007A3DE1"/>
    <w:rsid w:val="007A7347"/>
    <w:rsid w:val="007B01AA"/>
    <w:rsid w:val="007B05AD"/>
    <w:rsid w:val="007B1053"/>
    <w:rsid w:val="007B1BB4"/>
    <w:rsid w:val="007B41BB"/>
    <w:rsid w:val="007B4856"/>
    <w:rsid w:val="007B64AB"/>
    <w:rsid w:val="007C07EF"/>
    <w:rsid w:val="007C1815"/>
    <w:rsid w:val="007C5175"/>
    <w:rsid w:val="007C6D55"/>
    <w:rsid w:val="007D1841"/>
    <w:rsid w:val="007D435A"/>
    <w:rsid w:val="007E3B57"/>
    <w:rsid w:val="007E651D"/>
    <w:rsid w:val="007F2A48"/>
    <w:rsid w:val="007F4E5D"/>
    <w:rsid w:val="007F58F5"/>
    <w:rsid w:val="007F5EBE"/>
    <w:rsid w:val="007F645B"/>
    <w:rsid w:val="00800641"/>
    <w:rsid w:val="00800A77"/>
    <w:rsid w:val="0080451D"/>
    <w:rsid w:val="008049F2"/>
    <w:rsid w:val="0080517C"/>
    <w:rsid w:val="00805F46"/>
    <w:rsid w:val="0081386A"/>
    <w:rsid w:val="00835016"/>
    <w:rsid w:val="008409EB"/>
    <w:rsid w:val="00842076"/>
    <w:rsid w:val="00842DA3"/>
    <w:rsid w:val="008466AA"/>
    <w:rsid w:val="00846F00"/>
    <w:rsid w:val="0085174B"/>
    <w:rsid w:val="008538FD"/>
    <w:rsid w:val="00853A1D"/>
    <w:rsid w:val="008548A7"/>
    <w:rsid w:val="00855E53"/>
    <w:rsid w:val="00856157"/>
    <w:rsid w:val="00861C7D"/>
    <w:rsid w:val="00862A5D"/>
    <w:rsid w:val="00862E1B"/>
    <w:rsid w:val="008656CA"/>
    <w:rsid w:val="00866C9C"/>
    <w:rsid w:val="00871BAA"/>
    <w:rsid w:val="00875F05"/>
    <w:rsid w:val="008800DD"/>
    <w:rsid w:val="00880B4D"/>
    <w:rsid w:val="0088741A"/>
    <w:rsid w:val="008909F8"/>
    <w:rsid w:val="00891282"/>
    <w:rsid w:val="00893EDA"/>
    <w:rsid w:val="0089480A"/>
    <w:rsid w:val="00896BB2"/>
    <w:rsid w:val="008A1261"/>
    <w:rsid w:val="008A2234"/>
    <w:rsid w:val="008B2415"/>
    <w:rsid w:val="008B2D65"/>
    <w:rsid w:val="008C1F0B"/>
    <w:rsid w:val="008C2AFD"/>
    <w:rsid w:val="008C5772"/>
    <w:rsid w:val="008C5EFC"/>
    <w:rsid w:val="008D1EF6"/>
    <w:rsid w:val="008D7AC9"/>
    <w:rsid w:val="008E1446"/>
    <w:rsid w:val="008E3037"/>
    <w:rsid w:val="008E5403"/>
    <w:rsid w:val="008F2EE9"/>
    <w:rsid w:val="008F3C36"/>
    <w:rsid w:val="00900C7F"/>
    <w:rsid w:val="00901457"/>
    <w:rsid w:val="009018DE"/>
    <w:rsid w:val="00903943"/>
    <w:rsid w:val="00904916"/>
    <w:rsid w:val="0091358C"/>
    <w:rsid w:val="00913A2C"/>
    <w:rsid w:val="00916BC1"/>
    <w:rsid w:val="00923AE8"/>
    <w:rsid w:val="00924A8E"/>
    <w:rsid w:val="00930E3F"/>
    <w:rsid w:val="00931787"/>
    <w:rsid w:val="0093182D"/>
    <w:rsid w:val="00936CE0"/>
    <w:rsid w:val="00937C06"/>
    <w:rsid w:val="00937EF9"/>
    <w:rsid w:val="00940F63"/>
    <w:rsid w:val="00947B65"/>
    <w:rsid w:val="00954A03"/>
    <w:rsid w:val="00956F85"/>
    <w:rsid w:val="0096553E"/>
    <w:rsid w:val="00965FDA"/>
    <w:rsid w:val="00967685"/>
    <w:rsid w:val="00970B48"/>
    <w:rsid w:val="0097190D"/>
    <w:rsid w:val="00972969"/>
    <w:rsid w:val="00972E6D"/>
    <w:rsid w:val="00974632"/>
    <w:rsid w:val="00975412"/>
    <w:rsid w:val="009756DE"/>
    <w:rsid w:val="00977FC9"/>
    <w:rsid w:val="009805CE"/>
    <w:rsid w:val="00980776"/>
    <w:rsid w:val="00981768"/>
    <w:rsid w:val="0098506A"/>
    <w:rsid w:val="009969A1"/>
    <w:rsid w:val="009969AD"/>
    <w:rsid w:val="009A033D"/>
    <w:rsid w:val="009A0A3B"/>
    <w:rsid w:val="009A4259"/>
    <w:rsid w:val="009B7C1A"/>
    <w:rsid w:val="009C0B79"/>
    <w:rsid w:val="009C196E"/>
    <w:rsid w:val="009D2A28"/>
    <w:rsid w:val="009D3752"/>
    <w:rsid w:val="009D53D9"/>
    <w:rsid w:val="009E1E4E"/>
    <w:rsid w:val="009E4E78"/>
    <w:rsid w:val="009E7FAE"/>
    <w:rsid w:val="009F0028"/>
    <w:rsid w:val="009F0960"/>
    <w:rsid w:val="009F121F"/>
    <w:rsid w:val="009F4484"/>
    <w:rsid w:val="009F571C"/>
    <w:rsid w:val="009F71F1"/>
    <w:rsid w:val="009F77FB"/>
    <w:rsid w:val="00A01796"/>
    <w:rsid w:val="00A01A66"/>
    <w:rsid w:val="00A04F09"/>
    <w:rsid w:val="00A04FE8"/>
    <w:rsid w:val="00A07216"/>
    <w:rsid w:val="00A11F09"/>
    <w:rsid w:val="00A134A7"/>
    <w:rsid w:val="00A13CDD"/>
    <w:rsid w:val="00A21C1B"/>
    <w:rsid w:val="00A21ED9"/>
    <w:rsid w:val="00A24C3A"/>
    <w:rsid w:val="00A27728"/>
    <w:rsid w:val="00A27FFC"/>
    <w:rsid w:val="00A3189F"/>
    <w:rsid w:val="00A322FF"/>
    <w:rsid w:val="00A34A1B"/>
    <w:rsid w:val="00A34EC1"/>
    <w:rsid w:val="00A35662"/>
    <w:rsid w:val="00A3644F"/>
    <w:rsid w:val="00A40247"/>
    <w:rsid w:val="00A419FF"/>
    <w:rsid w:val="00A42CE2"/>
    <w:rsid w:val="00A45C77"/>
    <w:rsid w:val="00A45F17"/>
    <w:rsid w:val="00A52DE4"/>
    <w:rsid w:val="00A54477"/>
    <w:rsid w:val="00A604E7"/>
    <w:rsid w:val="00A6633D"/>
    <w:rsid w:val="00A67874"/>
    <w:rsid w:val="00A70778"/>
    <w:rsid w:val="00A7284D"/>
    <w:rsid w:val="00A72D4F"/>
    <w:rsid w:val="00A738B1"/>
    <w:rsid w:val="00A81393"/>
    <w:rsid w:val="00A907BB"/>
    <w:rsid w:val="00AA07DC"/>
    <w:rsid w:val="00AA09D0"/>
    <w:rsid w:val="00AA2071"/>
    <w:rsid w:val="00AA3E53"/>
    <w:rsid w:val="00AA4AE7"/>
    <w:rsid w:val="00AB242B"/>
    <w:rsid w:val="00AB2C6E"/>
    <w:rsid w:val="00AB30A7"/>
    <w:rsid w:val="00AB3973"/>
    <w:rsid w:val="00AB67C3"/>
    <w:rsid w:val="00AC43FD"/>
    <w:rsid w:val="00AC4791"/>
    <w:rsid w:val="00AC5134"/>
    <w:rsid w:val="00AC5F3E"/>
    <w:rsid w:val="00AD2CA1"/>
    <w:rsid w:val="00AD2ED0"/>
    <w:rsid w:val="00AD6AC1"/>
    <w:rsid w:val="00AE0091"/>
    <w:rsid w:val="00AE00C8"/>
    <w:rsid w:val="00AE028E"/>
    <w:rsid w:val="00AE10BF"/>
    <w:rsid w:val="00AE30F2"/>
    <w:rsid w:val="00AE3482"/>
    <w:rsid w:val="00AE3947"/>
    <w:rsid w:val="00AF0160"/>
    <w:rsid w:val="00AF0531"/>
    <w:rsid w:val="00AF20CB"/>
    <w:rsid w:val="00AF725F"/>
    <w:rsid w:val="00AF7EC9"/>
    <w:rsid w:val="00B020A9"/>
    <w:rsid w:val="00B02263"/>
    <w:rsid w:val="00B04675"/>
    <w:rsid w:val="00B064CE"/>
    <w:rsid w:val="00B11E64"/>
    <w:rsid w:val="00B12171"/>
    <w:rsid w:val="00B12827"/>
    <w:rsid w:val="00B13B52"/>
    <w:rsid w:val="00B15FB4"/>
    <w:rsid w:val="00B16585"/>
    <w:rsid w:val="00B17FC4"/>
    <w:rsid w:val="00B2003C"/>
    <w:rsid w:val="00B220D1"/>
    <w:rsid w:val="00B22FFE"/>
    <w:rsid w:val="00B258EE"/>
    <w:rsid w:val="00B31283"/>
    <w:rsid w:val="00B31780"/>
    <w:rsid w:val="00B31F45"/>
    <w:rsid w:val="00B347E0"/>
    <w:rsid w:val="00B357E9"/>
    <w:rsid w:val="00B3583A"/>
    <w:rsid w:val="00B35F43"/>
    <w:rsid w:val="00B40A27"/>
    <w:rsid w:val="00B42F0E"/>
    <w:rsid w:val="00B45E72"/>
    <w:rsid w:val="00B510E5"/>
    <w:rsid w:val="00B62BBD"/>
    <w:rsid w:val="00B71B4D"/>
    <w:rsid w:val="00B7565B"/>
    <w:rsid w:val="00B773D4"/>
    <w:rsid w:val="00B80613"/>
    <w:rsid w:val="00B832DE"/>
    <w:rsid w:val="00B83435"/>
    <w:rsid w:val="00B84C0A"/>
    <w:rsid w:val="00B9043D"/>
    <w:rsid w:val="00B91DC8"/>
    <w:rsid w:val="00B96142"/>
    <w:rsid w:val="00BA2F30"/>
    <w:rsid w:val="00BA47B6"/>
    <w:rsid w:val="00BA482C"/>
    <w:rsid w:val="00BA5984"/>
    <w:rsid w:val="00BB0636"/>
    <w:rsid w:val="00BB1E9F"/>
    <w:rsid w:val="00BB752D"/>
    <w:rsid w:val="00BC2470"/>
    <w:rsid w:val="00BC58F1"/>
    <w:rsid w:val="00BD042E"/>
    <w:rsid w:val="00BD35F8"/>
    <w:rsid w:val="00BD6008"/>
    <w:rsid w:val="00BE0FCF"/>
    <w:rsid w:val="00BE1758"/>
    <w:rsid w:val="00BE1CA5"/>
    <w:rsid w:val="00BE3EF6"/>
    <w:rsid w:val="00BE4AB3"/>
    <w:rsid w:val="00BE5914"/>
    <w:rsid w:val="00C000AA"/>
    <w:rsid w:val="00C015EB"/>
    <w:rsid w:val="00C03CD7"/>
    <w:rsid w:val="00C07709"/>
    <w:rsid w:val="00C078F7"/>
    <w:rsid w:val="00C12031"/>
    <w:rsid w:val="00C20C04"/>
    <w:rsid w:val="00C20ED4"/>
    <w:rsid w:val="00C211FC"/>
    <w:rsid w:val="00C227A0"/>
    <w:rsid w:val="00C23FBF"/>
    <w:rsid w:val="00C31646"/>
    <w:rsid w:val="00C31A5B"/>
    <w:rsid w:val="00C32D3C"/>
    <w:rsid w:val="00C33486"/>
    <w:rsid w:val="00C34801"/>
    <w:rsid w:val="00C37734"/>
    <w:rsid w:val="00C44849"/>
    <w:rsid w:val="00C5061B"/>
    <w:rsid w:val="00C50C00"/>
    <w:rsid w:val="00C51E50"/>
    <w:rsid w:val="00C52E78"/>
    <w:rsid w:val="00C57A78"/>
    <w:rsid w:val="00C60EC9"/>
    <w:rsid w:val="00C708C4"/>
    <w:rsid w:val="00C71980"/>
    <w:rsid w:val="00C72DF3"/>
    <w:rsid w:val="00C73E0E"/>
    <w:rsid w:val="00C76827"/>
    <w:rsid w:val="00C775FD"/>
    <w:rsid w:val="00C807E6"/>
    <w:rsid w:val="00C81D36"/>
    <w:rsid w:val="00C83ED1"/>
    <w:rsid w:val="00C84403"/>
    <w:rsid w:val="00C84995"/>
    <w:rsid w:val="00C87BF0"/>
    <w:rsid w:val="00C91B9F"/>
    <w:rsid w:val="00C92859"/>
    <w:rsid w:val="00C9344A"/>
    <w:rsid w:val="00C97074"/>
    <w:rsid w:val="00C978CA"/>
    <w:rsid w:val="00CA21DE"/>
    <w:rsid w:val="00CA3F2B"/>
    <w:rsid w:val="00CA44BA"/>
    <w:rsid w:val="00CB4BB5"/>
    <w:rsid w:val="00CC14AB"/>
    <w:rsid w:val="00CC6884"/>
    <w:rsid w:val="00CD4A78"/>
    <w:rsid w:val="00CD7418"/>
    <w:rsid w:val="00CE04A3"/>
    <w:rsid w:val="00CE380A"/>
    <w:rsid w:val="00CE3C9E"/>
    <w:rsid w:val="00CE5B4B"/>
    <w:rsid w:val="00CE6BE6"/>
    <w:rsid w:val="00CE71BB"/>
    <w:rsid w:val="00CE724A"/>
    <w:rsid w:val="00CF0EA8"/>
    <w:rsid w:val="00CF3A3F"/>
    <w:rsid w:val="00D03E59"/>
    <w:rsid w:val="00D04F49"/>
    <w:rsid w:val="00D13D51"/>
    <w:rsid w:val="00D166A0"/>
    <w:rsid w:val="00D167BC"/>
    <w:rsid w:val="00D17998"/>
    <w:rsid w:val="00D2039D"/>
    <w:rsid w:val="00D208C2"/>
    <w:rsid w:val="00D2170F"/>
    <w:rsid w:val="00D21A68"/>
    <w:rsid w:val="00D22841"/>
    <w:rsid w:val="00D25196"/>
    <w:rsid w:val="00D26721"/>
    <w:rsid w:val="00D279BA"/>
    <w:rsid w:val="00D27FF2"/>
    <w:rsid w:val="00D3349F"/>
    <w:rsid w:val="00D41220"/>
    <w:rsid w:val="00D43528"/>
    <w:rsid w:val="00D4635A"/>
    <w:rsid w:val="00D47B50"/>
    <w:rsid w:val="00D50F23"/>
    <w:rsid w:val="00D526D2"/>
    <w:rsid w:val="00D550E0"/>
    <w:rsid w:val="00D67AD6"/>
    <w:rsid w:val="00D7248C"/>
    <w:rsid w:val="00D72FCB"/>
    <w:rsid w:val="00D75DC2"/>
    <w:rsid w:val="00D77DEC"/>
    <w:rsid w:val="00D82943"/>
    <w:rsid w:val="00D835FD"/>
    <w:rsid w:val="00D838A2"/>
    <w:rsid w:val="00D8501B"/>
    <w:rsid w:val="00D854B7"/>
    <w:rsid w:val="00D90C8E"/>
    <w:rsid w:val="00D95F83"/>
    <w:rsid w:val="00DB1A83"/>
    <w:rsid w:val="00DB7CFD"/>
    <w:rsid w:val="00DC00B0"/>
    <w:rsid w:val="00DC12D5"/>
    <w:rsid w:val="00DC2233"/>
    <w:rsid w:val="00DC233D"/>
    <w:rsid w:val="00DC2AA9"/>
    <w:rsid w:val="00DC6718"/>
    <w:rsid w:val="00DC6B38"/>
    <w:rsid w:val="00DD13BC"/>
    <w:rsid w:val="00DD49E9"/>
    <w:rsid w:val="00DD576B"/>
    <w:rsid w:val="00DD6687"/>
    <w:rsid w:val="00DD7D8D"/>
    <w:rsid w:val="00DE373C"/>
    <w:rsid w:val="00DE395E"/>
    <w:rsid w:val="00DE4061"/>
    <w:rsid w:val="00DF2BC3"/>
    <w:rsid w:val="00DF6BE1"/>
    <w:rsid w:val="00DF6D0C"/>
    <w:rsid w:val="00DF6D98"/>
    <w:rsid w:val="00DF6F87"/>
    <w:rsid w:val="00E047DA"/>
    <w:rsid w:val="00E054ED"/>
    <w:rsid w:val="00E059CE"/>
    <w:rsid w:val="00E05E4A"/>
    <w:rsid w:val="00E06FA4"/>
    <w:rsid w:val="00E12E45"/>
    <w:rsid w:val="00E16E3A"/>
    <w:rsid w:val="00E20885"/>
    <w:rsid w:val="00E23FE6"/>
    <w:rsid w:val="00E2562C"/>
    <w:rsid w:val="00E267A0"/>
    <w:rsid w:val="00E30B7B"/>
    <w:rsid w:val="00E330B0"/>
    <w:rsid w:val="00E330FC"/>
    <w:rsid w:val="00E33CD4"/>
    <w:rsid w:val="00E343D9"/>
    <w:rsid w:val="00E36DC5"/>
    <w:rsid w:val="00E46A35"/>
    <w:rsid w:val="00E54BD4"/>
    <w:rsid w:val="00E56A59"/>
    <w:rsid w:val="00E60B29"/>
    <w:rsid w:val="00E640E3"/>
    <w:rsid w:val="00E670DF"/>
    <w:rsid w:val="00E71033"/>
    <w:rsid w:val="00E72E66"/>
    <w:rsid w:val="00E749F5"/>
    <w:rsid w:val="00E763FA"/>
    <w:rsid w:val="00E777CB"/>
    <w:rsid w:val="00E80BE2"/>
    <w:rsid w:val="00E81723"/>
    <w:rsid w:val="00E81E19"/>
    <w:rsid w:val="00E82570"/>
    <w:rsid w:val="00E8539C"/>
    <w:rsid w:val="00E90112"/>
    <w:rsid w:val="00E90FA5"/>
    <w:rsid w:val="00E916E1"/>
    <w:rsid w:val="00E938F9"/>
    <w:rsid w:val="00EA0053"/>
    <w:rsid w:val="00EA261A"/>
    <w:rsid w:val="00EA737E"/>
    <w:rsid w:val="00EA7643"/>
    <w:rsid w:val="00EB182E"/>
    <w:rsid w:val="00EB28F2"/>
    <w:rsid w:val="00EB2BA0"/>
    <w:rsid w:val="00EB382C"/>
    <w:rsid w:val="00EB53DE"/>
    <w:rsid w:val="00EB6BC2"/>
    <w:rsid w:val="00ED2518"/>
    <w:rsid w:val="00ED2D65"/>
    <w:rsid w:val="00ED3132"/>
    <w:rsid w:val="00ED36A1"/>
    <w:rsid w:val="00ED5671"/>
    <w:rsid w:val="00EE7998"/>
    <w:rsid w:val="00EF1B9A"/>
    <w:rsid w:val="00EF7764"/>
    <w:rsid w:val="00EF7CEE"/>
    <w:rsid w:val="00F005F3"/>
    <w:rsid w:val="00F0105D"/>
    <w:rsid w:val="00F0133A"/>
    <w:rsid w:val="00F02498"/>
    <w:rsid w:val="00F07164"/>
    <w:rsid w:val="00F07DD0"/>
    <w:rsid w:val="00F1107B"/>
    <w:rsid w:val="00F11E22"/>
    <w:rsid w:val="00F125D1"/>
    <w:rsid w:val="00F14F24"/>
    <w:rsid w:val="00F15647"/>
    <w:rsid w:val="00F15F27"/>
    <w:rsid w:val="00F20867"/>
    <w:rsid w:val="00F22C62"/>
    <w:rsid w:val="00F23654"/>
    <w:rsid w:val="00F26311"/>
    <w:rsid w:val="00F318CA"/>
    <w:rsid w:val="00F424FF"/>
    <w:rsid w:val="00F46C54"/>
    <w:rsid w:val="00F46C94"/>
    <w:rsid w:val="00F47CF3"/>
    <w:rsid w:val="00F51AA5"/>
    <w:rsid w:val="00F55E87"/>
    <w:rsid w:val="00F60A40"/>
    <w:rsid w:val="00F61EAC"/>
    <w:rsid w:val="00F61F0C"/>
    <w:rsid w:val="00F631F8"/>
    <w:rsid w:val="00F65431"/>
    <w:rsid w:val="00F70292"/>
    <w:rsid w:val="00F74072"/>
    <w:rsid w:val="00F76D53"/>
    <w:rsid w:val="00F80A1C"/>
    <w:rsid w:val="00F83B9F"/>
    <w:rsid w:val="00F87516"/>
    <w:rsid w:val="00F8754D"/>
    <w:rsid w:val="00F91513"/>
    <w:rsid w:val="00F91740"/>
    <w:rsid w:val="00F94AD4"/>
    <w:rsid w:val="00F94CB9"/>
    <w:rsid w:val="00FA09A1"/>
    <w:rsid w:val="00FA20D8"/>
    <w:rsid w:val="00FA3232"/>
    <w:rsid w:val="00FA3FE7"/>
    <w:rsid w:val="00FA42F2"/>
    <w:rsid w:val="00FB1DAD"/>
    <w:rsid w:val="00FB4CF4"/>
    <w:rsid w:val="00FB5176"/>
    <w:rsid w:val="00FB7676"/>
    <w:rsid w:val="00FC0113"/>
    <w:rsid w:val="00FC16D5"/>
    <w:rsid w:val="00FC37AF"/>
    <w:rsid w:val="00FC6DBC"/>
    <w:rsid w:val="00FD0559"/>
    <w:rsid w:val="00FD343F"/>
    <w:rsid w:val="00FD4B26"/>
    <w:rsid w:val="00FD5069"/>
    <w:rsid w:val="00FD7743"/>
    <w:rsid w:val="00FE04DE"/>
    <w:rsid w:val="00FE1A37"/>
    <w:rsid w:val="00FE1D2F"/>
    <w:rsid w:val="00FE3A3D"/>
    <w:rsid w:val="00FF11A3"/>
    <w:rsid w:val="00FF4024"/>
    <w:rsid w:val="00FF4B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D7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B382C"/>
    <w:rPr>
      <w:rFonts w:ascii="Arial" w:hAnsi="Arial"/>
      <w:sz w:val="24"/>
    </w:rPr>
  </w:style>
  <w:style w:type="paragraph" w:styleId="berschrift1">
    <w:name w:val="heading 1"/>
    <w:basedOn w:val="Standard"/>
    <w:next w:val="Standard"/>
    <w:qFormat/>
    <w:rsid w:val="00DB1A83"/>
    <w:pPr>
      <w:keepNext/>
      <w:outlineLvl w:val="0"/>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rojektliste">
    <w:name w:val="Projektliste"/>
    <w:basedOn w:val="KeineListe"/>
    <w:rsid w:val="003235F1"/>
    <w:pPr>
      <w:numPr>
        <w:numId w:val="1"/>
      </w:numPr>
    </w:pPr>
  </w:style>
  <w:style w:type="paragraph" w:styleId="Kopfzeile">
    <w:name w:val="header"/>
    <w:basedOn w:val="Standard"/>
    <w:link w:val="KopfzeileZchn"/>
    <w:rsid w:val="00D90C8E"/>
    <w:pPr>
      <w:tabs>
        <w:tab w:val="center" w:pos="4536"/>
        <w:tab w:val="right" w:pos="9072"/>
      </w:tabs>
    </w:pPr>
  </w:style>
  <w:style w:type="paragraph" w:styleId="Fuzeile">
    <w:name w:val="footer"/>
    <w:basedOn w:val="Standard"/>
    <w:rsid w:val="00D90C8E"/>
    <w:pPr>
      <w:tabs>
        <w:tab w:val="center" w:pos="4536"/>
        <w:tab w:val="right" w:pos="9072"/>
      </w:tabs>
    </w:pPr>
  </w:style>
  <w:style w:type="table" w:styleId="Tabellenraster">
    <w:name w:val="Table Grid"/>
    <w:basedOn w:val="NormaleTabelle"/>
    <w:rsid w:val="00D90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B53DE"/>
    <w:rPr>
      <w:rFonts w:ascii="Tahoma" w:hAnsi="Tahoma" w:cs="Tahoma"/>
      <w:sz w:val="16"/>
      <w:szCs w:val="16"/>
    </w:rPr>
  </w:style>
  <w:style w:type="character" w:styleId="Seitenzahl">
    <w:name w:val="page number"/>
    <w:basedOn w:val="Absatz-Standardschriftart"/>
    <w:rsid w:val="00CB4BB5"/>
  </w:style>
  <w:style w:type="paragraph" w:customStyle="1" w:styleId="Style13">
    <w:name w:val="Style 13"/>
    <w:rsid w:val="00D50F23"/>
    <w:pPr>
      <w:widowControl w:val="0"/>
      <w:autoSpaceDE w:val="0"/>
      <w:autoSpaceDN w:val="0"/>
      <w:adjustRightInd w:val="0"/>
    </w:pPr>
    <w:rPr>
      <w:rFonts w:ascii="Garamond" w:hAnsi="Garamond" w:cs="Garamond"/>
      <w:b/>
      <w:bCs/>
    </w:rPr>
  </w:style>
  <w:style w:type="paragraph" w:styleId="Dokumentstruktur">
    <w:name w:val="Document Map"/>
    <w:basedOn w:val="Standard"/>
    <w:semiHidden/>
    <w:rsid w:val="00A04F09"/>
    <w:pPr>
      <w:shd w:val="clear" w:color="auto" w:fill="000080"/>
    </w:pPr>
    <w:rPr>
      <w:rFonts w:ascii="Tahoma" w:hAnsi="Tahoma" w:cs="Tahoma"/>
      <w:sz w:val="20"/>
    </w:rPr>
  </w:style>
  <w:style w:type="paragraph" w:customStyle="1" w:styleId="Style15">
    <w:name w:val="Style 15"/>
    <w:rsid w:val="00FB7676"/>
    <w:pPr>
      <w:widowControl w:val="0"/>
      <w:autoSpaceDE w:val="0"/>
      <w:autoSpaceDN w:val="0"/>
      <w:adjustRightInd w:val="0"/>
    </w:pPr>
  </w:style>
  <w:style w:type="paragraph" w:styleId="Listenabsatz">
    <w:name w:val="List Paragraph"/>
    <w:basedOn w:val="Standard"/>
    <w:uiPriority w:val="34"/>
    <w:qFormat/>
    <w:rsid w:val="006D168B"/>
    <w:pPr>
      <w:ind w:left="708"/>
    </w:pPr>
  </w:style>
  <w:style w:type="paragraph" w:customStyle="1" w:styleId="Rub3">
    <w:name w:val="Rub3"/>
    <w:basedOn w:val="Standard"/>
    <w:next w:val="Standard"/>
    <w:rsid w:val="00F0133A"/>
    <w:pPr>
      <w:tabs>
        <w:tab w:val="left" w:pos="709"/>
      </w:tabs>
      <w:jc w:val="both"/>
    </w:pPr>
    <w:rPr>
      <w:rFonts w:ascii="Times New Roman" w:hAnsi="Times New Roman"/>
      <w:b/>
      <w:i/>
      <w:sz w:val="20"/>
    </w:rPr>
  </w:style>
  <w:style w:type="character" w:customStyle="1" w:styleId="KopfzeileZchn">
    <w:name w:val="Kopfzeile Zchn"/>
    <w:basedOn w:val="Absatz-Standardschriftart"/>
    <w:link w:val="Kopfzeile"/>
    <w:rsid w:val="00386125"/>
    <w:rPr>
      <w:rFonts w:ascii="Arial" w:hAnsi="Arial"/>
      <w:sz w:val="24"/>
    </w:rPr>
  </w:style>
  <w:style w:type="character" w:styleId="Kommentarzeichen">
    <w:name w:val="annotation reference"/>
    <w:basedOn w:val="Absatz-Standardschriftart"/>
    <w:rsid w:val="00286BAA"/>
    <w:rPr>
      <w:sz w:val="16"/>
      <w:szCs w:val="16"/>
    </w:rPr>
  </w:style>
  <w:style w:type="paragraph" w:styleId="Kommentartext">
    <w:name w:val="annotation text"/>
    <w:basedOn w:val="Standard"/>
    <w:link w:val="KommentartextZchn"/>
    <w:rsid w:val="00286BAA"/>
    <w:rPr>
      <w:sz w:val="20"/>
    </w:rPr>
  </w:style>
  <w:style w:type="character" w:customStyle="1" w:styleId="KommentartextZchn">
    <w:name w:val="Kommentartext Zchn"/>
    <w:basedOn w:val="Absatz-Standardschriftart"/>
    <w:link w:val="Kommentartext"/>
    <w:rsid w:val="00286BAA"/>
    <w:rPr>
      <w:rFonts w:ascii="Arial" w:hAnsi="Arial"/>
    </w:rPr>
  </w:style>
  <w:style w:type="paragraph" w:styleId="Kommentarthema">
    <w:name w:val="annotation subject"/>
    <w:basedOn w:val="Kommentartext"/>
    <w:next w:val="Kommentartext"/>
    <w:link w:val="KommentarthemaZchn"/>
    <w:rsid w:val="00286BAA"/>
    <w:rPr>
      <w:b/>
      <w:bCs/>
    </w:rPr>
  </w:style>
  <w:style w:type="character" w:customStyle="1" w:styleId="KommentarthemaZchn">
    <w:name w:val="Kommentarthema Zchn"/>
    <w:basedOn w:val="KommentartextZchn"/>
    <w:link w:val="Kommentarthema"/>
    <w:rsid w:val="00286BAA"/>
    <w:rPr>
      <w:rFonts w:ascii="Arial" w:hAnsi="Arial"/>
      <w:b/>
      <w:bCs/>
    </w:rPr>
  </w:style>
  <w:style w:type="paragraph" w:styleId="berarbeitung">
    <w:name w:val="Revision"/>
    <w:hidden/>
    <w:uiPriority w:val="99"/>
    <w:semiHidden/>
    <w:rsid w:val="0011440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792">
      <w:bodyDiv w:val="1"/>
      <w:marLeft w:val="0"/>
      <w:marRight w:val="0"/>
      <w:marTop w:val="0"/>
      <w:marBottom w:val="0"/>
      <w:divBdr>
        <w:top w:val="none" w:sz="0" w:space="0" w:color="auto"/>
        <w:left w:val="none" w:sz="0" w:space="0" w:color="auto"/>
        <w:bottom w:val="none" w:sz="0" w:space="0" w:color="auto"/>
        <w:right w:val="none" w:sz="0" w:space="0" w:color="auto"/>
      </w:divBdr>
      <w:divsChild>
        <w:div w:id="1126462859">
          <w:marLeft w:val="0"/>
          <w:marRight w:val="0"/>
          <w:marTop w:val="0"/>
          <w:marBottom w:val="0"/>
          <w:divBdr>
            <w:top w:val="none" w:sz="0" w:space="0" w:color="auto"/>
            <w:left w:val="none" w:sz="0" w:space="0" w:color="auto"/>
            <w:bottom w:val="none" w:sz="0" w:space="0" w:color="auto"/>
            <w:right w:val="none" w:sz="0" w:space="0" w:color="auto"/>
          </w:divBdr>
          <w:divsChild>
            <w:div w:id="2082025669">
              <w:marLeft w:val="0"/>
              <w:marRight w:val="0"/>
              <w:marTop w:val="0"/>
              <w:marBottom w:val="0"/>
              <w:divBdr>
                <w:top w:val="none" w:sz="0" w:space="0" w:color="auto"/>
                <w:left w:val="none" w:sz="0" w:space="0" w:color="auto"/>
                <w:bottom w:val="none" w:sz="0" w:space="0" w:color="auto"/>
                <w:right w:val="none" w:sz="0" w:space="0" w:color="auto"/>
              </w:divBdr>
              <w:divsChild>
                <w:div w:id="1285192381">
                  <w:marLeft w:val="150"/>
                  <w:marRight w:val="0"/>
                  <w:marTop w:val="240"/>
                  <w:marBottom w:val="240"/>
                  <w:divBdr>
                    <w:top w:val="none" w:sz="0" w:space="0" w:color="auto"/>
                    <w:left w:val="none" w:sz="0" w:space="0" w:color="auto"/>
                    <w:bottom w:val="none" w:sz="0" w:space="0" w:color="auto"/>
                    <w:right w:val="none" w:sz="0" w:space="0" w:color="auto"/>
                  </w:divBdr>
                  <w:divsChild>
                    <w:div w:id="569123194">
                      <w:marLeft w:val="-300"/>
                      <w:marRight w:val="0"/>
                      <w:marTop w:val="60"/>
                      <w:marBottom w:val="0"/>
                      <w:divBdr>
                        <w:top w:val="none" w:sz="0" w:space="0" w:color="auto"/>
                        <w:left w:val="none" w:sz="0" w:space="0" w:color="auto"/>
                        <w:bottom w:val="none" w:sz="0" w:space="0" w:color="auto"/>
                        <w:right w:val="none" w:sz="0" w:space="0" w:color="auto"/>
                      </w:divBdr>
                    </w:div>
                    <w:div w:id="2130472698">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89748048">
      <w:bodyDiv w:val="1"/>
      <w:marLeft w:val="0"/>
      <w:marRight w:val="0"/>
      <w:marTop w:val="0"/>
      <w:marBottom w:val="0"/>
      <w:divBdr>
        <w:top w:val="none" w:sz="0" w:space="0" w:color="auto"/>
        <w:left w:val="none" w:sz="0" w:space="0" w:color="auto"/>
        <w:bottom w:val="none" w:sz="0" w:space="0" w:color="auto"/>
        <w:right w:val="none" w:sz="0" w:space="0" w:color="auto"/>
      </w:divBdr>
    </w:div>
    <w:div w:id="479345053">
      <w:bodyDiv w:val="1"/>
      <w:marLeft w:val="0"/>
      <w:marRight w:val="0"/>
      <w:marTop w:val="0"/>
      <w:marBottom w:val="0"/>
      <w:divBdr>
        <w:top w:val="none" w:sz="0" w:space="0" w:color="auto"/>
        <w:left w:val="none" w:sz="0" w:space="0" w:color="auto"/>
        <w:bottom w:val="none" w:sz="0" w:space="0" w:color="auto"/>
        <w:right w:val="none" w:sz="0" w:space="0" w:color="auto"/>
      </w:divBdr>
    </w:div>
    <w:div w:id="545142644">
      <w:bodyDiv w:val="1"/>
      <w:marLeft w:val="0"/>
      <w:marRight w:val="0"/>
      <w:marTop w:val="0"/>
      <w:marBottom w:val="0"/>
      <w:divBdr>
        <w:top w:val="none" w:sz="0" w:space="0" w:color="auto"/>
        <w:left w:val="none" w:sz="0" w:space="0" w:color="auto"/>
        <w:bottom w:val="none" w:sz="0" w:space="0" w:color="auto"/>
        <w:right w:val="none" w:sz="0" w:space="0" w:color="auto"/>
      </w:divBdr>
    </w:div>
    <w:div w:id="1007637202">
      <w:bodyDiv w:val="1"/>
      <w:marLeft w:val="0"/>
      <w:marRight w:val="0"/>
      <w:marTop w:val="0"/>
      <w:marBottom w:val="0"/>
      <w:divBdr>
        <w:top w:val="none" w:sz="0" w:space="0" w:color="auto"/>
        <w:left w:val="none" w:sz="0" w:space="0" w:color="auto"/>
        <w:bottom w:val="none" w:sz="0" w:space="0" w:color="auto"/>
        <w:right w:val="none" w:sz="0" w:space="0" w:color="auto"/>
      </w:divBdr>
    </w:div>
    <w:div w:id="1131829048">
      <w:bodyDiv w:val="1"/>
      <w:marLeft w:val="0"/>
      <w:marRight w:val="0"/>
      <w:marTop w:val="0"/>
      <w:marBottom w:val="0"/>
      <w:divBdr>
        <w:top w:val="none" w:sz="0" w:space="0" w:color="auto"/>
        <w:left w:val="none" w:sz="0" w:space="0" w:color="auto"/>
        <w:bottom w:val="none" w:sz="0" w:space="0" w:color="auto"/>
        <w:right w:val="none" w:sz="0" w:space="0" w:color="auto"/>
      </w:divBdr>
      <w:divsChild>
        <w:div w:id="2044623232">
          <w:marLeft w:val="0"/>
          <w:marRight w:val="0"/>
          <w:marTop w:val="0"/>
          <w:marBottom w:val="0"/>
          <w:divBdr>
            <w:top w:val="none" w:sz="0" w:space="0" w:color="auto"/>
            <w:left w:val="none" w:sz="0" w:space="0" w:color="auto"/>
            <w:bottom w:val="none" w:sz="0" w:space="0" w:color="auto"/>
            <w:right w:val="none" w:sz="0" w:space="0" w:color="auto"/>
          </w:divBdr>
          <w:divsChild>
            <w:div w:id="377633180">
              <w:marLeft w:val="0"/>
              <w:marRight w:val="0"/>
              <w:marTop w:val="0"/>
              <w:marBottom w:val="0"/>
              <w:divBdr>
                <w:top w:val="none" w:sz="0" w:space="0" w:color="auto"/>
                <w:left w:val="none" w:sz="0" w:space="0" w:color="auto"/>
                <w:bottom w:val="none" w:sz="0" w:space="0" w:color="auto"/>
                <w:right w:val="none" w:sz="0" w:space="0" w:color="auto"/>
              </w:divBdr>
              <w:divsChild>
                <w:div w:id="2096971801">
                  <w:marLeft w:val="150"/>
                  <w:marRight w:val="0"/>
                  <w:marTop w:val="240"/>
                  <w:marBottom w:val="240"/>
                  <w:divBdr>
                    <w:top w:val="none" w:sz="0" w:space="0" w:color="auto"/>
                    <w:left w:val="none" w:sz="0" w:space="0" w:color="auto"/>
                    <w:bottom w:val="none" w:sz="0" w:space="0" w:color="auto"/>
                    <w:right w:val="none" w:sz="0" w:space="0" w:color="auto"/>
                  </w:divBdr>
                  <w:divsChild>
                    <w:div w:id="829448562">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87069315">
      <w:bodyDiv w:val="1"/>
      <w:marLeft w:val="0"/>
      <w:marRight w:val="0"/>
      <w:marTop w:val="0"/>
      <w:marBottom w:val="0"/>
      <w:divBdr>
        <w:top w:val="none" w:sz="0" w:space="0" w:color="auto"/>
        <w:left w:val="none" w:sz="0" w:space="0" w:color="auto"/>
        <w:bottom w:val="none" w:sz="0" w:space="0" w:color="auto"/>
        <w:right w:val="none" w:sz="0" w:space="0" w:color="auto"/>
      </w:divBdr>
      <w:divsChild>
        <w:div w:id="98067523">
          <w:marLeft w:val="0"/>
          <w:marRight w:val="0"/>
          <w:marTop w:val="0"/>
          <w:marBottom w:val="0"/>
          <w:divBdr>
            <w:top w:val="none" w:sz="0" w:space="0" w:color="auto"/>
            <w:left w:val="none" w:sz="0" w:space="0" w:color="auto"/>
            <w:bottom w:val="none" w:sz="0" w:space="0" w:color="auto"/>
            <w:right w:val="none" w:sz="0" w:space="0" w:color="auto"/>
          </w:divBdr>
          <w:divsChild>
            <w:div w:id="736559758">
              <w:marLeft w:val="0"/>
              <w:marRight w:val="0"/>
              <w:marTop w:val="0"/>
              <w:marBottom w:val="0"/>
              <w:divBdr>
                <w:top w:val="none" w:sz="0" w:space="0" w:color="auto"/>
                <w:left w:val="none" w:sz="0" w:space="0" w:color="auto"/>
                <w:bottom w:val="none" w:sz="0" w:space="0" w:color="auto"/>
                <w:right w:val="none" w:sz="0" w:space="0" w:color="auto"/>
              </w:divBdr>
              <w:divsChild>
                <w:div w:id="228418774">
                  <w:marLeft w:val="150"/>
                  <w:marRight w:val="0"/>
                  <w:marTop w:val="240"/>
                  <w:marBottom w:val="240"/>
                  <w:divBdr>
                    <w:top w:val="none" w:sz="0" w:space="0" w:color="auto"/>
                    <w:left w:val="none" w:sz="0" w:space="0" w:color="auto"/>
                    <w:bottom w:val="none" w:sz="0" w:space="0" w:color="auto"/>
                    <w:right w:val="none" w:sz="0" w:space="0" w:color="auto"/>
                  </w:divBdr>
                  <w:divsChild>
                    <w:div w:id="1140734713">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B505B-72C0-4C0F-8B22-E152BB83E773}">
  <we:reference id="wa200005826" version="1.8.0.0" store="en-GB" storeType="OMEX"/>
  <we:alternateReferences>
    <we:reference id="wa200005826" version="1.8.0.0" store="wa2000058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3422</Characters>
  <Application>Microsoft Office Word</Application>
  <DocSecurity>0</DocSecurity>
  <Lines>28</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2025-08-15T12:26:00Z</dcterms:created>
  <dcterms:modified xsi:type="dcterms:W3CDTF">2026-02-19T18:10:00Z</dcterms:modified>
</cp:coreProperties>
</file>