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A94" w:rsidRDefault="00F517AB" w:rsidP="00F517AB">
      <w:pPr>
        <w:pStyle w:val="Titel"/>
        <w:jc w:val="center"/>
        <w:rPr>
          <w:rFonts w:ascii="Arial" w:hAnsi="Arial" w:cs="Arial"/>
          <w:sz w:val="44"/>
        </w:rPr>
      </w:pPr>
      <w:r w:rsidRPr="00F517AB">
        <w:rPr>
          <w:rFonts w:ascii="Arial" w:hAnsi="Arial" w:cs="Arial"/>
          <w:sz w:val="44"/>
        </w:rPr>
        <w:t>Verschwiegenheitserklärung</w:t>
      </w:r>
    </w:p>
    <w:p w:rsidR="00F517AB" w:rsidRPr="00113AD6" w:rsidRDefault="00F517AB" w:rsidP="00F517AB">
      <w:pPr>
        <w:rPr>
          <w:sz w:val="10"/>
          <w:szCs w:val="21"/>
        </w:rPr>
      </w:pPr>
    </w:p>
    <w:p w:rsidR="00D74765" w:rsidRPr="003F6799" w:rsidRDefault="00F517AB" w:rsidP="00D74765">
      <w:pPr>
        <w:pStyle w:val="Listenabsatz"/>
        <w:numPr>
          <w:ilvl w:val="0"/>
          <w:numId w:val="1"/>
        </w:numPr>
        <w:spacing w:after="0" w:line="240" w:lineRule="auto"/>
        <w:ind w:left="567" w:hanging="567"/>
        <w:jc w:val="both"/>
        <w:rPr>
          <w:rFonts w:ascii="Arial" w:hAnsi="Arial" w:cs="Arial"/>
          <w:sz w:val="20"/>
          <w:szCs w:val="20"/>
        </w:rPr>
      </w:pPr>
      <w:r w:rsidRPr="003F6799">
        <w:rPr>
          <w:rFonts w:ascii="Arial" w:hAnsi="Arial" w:cs="Arial"/>
          <w:sz w:val="20"/>
          <w:szCs w:val="20"/>
        </w:rPr>
        <w:t>Der Bieter verpflichtet sich, die im Vergabeverfahren</w:t>
      </w:r>
      <w:r w:rsidR="00E75D2B" w:rsidRPr="003F6799">
        <w:rPr>
          <w:rFonts w:ascii="Arial" w:hAnsi="Arial" w:cs="Arial"/>
          <w:sz w:val="20"/>
          <w:szCs w:val="20"/>
        </w:rPr>
        <w:t xml:space="preserve"> </w:t>
      </w:r>
      <w:r w:rsidRPr="003F6799">
        <w:rPr>
          <w:rFonts w:ascii="Arial" w:hAnsi="Arial" w:cs="Arial"/>
          <w:sz w:val="20"/>
          <w:szCs w:val="20"/>
        </w:rPr>
        <w:t xml:space="preserve">sowie sämtliche ihm hierdurch zur Kenntnis gelangenden internen Angelegenheiten, Informationen und Unterlagen sowie sonstige Betriebs- und Geschäftsangelegenheiten der Bundesagentur für Arbeit </w:t>
      </w:r>
      <w:r w:rsidR="00E75D2B" w:rsidRPr="003F6799">
        <w:rPr>
          <w:rFonts w:ascii="Arial" w:hAnsi="Arial" w:cs="Arial"/>
          <w:sz w:val="20"/>
          <w:szCs w:val="20"/>
        </w:rPr>
        <w:t xml:space="preserve">auch nach Beendigung des Vergabeverfahrens </w:t>
      </w:r>
      <w:r w:rsidRPr="003F6799">
        <w:rPr>
          <w:rFonts w:ascii="Arial" w:hAnsi="Arial" w:cs="Arial"/>
          <w:sz w:val="20"/>
          <w:szCs w:val="20"/>
        </w:rPr>
        <w:t>vertraulich zu behandeln. Der Bieter verpflichtet sich zudem, die von ihm mit dem Vergabeverfahren betrauten Mitarbeiter in demselben Umfang zur Vertraulichkeit zu verpflichten. Der Bieter hat geeignete Vorkehrungen zu treffen und steht dafür ein, dass solche Kenntnisse Dritten weder zugänglich gemacht noch sonst wie bekannt werden können. Vertrauliche Informationen können hierbei auch solche Informationen sein, die während einer mündlichen Präsentation oder Diskussion bekannt werden. Vertrauliche Informationen dürfen ausschließlich zum Zweck de</w:t>
      </w:r>
      <w:r w:rsidR="00377D21" w:rsidRPr="003F6799">
        <w:rPr>
          <w:rFonts w:ascii="Arial" w:hAnsi="Arial" w:cs="Arial"/>
          <w:sz w:val="20"/>
          <w:szCs w:val="20"/>
        </w:rPr>
        <w:t>s Vergabeverfahrens</w:t>
      </w:r>
      <w:r w:rsidRPr="003F6799">
        <w:rPr>
          <w:rFonts w:ascii="Arial" w:hAnsi="Arial" w:cs="Arial"/>
          <w:sz w:val="20"/>
          <w:szCs w:val="20"/>
        </w:rPr>
        <w:t>eingesetzt werden. Die Verpflichtung zur Vertraulichkeit gilt unabhängig davon, ob die betreffende Information ausdrücklich als vertraulich gekennzeichnet ist oder nicht.</w:t>
      </w:r>
    </w:p>
    <w:p w:rsidR="00D74765" w:rsidRPr="003F6799" w:rsidRDefault="00D74765" w:rsidP="00D74765">
      <w:pPr>
        <w:spacing w:after="0" w:line="240" w:lineRule="auto"/>
        <w:jc w:val="both"/>
        <w:rPr>
          <w:rFonts w:ascii="Arial" w:hAnsi="Arial" w:cs="Arial"/>
          <w:sz w:val="20"/>
          <w:szCs w:val="20"/>
        </w:rPr>
      </w:pPr>
    </w:p>
    <w:p w:rsidR="00F517AB" w:rsidRPr="003F6799" w:rsidRDefault="00F517AB" w:rsidP="00D74765">
      <w:pPr>
        <w:pStyle w:val="Listenabsatz"/>
        <w:numPr>
          <w:ilvl w:val="0"/>
          <w:numId w:val="1"/>
        </w:numPr>
        <w:spacing w:after="0" w:line="240" w:lineRule="auto"/>
        <w:ind w:left="567" w:hanging="567"/>
        <w:jc w:val="both"/>
        <w:rPr>
          <w:rFonts w:ascii="Arial" w:hAnsi="Arial" w:cs="Arial"/>
          <w:sz w:val="20"/>
          <w:szCs w:val="20"/>
        </w:rPr>
      </w:pPr>
      <w:r w:rsidRPr="003F6799">
        <w:rPr>
          <w:rFonts w:ascii="Arial" w:hAnsi="Arial" w:cs="Arial"/>
          <w:sz w:val="20"/>
          <w:szCs w:val="20"/>
        </w:rPr>
        <w:t xml:space="preserve">Der </w:t>
      </w:r>
      <w:r w:rsidR="00377D21" w:rsidRPr="003F6799">
        <w:rPr>
          <w:rFonts w:ascii="Arial" w:hAnsi="Arial" w:cs="Arial"/>
          <w:sz w:val="20"/>
          <w:szCs w:val="20"/>
        </w:rPr>
        <w:t xml:space="preserve">Bieter </w:t>
      </w:r>
      <w:r w:rsidRPr="003F6799">
        <w:rPr>
          <w:rFonts w:ascii="Arial" w:hAnsi="Arial" w:cs="Arial"/>
          <w:sz w:val="20"/>
          <w:szCs w:val="20"/>
        </w:rPr>
        <w:t>wird die vertraulichen Informationen zuverlässig vor dem unberechtigten Zugriff Dritter schützen, mindestens jedoch in dem Umfang, wie auch seine eigenen vertraulichen Informationen.</w:t>
      </w:r>
    </w:p>
    <w:p w:rsidR="00D74765" w:rsidRPr="003F6799" w:rsidRDefault="00D74765" w:rsidP="00D74765">
      <w:pPr>
        <w:pStyle w:val="Listenabsatz"/>
        <w:rPr>
          <w:rFonts w:ascii="Arial" w:hAnsi="Arial" w:cs="Arial"/>
          <w:sz w:val="20"/>
          <w:szCs w:val="20"/>
        </w:rPr>
      </w:pPr>
    </w:p>
    <w:p w:rsidR="00377D21" w:rsidRPr="003F6799" w:rsidRDefault="00D74765" w:rsidP="00D74765">
      <w:pPr>
        <w:pStyle w:val="Listenabsatz"/>
        <w:numPr>
          <w:ilvl w:val="0"/>
          <w:numId w:val="1"/>
        </w:numPr>
        <w:spacing w:after="0" w:line="240" w:lineRule="auto"/>
        <w:ind w:left="567" w:hanging="567"/>
        <w:jc w:val="both"/>
        <w:rPr>
          <w:rFonts w:ascii="Arial" w:hAnsi="Arial" w:cs="Arial"/>
          <w:sz w:val="20"/>
          <w:szCs w:val="20"/>
        </w:rPr>
      </w:pPr>
      <w:r w:rsidRPr="003F6799">
        <w:rPr>
          <w:rFonts w:ascii="Arial" w:hAnsi="Arial" w:cs="Arial"/>
          <w:sz w:val="20"/>
          <w:szCs w:val="20"/>
        </w:rPr>
        <w:t>Hinsichtlich Datenschutzes</w:t>
      </w:r>
      <w:r w:rsidR="00377D21" w:rsidRPr="003F6799">
        <w:rPr>
          <w:rFonts w:ascii="Arial" w:hAnsi="Arial" w:cs="Arial"/>
          <w:sz w:val="20"/>
          <w:szCs w:val="20"/>
        </w:rPr>
        <w:t>:</w:t>
      </w:r>
      <w:r w:rsidRPr="003F6799">
        <w:rPr>
          <w:rFonts w:ascii="Arial" w:hAnsi="Arial" w:cs="Arial"/>
          <w:sz w:val="20"/>
          <w:szCs w:val="20"/>
        </w:rPr>
        <w:t xml:space="preserve"> </w:t>
      </w:r>
    </w:p>
    <w:p w:rsidR="00FB4283" w:rsidRPr="003F6799" w:rsidRDefault="00FB4283" w:rsidP="00FB4283">
      <w:pPr>
        <w:pStyle w:val="Listenabsatz"/>
        <w:spacing w:after="0" w:line="240" w:lineRule="auto"/>
        <w:ind w:left="927"/>
        <w:jc w:val="both"/>
        <w:rPr>
          <w:rFonts w:ascii="Arial" w:hAnsi="Arial" w:cs="Arial"/>
          <w:sz w:val="20"/>
          <w:szCs w:val="20"/>
        </w:rPr>
      </w:pPr>
    </w:p>
    <w:p w:rsidR="00377D21" w:rsidRPr="003F6799" w:rsidRDefault="00377D21" w:rsidP="003F6799">
      <w:pPr>
        <w:pStyle w:val="Listenabsatz"/>
        <w:spacing w:after="0" w:line="240" w:lineRule="auto"/>
        <w:ind w:left="567"/>
        <w:jc w:val="both"/>
        <w:rPr>
          <w:rFonts w:ascii="Arial" w:hAnsi="Arial" w:cs="Arial"/>
          <w:sz w:val="20"/>
          <w:szCs w:val="20"/>
        </w:rPr>
      </w:pPr>
      <w:r w:rsidRPr="003F6799">
        <w:rPr>
          <w:rFonts w:ascii="Arial" w:hAnsi="Arial" w:cs="Arial"/>
          <w:sz w:val="20"/>
          <w:szCs w:val="20"/>
        </w:rPr>
        <w:t xml:space="preserve">Es gelten die Verordnung (EU) 2016/679 des Europäischen Parlaments und des Rates vom 27.04.2016 zum Schutz natürlicher Personen bei der Verarbeitung personenbezogener Daten, zum freien Datenverkehr und zur Aufhebung der Richtlinie 95/46/EG (Datenschutz-Grundverordnung; im Folgenden: DSGVO) sowie das Bundesdatenschutzgesetz (im Folgenden: BDSG) in der </w:t>
      </w:r>
      <w:r w:rsidR="003F6799" w:rsidRPr="003F6799">
        <w:rPr>
          <w:rFonts w:ascii="Arial" w:hAnsi="Arial" w:cs="Arial"/>
          <w:sz w:val="20"/>
          <w:szCs w:val="20"/>
        </w:rPr>
        <w:t xml:space="preserve">aktuellen </w:t>
      </w:r>
      <w:r w:rsidRPr="003F6799">
        <w:rPr>
          <w:rFonts w:ascii="Arial" w:hAnsi="Arial" w:cs="Arial"/>
          <w:sz w:val="20"/>
          <w:szCs w:val="20"/>
        </w:rPr>
        <w:t xml:space="preserve">Fassung des Gesetzes zur Anpassung des Datenschutzrechts an die Verordnung (EU) 2016/679 und zur Umsetzung der Richtlinie (EU) 2016/680 vom 30.06.2017 (Datenschutz-Anpassungs- und Umsetzungsgesetz EU – </w:t>
      </w:r>
      <w:proofErr w:type="spellStart"/>
      <w:r w:rsidRPr="003F6799">
        <w:rPr>
          <w:rFonts w:ascii="Arial" w:hAnsi="Arial" w:cs="Arial"/>
          <w:sz w:val="20"/>
          <w:szCs w:val="20"/>
        </w:rPr>
        <w:t>DSAnpUG</w:t>
      </w:r>
      <w:proofErr w:type="spellEnd"/>
      <w:r w:rsidRPr="003F6799">
        <w:rPr>
          <w:rFonts w:ascii="Arial" w:hAnsi="Arial" w:cs="Arial"/>
          <w:sz w:val="20"/>
          <w:szCs w:val="20"/>
        </w:rPr>
        <w:t>-EU), §§ 78 und 80 Zehntes</w:t>
      </w:r>
      <w:r w:rsidR="00D74765" w:rsidRPr="003F6799">
        <w:rPr>
          <w:rFonts w:ascii="Arial" w:hAnsi="Arial" w:cs="Arial"/>
          <w:sz w:val="20"/>
          <w:szCs w:val="20"/>
        </w:rPr>
        <w:t xml:space="preserve"> </w:t>
      </w:r>
      <w:r w:rsidRPr="003F6799">
        <w:rPr>
          <w:rFonts w:ascii="Arial" w:hAnsi="Arial" w:cs="Arial"/>
          <w:sz w:val="20"/>
          <w:szCs w:val="20"/>
        </w:rPr>
        <w:t>Buch Sozialgesetzbuch (SGB X) .</w:t>
      </w:r>
    </w:p>
    <w:p w:rsidR="00D74765" w:rsidRPr="003F6799" w:rsidRDefault="00D74765" w:rsidP="003F6799">
      <w:pPr>
        <w:pStyle w:val="Listenabsatz"/>
        <w:spacing w:after="0" w:line="240" w:lineRule="auto"/>
        <w:ind w:left="567"/>
        <w:jc w:val="both"/>
        <w:rPr>
          <w:rFonts w:ascii="Arial" w:hAnsi="Arial" w:cs="Arial"/>
          <w:sz w:val="20"/>
          <w:szCs w:val="20"/>
        </w:rPr>
      </w:pPr>
    </w:p>
    <w:p w:rsidR="00377D21" w:rsidRPr="003F6799" w:rsidRDefault="00377D21" w:rsidP="003F6799">
      <w:pPr>
        <w:pStyle w:val="Listenabsatz"/>
        <w:spacing w:after="0" w:line="240" w:lineRule="auto"/>
        <w:ind w:left="567"/>
        <w:jc w:val="both"/>
        <w:rPr>
          <w:rFonts w:ascii="Arial" w:hAnsi="Arial" w:cs="Arial"/>
          <w:sz w:val="20"/>
          <w:szCs w:val="20"/>
        </w:rPr>
      </w:pPr>
      <w:r w:rsidRPr="003F6799">
        <w:rPr>
          <w:rFonts w:ascii="Arial" w:hAnsi="Arial" w:cs="Arial"/>
          <w:sz w:val="20"/>
          <w:szCs w:val="20"/>
        </w:rPr>
        <w:t xml:space="preserve">Sämtliche personenbezogene Daten, von denen der Bieter im Rahmen des Vergabeverfahrens Kenntnis erlangt, unterfallen dem Sozial- bzw. Beschäftigtendatenschutz. Betriebs- und Geschäftsgeheimnisse stehen Sozialdaten gleich, wenn der Betriebsinhaber keinen </w:t>
      </w:r>
      <w:proofErr w:type="spellStart"/>
      <w:r w:rsidRPr="003F6799">
        <w:rPr>
          <w:rFonts w:ascii="Arial" w:hAnsi="Arial" w:cs="Arial"/>
          <w:sz w:val="20"/>
          <w:szCs w:val="20"/>
        </w:rPr>
        <w:t>Kundgabewillen</w:t>
      </w:r>
      <w:proofErr w:type="spellEnd"/>
      <w:r w:rsidRPr="003F6799">
        <w:rPr>
          <w:rFonts w:ascii="Arial" w:hAnsi="Arial" w:cs="Arial"/>
          <w:sz w:val="20"/>
          <w:szCs w:val="20"/>
        </w:rPr>
        <w:t xml:space="preserve"> hat (§ 35 Absatz 4 Erstes Buch Sozialgesetzbuch – SGB </w:t>
      </w:r>
      <w:proofErr w:type="gramStart"/>
      <w:r w:rsidRPr="003F6799">
        <w:rPr>
          <w:rFonts w:ascii="Arial" w:hAnsi="Arial" w:cs="Arial"/>
          <w:sz w:val="20"/>
          <w:szCs w:val="20"/>
        </w:rPr>
        <w:t>I</w:t>
      </w:r>
      <w:r w:rsidR="00685550">
        <w:rPr>
          <w:rFonts w:ascii="Arial" w:hAnsi="Arial" w:cs="Arial"/>
          <w:sz w:val="20"/>
          <w:szCs w:val="20"/>
        </w:rPr>
        <w:t xml:space="preserve"> </w:t>
      </w:r>
      <w:bookmarkStart w:id="0" w:name="_GoBack"/>
      <w:bookmarkEnd w:id="0"/>
      <w:r w:rsidRPr="003F6799">
        <w:rPr>
          <w:rFonts w:ascii="Arial" w:hAnsi="Arial" w:cs="Arial"/>
          <w:sz w:val="20"/>
          <w:szCs w:val="20"/>
        </w:rPr>
        <w:t>)</w:t>
      </w:r>
      <w:proofErr w:type="gramEnd"/>
      <w:r w:rsidRPr="003F6799">
        <w:rPr>
          <w:rFonts w:ascii="Arial" w:hAnsi="Arial" w:cs="Arial"/>
          <w:sz w:val="20"/>
          <w:szCs w:val="20"/>
        </w:rPr>
        <w:t xml:space="preserve">. </w:t>
      </w:r>
    </w:p>
    <w:p w:rsidR="00E75D2B" w:rsidRPr="003F6799" w:rsidRDefault="00E75D2B" w:rsidP="00E75D2B">
      <w:pPr>
        <w:pStyle w:val="Listenabsatz"/>
        <w:rPr>
          <w:rFonts w:ascii="Arial" w:hAnsi="Arial" w:cs="Arial"/>
          <w:sz w:val="20"/>
          <w:szCs w:val="20"/>
        </w:rPr>
      </w:pPr>
    </w:p>
    <w:p w:rsidR="00E75D2B" w:rsidRPr="003F6799" w:rsidRDefault="00E75D2B" w:rsidP="00E75D2B">
      <w:pPr>
        <w:pStyle w:val="Listenabsatz"/>
        <w:numPr>
          <w:ilvl w:val="0"/>
          <w:numId w:val="1"/>
        </w:numPr>
        <w:spacing w:after="0" w:line="240" w:lineRule="auto"/>
        <w:ind w:left="567" w:hanging="567"/>
        <w:jc w:val="both"/>
        <w:rPr>
          <w:rFonts w:ascii="Arial" w:hAnsi="Arial" w:cs="Arial"/>
          <w:sz w:val="20"/>
          <w:szCs w:val="20"/>
        </w:rPr>
      </w:pPr>
      <w:r w:rsidRPr="003F6799">
        <w:rPr>
          <w:rFonts w:ascii="Arial" w:hAnsi="Arial" w:cs="Arial"/>
          <w:sz w:val="20"/>
          <w:szCs w:val="20"/>
        </w:rPr>
        <w:t xml:space="preserve">Für jeden Fall des schuldhaften Verstoßes gegen diese Vereinbarung verpflichtet sich der Bieter, an die Bundesagentur für Arbeit einen pauschalisierten Schadenersatz in Höhe von </w:t>
      </w:r>
      <w:r w:rsidR="00685550">
        <w:rPr>
          <w:rFonts w:ascii="Arial" w:hAnsi="Arial" w:cs="Arial"/>
          <w:sz w:val="20"/>
          <w:szCs w:val="20"/>
        </w:rPr>
        <w:t xml:space="preserve">30.000 € </w:t>
      </w:r>
      <w:r w:rsidRPr="003F6799">
        <w:rPr>
          <w:rFonts w:ascii="Arial" w:hAnsi="Arial" w:cs="Arial"/>
          <w:sz w:val="20"/>
          <w:szCs w:val="20"/>
        </w:rPr>
        <w:t>zu zahlen. Weist die Bundesagentur für Arbeit einen höheren Schaden nach, so kann sie diesen anstelle des pauschalisierten Schadenersatzes geltend machen.</w:t>
      </w:r>
    </w:p>
    <w:p w:rsidR="00377D21" w:rsidRPr="003F6799" w:rsidRDefault="00377D21" w:rsidP="00D74765">
      <w:pPr>
        <w:spacing w:after="0" w:line="240" w:lineRule="auto"/>
        <w:jc w:val="both"/>
        <w:rPr>
          <w:rFonts w:ascii="Arial" w:hAnsi="Arial" w:cs="Arial"/>
          <w:sz w:val="20"/>
          <w:szCs w:val="20"/>
        </w:rPr>
      </w:pPr>
    </w:p>
    <w:p w:rsidR="00F517AB" w:rsidRPr="003F6799" w:rsidRDefault="00F517AB" w:rsidP="00D74765">
      <w:pPr>
        <w:pStyle w:val="Listenabsatz"/>
        <w:numPr>
          <w:ilvl w:val="0"/>
          <w:numId w:val="1"/>
        </w:numPr>
        <w:spacing w:after="0" w:line="240" w:lineRule="auto"/>
        <w:ind w:left="567" w:hanging="567"/>
        <w:jc w:val="both"/>
        <w:rPr>
          <w:rFonts w:ascii="Arial" w:hAnsi="Arial" w:cs="Arial"/>
          <w:sz w:val="20"/>
          <w:szCs w:val="20"/>
        </w:rPr>
      </w:pPr>
      <w:r w:rsidRPr="003F6799">
        <w:rPr>
          <w:rFonts w:ascii="Arial" w:hAnsi="Arial" w:cs="Arial"/>
          <w:sz w:val="20"/>
          <w:szCs w:val="20"/>
        </w:rPr>
        <w:t xml:space="preserve">Anderweitige Verpflichtungen des </w:t>
      </w:r>
      <w:r w:rsidR="00377D21" w:rsidRPr="003F6799">
        <w:rPr>
          <w:rFonts w:ascii="Arial" w:hAnsi="Arial" w:cs="Arial"/>
          <w:sz w:val="20"/>
          <w:szCs w:val="20"/>
        </w:rPr>
        <w:t xml:space="preserve">Bieters </w:t>
      </w:r>
      <w:r w:rsidRPr="003F6799">
        <w:rPr>
          <w:rFonts w:ascii="Arial" w:hAnsi="Arial" w:cs="Arial"/>
          <w:sz w:val="20"/>
          <w:szCs w:val="20"/>
        </w:rPr>
        <w:t>zu Vertraulichkeit und Geheimhaltung, insbesondere solche aufgrund gesetzlicher Geheimhaltungsvorschriften, bleiben unberührt</w:t>
      </w:r>
      <w:r w:rsidR="00FC342F" w:rsidRPr="003F6799">
        <w:rPr>
          <w:rFonts w:ascii="Arial" w:hAnsi="Arial" w:cs="Arial"/>
          <w:sz w:val="20"/>
          <w:szCs w:val="20"/>
        </w:rPr>
        <w:t>.</w:t>
      </w:r>
    </w:p>
    <w:p w:rsidR="000D78AB" w:rsidRPr="003F6799" w:rsidRDefault="000D78AB" w:rsidP="000D78AB">
      <w:pPr>
        <w:pStyle w:val="Listenabsatz"/>
        <w:rPr>
          <w:rFonts w:ascii="Arial" w:hAnsi="Arial" w:cs="Arial"/>
          <w:sz w:val="20"/>
          <w:szCs w:val="20"/>
        </w:rPr>
      </w:pPr>
    </w:p>
    <w:p w:rsidR="00113AD6" w:rsidRPr="003F6799" w:rsidRDefault="00113AD6" w:rsidP="00FD3972">
      <w:pPr>
        <w:pStyle w:val="Listenabsatz"/>
        <w:numPr>
          <w:ilvl w:val="0"/>
          <w:numId w:val="1"/>
        </w:numPr>
        <w:spacing w:after="0" w:line="240" w:lineRule="auto"/>
        <w:ind w:left="567" w:hanging="567"/>
        <w:jc w:val="both"/>
        <w:rPr>
          <w:rFonts w:ascii="Arial" w:hAnsi="Arial" w:cs="Arial"/>
          <w:sz w:val="20"/>
          <w:szCs w:val="20"/>
        </w:rPr>
      </w:pPr>
      <w:r w:rsidRPr="003F6799">
        <w:rPr>
          <w:rFonts w:ascii="Arial" w:hAnsi="Arial" w:cs="Arial"/>
          <w:sz w:val="20"/>
          <w:szCs w:val="20"/>
        </w:rPr>
        <w:t xml:space="preserve">Falls einzelne Bestimmungen dieses Vertrages unwirksam sein sollten oder dieser Vertrag Lücken enthalten sollte, wird dadurch die Wirksamkeit der übrigen Bestimmungen nicht berührt. Anstelle der unwirksamen Bestimmung werden die Vertragspartner unverzüglich eine Regelung treffen, die dem gewollten rechtlichen Ergebnis und dem wirtschaftlichen Erfolg am nächsten kommt. Vertragslücken sind im Wege der ergänzenden Vertragsauslegung nach Treu und Glauben so auszufüllen, wie dies redliche Vertragspartner vereinbart hätten, wenn sie die betreffende Angelegenheit im Vorhinein bedacht hätten. Änderungen und Ergänzungen dieses Vertrages, einschließlich dieser Klausel, bedürfen zu ihrer Wirksamkeit der Schriftform. Ergänzungen und Änderungen müssen als solche ausdrücklich gekennzeichnet sein, Schriftwechsel genügt nicht. Das Schriftformerfordernis kann seinerseits nur schriftlich abbedungen werden. </w:t>
      </w:r>
    </w:p>
    <w:p w:rsidR="000D78AB" w:rsidRPr="003F6799" w:rsidRDefault="000D78AB" w:rsidP="00113AD6">
      <w:pPr>
        <w:pStyle w:val="Listenabsatz"/>
        <w:spacing w:after="0" w:line="240" w:lineRule="auto"/>
        <w:ind w:left="567"/>
        <w:jc w:val="both"/>
        <w:rPr>
          <w:rFonts w:ascii="Arial" w:hAnsi="Arial"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562A8" w:rsidRPr="003F6799" w:rsidTr="007562A8">
        <w:trPr>
          <w:trHeight w:val="1250"/>
        </w:trPr>
        <w:tc>
          <w:tcPr>
            <w:tcW w:w="4814" w:type="dxa"/>
          </w:tcPr>
          <w:p w:rsidR="007562A8" w:rsidRPr="003F6799" w:rsidRDefault="007562A8" w:rsidP="007562A8">
            <w:pPr>
              <w:jc w:val="both"/>
              <w:rPr>
                <w:rFonts w:ascii="Arial" w:hAnsi="Arial" w:cs="Arial"/>
              </w:rPr>
            </w:pPr>
          </w:p>
          <w:p w:rsidR="007562A8" w:rsidRPr="003F6799" w:rsidRDefault="007562A8" w:rsidP="007562A8">
            <w:pPr>
              <w:jc w:val="both"/>
              <w:rPr>
                <w:rFonts w:ascii="Arial" w:hAnsi="Arial" w:cs="Arial"/>
              </w:rPr>
            </w:pPr>
          </w:p>
          <w:p w:rsidR="007562A8" w:rsidRPr="003F6799" w:rsidRDefault="007562A8" w:rsidP="007562A8">
            <w:pPr>
              <w:jc w:val="both"/>
              <w:rPr>
                <w:rFonts w:ascii="Arial" w:hAnsi="Arial" w:cs="Arial"/>
              </w:rPr>
            </w:pPr>
          </w:p>
          <w:p w:rsidR="007562A8" w:rsidRPr="003F6799" w:rsidRDefault="007562A8" w:rsidP="007562A8">
            <w:pPr>
              <w:jc w:val="both"/>
              <w:rPr>
                <w:rFonts w:ascii="Arial" w:hAnsi="Arial" w:cs="Arial"/>
              </w:rPr>
            </w:pPr>
            <w:r w:rsidRPr="003F6799">
              <w:rPr>
                <w:rFonts w:ascii="Arial" w:hAnsi="Arial" w:cs="Arial"/>
              </w:rPr>
              <w:t>...............................................................</w:t>
            </w:r>
          </w:p>
        </w:tc>
        <w:tc>
          <w:tcPr>
            <w:tcW w:w="4814" w:type="dxa"/>
          </w:tcPr>
          <w:p w:rsidR="007562A8" w:rsidRPr="003F6799" w:rsidRDefault="007562A8" w:rsidP="007562A8">
            <w:pPr>
              <w:jc w:val="both"/>
              <w:rPr>
                <w:rFonts w:ascii="Arial" w:hAnsi="Arial" w:cs="Arial"/>
              </w:rPr>
            </w:pPr>
          </w:p>
          <w:p w:rsidR="007562A8" w:rsidRPr="003F6799" w:rsidRDefault="007562A8" w:rsidP="007562A8">
            <w:pPr>
              <w:jc w:val="both"/>
              <w:rPr>
                <w:rFonts w:ascii="Arial" w:hAnsi="Arial" w:cs="Arial"/>
              </w:rPr>
            </w:pPr>
          </w:p>
          <w:p w:rsidR="007562A8" w:rsidRPr="003F6799" w:rsidRDefault="007562A8" w:rsidP="007562A8">
            <w:pPr>
              <w:jc w:val="both"/>
              <w:rPr>
                <w:rFonts w:ascii="Arial" w:hAnsi="Arial" w:cs="Arial"/>
              </w:rPr>
            </w:pPr>
          </w:p>
          <w:p w:rsidR="007562A8" w:rsidRPr="003F6799" w:rsidRDefault="007562A8" w:rsidP="007562A8">
            <w:pPr>
              <w:jc w:val="both"/>
              <w:rPr>
                <w:rFonts w:ascii="Arial" w:hAnsi="Arial" w:cs="Arial"/>
              </w:rPr>
            </w:pPr>
            <w:r w:rsidRPr="003F6799">
              <w:rPr>
                <w:rFonts w:ascii="Arial" w:hAnsi="Arial" w:cs="Arial"/>
              </w:rPr>
              <w:t>...............................................................</w:t>
            </w:r>
          </w:p>
          <w:p w:rsidR="007562A8" w:rsidRPr="003F6799" w:rsidRDefault="007562A8" w:rsidP="007562A8">
            <w:pPr>
              <w:jc w:val="both"/>
              <w:rPr>
                <w:rFonts w:ascii="Arial" w:hAnsi="Arial" w:cs="Arial"/>
              </w:rPr>
            </w:pPr>
          </w:p>
        </w:tc>
      </w:tr>
      <w:tr w:rsidR="007562A8" w:rsidRPr="003F6799" w:rsidTr="007562A8">
        <w:trPr>
          <w:trHeight w:val="317"/>
        </w:trPr>
        <w:tc>
          <w:tcPr>
            <w:tcW w:w="4814" w:type="dxa"/>
          </w:tcPr>
          <w:p w:rsidR="007562A8" w:rsidRPr="003F6799" w:rsidRDefault="007562A8" w:rsidP="007562A8">
            <w:pPr>
              <w:jc w:val="both"/>
              <w:rPr>
                <w:rFonts w:ascii="Arial" w:hAnsi="Arial" w:cs="Arial"/>
              </w:rPr>
            </w:pPr>
            <w:r w:rsidRPr="003F6799">
              <w:rPr>
                <w:rFonts w:ascii="Arial" w:hAnsi="Arial" w:cs="Arial"/>
              </w:rPr>
              <w:t xml:space="preserve">Ort, Datum </w:t>
            </w:r>
            <w:r w:rsidRPr="003F6799">
              <w:rPr>
                <w:rFonts w:ascii="Arial" w:hAnsi="Arial" w:cs="Arial"/>
              </w:rPr>
              <w:tab/>
            </w:r>
          </w:p>
        </w:tc>
        <w:tc>
          <w:tcPr>
            <w:tcW w:w="4814" w:type="dxa"/>
          </w:tcPr>
          <w:p w:rsidR="007562A8" w:rsidRPr="003F6799" w:rsidRDefault="007562A8" w:rsidP="007562A8">
            <w:pPr>
              <w:jc w:val="both"/>
              <w:rPr>
                <w:rFonts w:ascii="Arial" w:hAnsi="Arial" w:cs="Arial"/>
              </w:rPr>
            </w:pPr>
            <w:r w:rsidRPr="003F6799">
              <w:rPr>
                <w:rFonts w:ascii="Arial" w:hAnsi="Arial" w:cs="Arial"/>
              </w:rPr>
              <w:t>Unterschrift des Verpflichteten Bieters</w:t>
            </w:r>
          </w:p>
        </w:tc>
      </w:tr>
    </w:tbl>
    <w:p w:rsidR="007562A8" w:rsidRPr="003F6799" w:rsidRDefault="007562A8" w:rsidP="007562A8">
      <w:pPr>
        <w:spacing w:after="0" w:line="240" w:lineRule="auto"/>
        <w:jc w:val="both"/>
        <w:rPr>
          <w:rFonts w:ascii="Arial" w:hAnsi="Arial" w:cs="Arial"/>
          <w:sz w:val="8"/>
        </w:rPr>
      </w:pPr>
    </w:p>
    <w:sectPr w:rsidR="007562A8" w:rsidRPr="003F6799" w:rsidSect="00113AD6">
      <w:headerReference w:type="even" r:id="rId7"/>
      <w:headerReference w:type="default" r:id="rId8"/>
      <w:footerReference w:type="even" r:id="rId9"/>
      <w:footerReference w:type="default" r:id="rId10"/>
      <w:headerReference w:type="first" r:id="rId11"/>
      <w:footerReference w:type="first" r:id="rId12"/>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F65" w:rsidRDefault="00B81F65" w:rsidP="007562A8">
      <w:pPr>
        <w:spacing w:after="0" w:line="240" w:lineRule="auto"/>
      </w:pPr>
      <w:r>
        <w:separator/>
      </w:r>
    </w:p>
  </w:endnote>
  <w:endnote w:type="continuationSeparator" w:id="0">
    <w:p w:rsidR="00B81F65" w:rsidRDefault="00B81F65" w:rsidP="00756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D7A" w:rsidRDefault="006C3D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2A8" w:rsidRDefault="007562A8">
    <w:pPr>
      <w:pStyle w:val="Fuzeile"/>
    </w:pPr>
    <w:r>
      <w:t xml:space="preserve">Vertraulichkeitserklärung zum Verfahren </w:t>
    </w:r>
    <w:r w:rsidRPr="007562A8">
      <w:rPr>
        <w:highlight w:val="yellow"/>
      </w:rPr>
      <w:t>12-25-XXXXX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D7A" w:rsidRDefault="006C3D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F65" w:rsidRDefault="00B81F65" w:rsidP="007562A8">
      <w:pPr>
        <w:spacing w:after="0" w:line="240" w:lineRule="auto"/>
      </w:pPr>
      <w:r>
        <w:separator/>
      </w:r>
    </w:p>
  </w:footnote>
  <w:footnote w:type="continuationSeparator" w:id="0">
    <w:p w:rsidR="00B81F65" w:rsidRDefault="00B81F65" w:rsidP="00756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D7A" w:rsidRDefault="006C3D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D7A" w:rsidRDefault="006C3D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D7A" w:rsidRDefault="006C3D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5002B"/>
    <w:multiLevelType w:val="hybridMultilevel"/>
    <w:tmpl w:val="0FAC92B8"/>
    <w:lvl w:ilvl="0" w:tplc="1200D4B0">
      <w:start w:val="1"/>
      <w:numFmt w:val="decimal"/>
      <w:lvlText w:val="(%1)"/>
      <w:lvlJc w:val="left"/>
      <w:pPr>
        <w:ind w:left="720" w:hanging="360"/>
      </w:pPr>
      <w:rPr>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CB153F"/>
    <w:multiLevelType w:val="multilevel"/>
    <w:tmpl w:val="8C48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47838"/>
    <w:multiLevelType w:val="hybridMultilevel"/>
    <w:tmpl w:val="D3F60CC6"/>
    <w:lvl w:ilvl="0" w:tplc="67A45686">
      <w:start w:val="1"/>
      <w:numFmt w:val="lowerLetter"/>
      <w:lvlText w:val="%1.)"/>
      <w:lvlJc w:val="left"/>
      <w:pPr>
        <w:ind w:left="927" w:hanging="360"/>
      </w:pPr>
      <w:rPr>
        <w:rFonts w:hint="default"/>
        <w:b/>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4CCE35BD"/>
    <w:multiLevelType w:val="hybridMultilevel"/>
    <w:tmpl w:val="79706058"/>
    <w:lvl w:ilvl="0" w:tplc="A7168316">
      <w:start w:val="5"/>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7AB"/>
    <w:rsid w:val="000D06C6"/>
    <w:rsid w:val="000D78AB"/>
    <w:rsid w:val="00113AD6"/>
    <w:rsid w:val="001676B7"/>
    <w:rsid w:val="001A7206"/>
    <w:rsid w:val="00377D21"/>
    <w:rsid w:val="003F6799"/>
    <w:rsid w:val="00406A94"/>
    <w:rsid w:val="004839F5"/>
    <w:rsid w:val="005736FC"/>
    <w:rsid w:val="00685550"/>
    <w:rsid w:val="006C3D7A"/>
    <w:rsid w:val="007562A8"/>
    <w:rsid w:val="00942558"/>
    <w:rsid w:val="00952AC6"/>
    <w:rsid w:val="00AC5779"/>
    <w:rsid w:val="00AF7C98"/>
    <w:rsid w:val="00B81F65"/>
    <w:rsid w:val="00D74765"/>
    <w:rsid w:val="00E108FB"/>
    <w:rsid w:val="00E75D2B"/>
    <w:rsid w:val="00F517AB"/>
    <w:rsid w:val="00F51A92"/>
    <w:rsid w:val="00FB4283"/>
    <w:rsid w:val="00FC3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CF84A0"/>
  <w15:chartTrackingRefBased/>
  <w15:docId w15:val="{7DE53F58-54CB-4B21-8D19-579305317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F517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517AB"/>
    <w:rPr>
      <w:rFonts w:asciiTheme="majorHAnsi" w:eastAsiaTheme="majorEastAsia" w:hAnsiTheme="majorHAnsi" w:cstheme="majorBidi"/>
      <w:spacing w:val="-10"/>
      <w:kern w:val="28"/>
      <w:sz w:val="56"/>
      <w:szCs w:val="56"/>
    </w:rPr>
  </w:style>
  <w:style w:type="character" w:styleId="Kommentarzeichen">
    <w:name w:val="annotation reference"/>
    <w:basedOn w:val="Absatz-Standardschriftart"/>
    <w:uiPriority w:val="99"/>
    <w:semiHidden/>
    <w:unhideWhenUsed/>
    <w:rsid w:val="00377D21"/>
    <w:rPr>
      <w:sz w:val="16"/>
      <w:szCs w:val="16"/>
    </w:rPr>
  </w:style>
  <w:style w:type="paragraph" w:styleId="Kommentartext">
    <w:name w:val="annotation text"/>
    <w:basedOn w:val="Standard"/>
    <w:link w:val="KommentartextZchn"/>
    <w:uiPriority w:val="99"/>
    <w:semiHidden/>
    <w:unhideWhenUsed/>
    <w:rsid w:val="00377D2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77D21"/>
    <w:rPr>
      <w:sz w:val="20"/>
      <w:szCs w:val="20"/>
    </w:rPr>
  </w:style>
  <w:style w:type="paragraph" w:styleId="Kommentarthema">
    <w:name w:val="annotation subject"/>
    <w:basedOn w:val="Kommentartext"/>
    <w:next w:val="Kommentartext"/>
    <w:link w:val="KommentarthemaZchn"/>
    <w:uiPriority w:val="99"/>
    <w:semiHidden/>
    <w:unhideWhenUsed/>
    <w:rsid w:val="00377D21"/>
    <w:rPr>
      <w:b/>
      <w:bCs/>
    </w:rPr>
  </w:style>
  <w:style w:type="character" w:customStyle="1" w:styleId="KommentarthemaZchn">
    <w:name w:val="Kommentarthema Zchn"/>
    <w:basedOn w:val="KommentartextZchn"/>
    <w:link w:val="Kommentarthema"/>
    <w:uiPriority w:val="99"/>
    <w:semiHidden/>
    <w:rsid w:val="00377D21"/>
    <w:rPr>
      <w:b/>
      <w:bCs/>
      <w:sz w:val="20"/>
      <w:szCs w:val="20"/>
    </w:rPr>
  </w:style>
  <w:style w:type="paragraph" w:styleId="Sprechblasentext">
    <w:name w:val="Balloon Text"/>
    <w:basedOn w:val="Standard"/>
    <w:link w:val="SprechblasentextZchn"/>
    <w:uiPriority w:val="99"/>
    <w:semiHidden/>
    <w:unhideWhenUsed/>
    <w:rsid w:val="00377D2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77D21"/>
    <w:rPr>
      <w:rFonts w:ascii="Segoe UI" w:hAnsi="Segoe UI" w:cs="Segoe UI"/>
      <w:sz w:val="18"/>
      <w:szCs w:val="18"/>
    </w:rPr>
  </w:style>
  <w:style w:type="paragraph" w:styleId="Listenabsatz">
    <w:name w:val="List Paragraph"/>
    <w:basedOn w:val="Standard"/>
    <w:uiPriority w:val="34"/>
    <w:qFormat/>
    <w:rsid w:val="00D74765"/>
    <w:pPr>
      <w:ind w:left="720"/>
      <w:contextualSpacing/>
    </w:pPr>
  </w:style>
  <w:style w:type="table" w:styleId="Tabellenraster">
    <w:name w:val="Table Grid"/>
    <w:basedOn w:val="NormaleTabelle"/>
    <w:uiPriority w:val="39"/>
    <w:rsid w:val="00FC3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562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2A8"/>
  </w:style>
  <w:style w:type="paragraph" w:styleId="Fuzeile">
    <w:name w:val="footer"/>
    <w:basedOn w:val="Standard"/>
    <w:link w:val="FuzeileZchn"/>
    <w:uiPriority w:val="99"/>
    <w:unhideWhenUsed/>
    <w:rsid w:val="007562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2A8"/>
  </w:style>
  <w:style w:type="paragraph" w:customStyle="1" w:styleId="H3">
    <w:name w:val="H3"/>
    <w:next w:val="Standard"/>
    <w:uiPriority w:val="99"/>
    <w:rsid w:val="000D78AB"/>
    <w:pPr>
      <w:autoSpaceDE w:val="0"/>
      <w:autoSpaceDN w:val="0"/>
      <w:adjustRightInd w:val="0"/>
      <w:spacing w:before="120" w:after="120" w:line="240" w:lineRule="auto"/>
    </w:pPr>
    <w:rPr>
      <w:rFonts w:ascii="Arial" w:eastAsia="Times New Roman" w:hAnsi="Arial" w:cs="Arial"/>
      <w:b/>
      <w:bCs/>
      <w:color w:val="000000"/>
      <w:u w:color="000000"/>
      <w:lang w:val="en"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886425">
      <w:bodyDiv w:val="1"/>
      <w:marLeft w:val="0"/>
      <w:marRight w:val="0"/>
      <w:marTop w:val="0"/>
      <w:marBottom w:val="0"/>
      <w:divBdr>
        <w:top w:val="none" w:sz="0" w:space="0" w:color="auto"/>
        <w:left w:val="none" w:sz="0" w:space="0" w:color="auto"/>
        <w:bottom w:val="none" w:sz="0" w:space="0" w:color="auto"/>
        <w:right w:val="none" w:sz="0" w:space="0" w:color="auto"/>
      </w:divBdr>
    </w:div>
    <w:div w:id="757556560">
      <w:bodyDiv w:val="1"/>
      <w:marLeft w:val="0"/>
      <w:marRight w:val="0"/>
      <w:marTop w:val="0"/>
      <w:marBottom w:val="0"/>
      <w:divBdr>
        <w:top w:val="none" w:sz="0" w:space="0" w:color="auto"/>
        <w:left w:val="none" w:sz="0" w:space="0" w:color="auto"/>
        <w:bottom w:val="none" w:sz="0" w:space="0" w:color="auto"/>
        <w:right w:val="none" w:sz="0" w:space="0" w:color="auto"/>
      </w:divBdr>
    </w:div>
    <w:div w:id="985281117">
      <w:bodyDiv w:val="1"/>
      <w:marLeft w:val="0"/>
      <w:marRight w:val="0"/>
      <w:marTop w:val="0"/>
      <w:marBottom w:val="0"/>
      <w:divBdr>
        <w:top w:val="none" w:sz="0" w:space="0" w:color="auto"/>
        <w:left w:val="none" w:sz="0" w:space="0" w:color="auto"/>
        <w:bottom w:val="none" w:sz="0" w:space="0" w:color="auto"/>
        <w:right w:val="none" w:sz="0" w:space="0" w:color="auto"/>
      </w:divBdr>
    </w:div>
    <w:div w:id="1772897561">
      <w:bodyDiv w:val="1"/>
      <w:marLeft w:val="0"/>
      <w:marRight w:val="0"/>
      <w:marTop w:val="0"/>
      <w:marBottom w:val="0"/>
      <w:divBdr>
        <w:top w:val="none" w:sz="0" w:space="0" w:color="auto"/>
        <w:left w:val="none" w:sz="0" w:space="0" w:color="auto"/>
        <w:bottom w:val="none" w:sz="0" w:space="0" w:color="auto"/>
        <w:right w:val="none" w:sz="0" w:space="0" w:color="auto"/>
      </w:divBdr>
    </w:div>
    <w:div w:id="1993093282">
      <w:bodyDiv w:val="1"/>
      <w:marLeft w:val="0"/>
      <w:marRight w:val="0"/>
      <w:marTop w:val="0"/>
      <w:marBottom w:val="0"/>
      <w:divBdr>
        <w:top w:val="none" w:sz="0" w:space="0" w:color="auto"/>
        <w:left w:val="none" w:sz="0" w:space="0" w:color="auto"/>
        <w:bottom w:val="none" w:sz="0" w:space="0" w:color="auto"/>
        <w:right w:val="none" w:sz="0" w:space="0" w:color="auto"/>
      </w:divBdr>
    </w:div>
    <w:div w:id="203641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3327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Ince Eleni</dc:creator>
  <cp:keywords/>
  <dc:description/>
  <cp:lastModifiedBy>DreimannS</cp:lastModifiedBy>
  <cp:revision>3</cp:revision>
  <dcterms:created xsi:type="dcterms:W3CDTF">2025-06-20T13:37:00Z</dcterms:created>
  <dcterms:modified xsi:type="dcterms:W3CDTF">2025-07-04T10:50:00Z</dcterms:modified>
</cp:coreProperties>
</file>