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50B1" w14:textId="77777777" w:rsidR="007D125C" w:rsidRDefault="007D125C">
      <w:pPr>
        <w:spacing w:before="100" w:beforeAutospacing="1" w:after="100" w:afterAutospacing="1" w:line="240" w:lineRule="auto"/>
        <w:jc w:val="right"/>
        <w:rPr>
          <w:rFonts w:ascii="Arial Narrow" w:hAnsi="Arial Narrow"/>
          <w:b/>
        </w:rPr>
      </w:pPr>
    </w:p>
    <w:p w14:paraId="47FD66A0" w14:textId="77777777" w:rsidR="007D125C" w:rsidRDefault="000D4C90">
      <w:pPr>
        <w:spacing w:before="100" w:beforeAutospacing="1" w:after="100" w:afterAutospacing="1" w:line="240" w:lineRule="auto"/>
        <w:jc w:val="right"/>
        <w:rPr>
          <w:rFonts w:ascii="Arial Narrow" w:hAnsi="Arial Narrow"/>
          <w:b/>
        </w:rPr>
      </w:pPr>
      <w:r>
        <w:rPr>
          <w:rFonts w:ascii="Arial Narrow" w:hAnsi="Arial Narrow"/>
          <w:b/>
        </w:rPr>
        <w:t xml:space="preserve"> </w:t>
      </w:r>
    </w:p>
    <w:p w14:paraId="5F56D72C" w14:textId="77777777" w:rsidR="007D125C" w:rsidRDefault="007D125C">
      <w:pPr>
        <w:shd w:val="clear" w:color="auto" w:fill="E7E6E6" w:themeFill="background2"/>
        <w:tabs>
          <w:tab w:val="left" w:pos="426"/>
          <w:tab w:val="left" w:pos="993"/>
        </w:tabs>
        <w:spacing w:after="0" w:line="276" w:lineRule="auto"/>
        <w:jc w:val="center"/>
        <w:rPr>
          <w:rFonts w:ascii="Arial Narrow" w:hAnsi="Arial Narrow"/>
          <w:b/>
        </w:rPr>
      </w:pPr>
    </w:p>
    <w:p w14:paraId="2189A507" w14:textId="77777777" w:rsidR="007D125C" w:rsidRDefault="000D4C90">
      <w:pPr>
        <w:shd w:val="clear" w:color="auto" w:fill="E7E6E6" w:themeFill="background2"/>
        <w:tabs>
          <w:tab w:val="left" w:pos="426"/>
          <w:tab w:val="left" w:pos="993"/>
        </w:tabs>
        <w:spacing w:after="0" w:line="276" w:lineRule="auto"/>
        <w:jc w:val="center"/>
        <w:rPr>
          <w:rFonts w:ascii="Arial Narrow" w:hAnsi="Arial Narrow"/>
          <w:b/>
        </w:rPr>
      </w:pPr>
      <w:r>
        <w:rPr>
          <w:rFonts w:ascii="Arial Narrow" w:hAnsi="Arial Narrow"/>
          <w:b/>
        </w:rPr>
        <w:t>Vergabe eines Auftrages auf der Grundlage</w:t>
      </w:r>
    </w:p>
    <w:p w14:paraId="388CC28D" w14:textId="77777777" w:rsidR="007D125C" w:rsidRDefault="00E40BDA">
      <w:pPr>
        <w:shd w:val="clear" w:color="auto" w:fill="E7E6E6" w:themeFill="background2"/>
        <w:tabs>
          <w:tab w:val="left" w:pos="426"/>
          <w:tab w:val="left" w:pos="993"/>
        </w:tabs>
        <w:spacing w:after="0" w:line="276" w:lineRule="auto"/>
        <w:jc w:val="center"/>
        <w:rPr>
          <w:rFonts w:ascii="Arial Narrow" w:hAnsi="Arial Narrow"/>
          <w:b/>
        </w:rPr>
      </w:pPr>
      <w:sdt>
        <w:sdtPr>
          <w:rPr>
            <w:rFonts w:ascii="Arial Narrow" w:hAnsi="Arial Narrow"/>
            <w:b/>
          </w:rPr>
          <w:alias w:val="Art des Verfahrens"/>
          <w:tag w:val="Art des Verfahrens"/>
          <w:id w:val="-1989160634"/>
          <w:lock w:val="sdtLocked"/>
          <w:placeholder>
            <w:docPart w:val="2E2B3D0480CF4342B3D6E253ADF16D15"/>
          </w:placeholder>
          <w:comboBox>
            <w:listItem w:displayText="einer Öffentlichen Ausschreibung gem. § 9 UVgO" w:value="ÖA"/>
            <w:listItem w:displayText="eines Offenen Verfahrens nach § 15 VgV" w:value="OV"/>
          </w:comboBox>
        </w:sdtPr>
        <w:sdtEndPr/>
        <w:sdtContent>
          <w:r w:rsidR="000D4C90">
            <w:rPr>
              <w:rFonts w:ascii="Arial Narrow" w:hAnsi="Arial Narrow"/>
              <w:b/>
            </w:rPr>
            <w:t xml:space="preserve">einer Öffentlichen Ausschreibung gem. § 9 </w:t>
          </w:r>
          <w:proofErr w:type="spellStart"/>
          <w:r w:rsidR="000D4C90">
            <w:rPr>
              <w:rFonts w:ascii="Arial Narrow" w:hAnsi="Arial Narrow"/>
              <w:b/>
            </w:rPr>
            <w:t>UVgO</w:t>
          </w:r>
          <w:proofErr w:type="spellEnd"/>
        </w:sdtContent>
      </w:sdt>
    </w:p>
    <w:p w14:paraId="0B10803B" w14:textId="77777777" w:rsidR="007D125C" w:rsidRDefault="000D4C90">
      <w:pPr>
        <w:shd w:val="clear" w:color="auto" w:fill="E7E6E6" w:themeFill="background2"/>
        <w:spacing w:before="100" w:beforeAutospacing="1" w:after="0" w:line="240" w:lineRule="auto"/>
        <w:jc w:val="center"/>
        <w:rPr>
          <w:rFonts w:ascii="Arial Narrow" w:hAnsi="Arial Narrow"/>
          <w:b/>
        </w:rPr>
      </w:pPr>
      <w:r>
        <w:rPr>
          <w:rFonts w:ascii="Arial Narrow" w:hAnsi="Arial Narrow"/>
          <w:b/>
        </w:rPr>
        <w:t>hier: Zusätzliche Auskünfte zu den Vergabeunterlagen (Bieterfragen)</w:t>
      </w:r>
    </w:p>
    <w:p w14:paraId="13140538" w14:textId="77777777" w:rsidR="007D125C" w:rsidRDefault="007D125C">
      <w:pPr>
        <w:shd w:val="clear" w:color="auto" w:fill="E7E6E6" w:themeFill="background2"/>
        <w:spacing w:after="100" w:afterAutospacing="1" w:line="240" w:lineRule="auto"/>
        <w:jc w:val="center"/>
        <w:rPr>
          <w:rFonts w:ascii="Arial Narrow" w:eastAsia="Times New Roman" w:hAnsi="Arial Narrow" w:cs="Arial"/>
          <w:b/>
          <w:lang w:eastAsia="de-DE"/>
        </w:rPr>
      </w:pPr>
    </w:p>
    <w:p w14:paraId="0218E826" w14:textId="2019304F" w:rsidR="007D125C" w:rsidRDefault="000D4C90">
      <w:pPr>
        <w:spacing w:after="0"/>
        <w:rPr>
          <w:rFonts w:ascii="Arial Narrow" w:hAnsi="Arial Narrow" w:cs="Arial"/>
        </w:rPr>
      </w:pPr>
      <w:r>
        <w:rPr>
          <w:rFonts w:ascii="Arial Narrow" w:hAnsi="Arial Narrow" w:cs="Arial"/>
          <w:b/>
        </w:rPr>
        <w:t>BfS-Bestell-Nr.:</w:t>
      </w:r>
      <w:r>
        <w:rPr>
          <w:rFonts w:ascii="Arial Narrow" w:hAnsi="Arial Narrow" w:cs="Arial"/>
          <w:b/>
        </w:rPr>
        <w:tab/>
      </w:r>
      <w:r>
        <w:rPr>
          <w:rFonts w:ascii="Arial Narrow" w:hAnsi="Arial Narrow" w:cs="Arial"/>
          <w:b/>
        </w:rPr>
        <w:tab/>
        <w:t>0</w:t>
      </w:r>
      <w:r w:rsidR="00FF4AA8">
        <w:rPr>
          <w:rFonts w:ascii="Arial Narrow" w:hAnsi="Arial Narrow" w:cs="Arial"/>
          <w:b/>
        </w:rPr>
        <w:t>798</w:t>
      </w:r>
      <w:r>
        <w:rPr>
          <w:rFonts w:ascii="Arial Narrow" w:hAnsi="Arial Narrow" w:cs="Arial"/>
          <w:b/>
        </w:rPr>
        <w:t>/2</w:t>
      </w:r>
      <w:r w:rsidR="00FF4AA8">
        <w:rPr>
          <w:rFonts w:ascii="Arial Narrow" w:hAnsi="Arial Narrow" w:cs="Arial"/>
          <w:b/>
        </w:rPr>
        <w:t>5</w:t>
      </w:r>
      <w:r>
        <w:rPr>
          <w:rFonts w:ascii="Arial Narrow" w:hAnsi="Arial Narrow" w:cs="Arial"/>
        </w:rPr>
        <w:tab/>
      </w:r>
    </w:p>
    <w:p w14:paraId="108EB321" w14:textId="7980C5A8" w:rsidR="007D125C" w:rsidRDefault="000D4C90">
      <w:pPr>
        <w:spacing w:after="0"/>
        <w:ind w:right="-3"/>
        <w:rPr>
          <w:rFonts w:ascii="Arial Narrow" w:hAnsi="Arial Narrow" w:cs="Arial"/>
          <w:b/>
        </w:rPr>
      </w:pPr>
      <w:r>
        <w:rPr>
          <w:rFonts w:ascii="Arial Narrow" w:hAnsi="Arial Narrow" w:cs="Arial"/>
          <w:b/>
        </w:rPr>
        <w:t>Leistung:</w:t>
      </w:r>
      <w:r>
        <w:rPr>
          <w:rFonts w:ascii="Arial Narrow" w:hAnsi="Arial Narrow" w:cs="Arial"/>
          <w:b/>
        </w:rPr>
        <w:tab/>
        <w:t xml:space="preserve"> </w:t>
      </w:r>
      <w:r>
        <w:rPr>
          <w:rFonts w:ascii="Arial Narrow" w:hAnsi="Arial Narrow" w:cs="Arial"/>
          <w:b/>
        </w:rPr>
        <w:tab/>
      </w:r>
      <w:bookmarkStart w:id="0" w:name="_Hlk90994719"/>
      <w:r w:rsidR="00FF4AA8">
        <w:rPr>
          <w:rFonts w:ascii="Arial Narrow" w:hAnsi="Arial Narrow" w:cstheme="minorHAnsi"/>
          <w:b/>
          <w:sz w:val="24"/>
          <w:szCs w:val="28"/>
        </w:rPr>
        <w:t>Abrufvertrag über Entsorgung Sonderabfälle in Berlin</w:t>
      </w:r>
      <w:bookmarkEnd w:id="0"/>
    </w:p>
    <w:p w14:paraId="4D7AAABE" w14:textId="2A6D5000" w:rsidR="007D125C" w:rsidRDefault="000D4C90">
      <w:pPr>
        <w:spacing w:after="0"/>
        <w:jc w:val="both"/>
        <w:rPr>
          <w:rFonts w:ascii="Arial Narrow" w:hAnsi="Arial Narrow" w:cs="Arial"/>
        </w:rPr>
      </w:pPr>
      <w:r>
        <w:rPr>
          <w:rFonts w:ascii="Arial Narrow" w:hAnsi="Arial Narrow" w:cs="Arial"/>
          <w:b/>
        </w:rPr>
        <w:t>Stand:</w:t>
      </w:r>
      <w:r>
        <w:rPr>
          <w:rFonts w:ascii="Arial Narrow" w:hAnsi="Arial Narrow" w:cs="Arial"/>
          <w:b/>
        </w:rPr>
        <w:tab/>
      </w:r>
      <w:r>
        <w:rPr>
          <w:rFonts w:ascii="Arial Narrow" w:hAnsi="Arial Narrow" w:cs="Arial"/>
          <w:b/>
        </w:rPr>
        <w:tab/>
      </w:r>
      <w:r>
        <w:rPr>
          <w:rFonts w:ascii="Arial Narrow" w:hAnsi="Arial Narrow" w:cs="Arial"/>
          <w:b/>
        </w:rPr>
        <w:tab/>
      </w:r>
      <w:r w:rsidR="00FF4AA8">
        <w:rPr>
          <w:rFonts w:ascii="Arial Narrow" w:hAnsi="Arial Narrow" w:cs="Arial"/>
          <w:b/>
        </w:rPr>
        <w:t>16</w:t>
      </w:r>
      <w:r>
        <w:rPr>
          <w:rFonts w:ascii="Arial Narrow" w:hAnsi="Arial Narrow" w:cs="Arial"/>
          <w:b/>
        </w:rPr>
        <w:t>.0</w:t>
      </w:r>
      <w:r w:rsidR="00FF4AA8">
        <w:rPr>
          <w:rFonts w:ascii="Arial Narrow" w:hAnsi="Arial Narrow" w:cs="Arial"/>
          <w:b/>
        </w:rPr>
        <w:t>2</w:t>
      </w:r>
      <w:r>
        <w:rPr>
          <w:rFonts w:ascii="Arial Narrow" w:hAnsi="Arial Narrow" w:cs="Arial"/>
          <w:b/>
        </w:rPr>
        <w:t>.202</w:t>
      </w:r>
      <w:r w:rsidR="00FF4AA8">
        <w:rPr>
          <w:rFonts w:ascii="Arial Narrow" w:hAnsi="Arial Narrow" w:cs="Arial"/>
          <w:b/>
        </w:rPr>
        <w:t>6</w:t>
      </w:r>
      <w:r>
        <w:rPr>
          <w:rFonts w:ascii="Arial Narrow" w:hAnsi="Arial Narrow" w:cs="Arial"/>
        </w:rPr>
        <w:tab/>
      </w:r>
    </w:p>
    <w:tbl>
      <w:tblPr>
        <w:tblStyle w:val="Tabellenraster"/>
        <w:tblW w:w="9776" w:type="dxa"/>
        <w:tblLook w:val="04A0" w:firstRow="1" w:lastRow="0" w:firstColumn="1" w:lastColumn="0" w:noHBand="0" w:noVBand="1"/>
        <w:tblCaption w:val="Tabelle Bieterfragen"/>
        <w:tblDescription w:val="Tabelle Bieterfragen"/>
      </w:tblPr>
      <w:tblGrid>
        <w:gridCol w:w="618"/>
        <w:gridCol w:w="1202"/>
        <w:gridCol w:w="3364"/>
        <w:gridCol w:w="3390"/>
        <w:gridCol w:w="1202"/>
      </w:tblGrid>
      <w:tr w:rsidR="007D125C" w14:paraId="1DD2D8CC" w14:textId="77777777">
        <w:trPr>
          <w:trHeight w:val="726"/>
          <w:tblHeader/>
        </w:trPr>
        <w:tc>
          <w:tcPr>
            <w:tcW w:w="618" w:type="dxa"/>
            <w:shd w:val="clear" w:color="auto" w:fill="E7E6E6" w:themeFill="background2"/>
            <w:vAlign w:val="center"/>
          </w:tcPr>
          <w:p w14:paraId="75F51CE0" w14:textId="77777777" w:rsidR="007D125C" w:rsidRDefault="000D4C90">
            <w:pPr>
              <w:spacing w:before="100" w:beforeAutospacing="1" w:after="100" w:afterAutospacing="1"/>
              <w:rPr>
                <w:rFonts w:ascii="Arial Narrow" w:eastAsia="Times New Roman" w:hAnsi="Arial Narrow" w:cs="Arial"/>
                <w:b/>
                <w:sz w:val="18"/>
                <w:szCs w:val="18"/>
                <w:lang w:eastAsia="de-DE"/>
              </w:rPr>
            </w:pPr>
            <w:r>
              <w:rPr>
                <w:rFonts w:ascii="Arial Narrow" w:eastAsia="Times New Roman" w:hAnsi="Arial Narrow" w:cs="Arial"/>
                <w:b/>
                <w:sz w:val="18"/>
                <w:szCs w:val="18"/>
                <w:lang w:eastAsia="de-DE"/>
              </w:rPr>
              <w:lastRenderedPageBreak/>
              <w:t>Frage</w:t>
            </w:r>
          </w:p>
        </w:tc>
        <w:tc>
          <w:tcPr>
            <w:tcW w:w="1202" w:type="dxa"/>
            <w:shd w:val="clear" w:color="auto" w:fill="E7E6E6" w:themeFill="background2"/>
            <w:vAlign w:val="center"/>
          </w:tcPr>
          <w:p w14:paraId="5761C61E" w14:textId="77777777" w:rsidR="007D125C" w:rsidRDefault="000D4C90">
            <w:pPr>
              <w:spacing w:before="100" w:beforeAutospacing="1" w:after="100" w:afterAutospacing="1"/>
              <w:rPr>
                <w:rFonts w:ascii="Arial Narrow" w:eastAsia="Times New Roman" w:hAnsi="Arial Narrow" w:cs="Arial"/>
                <w:b/>
                <w:sz w:val="18"/>
                <w:szCs w:val="18"/>
                <w:lang w:eastAsia="de-DE"/>
              </w:rPr>
            </w:pPr>
            <w:r>
              <w:rPr>
                <w:rFonts w:ascii="Arial Narrow" w:eastAsia="Times New Roman" w:hAnsi="Arial Narrow" w:cs="Arial"/>
                <w:b/>
                <w:sz w:val="18"/>
                <w:szCs w:val="18"/>
                <w:lang w:eastAsia="de-DE"/>
              </w:rPr>
              <w:t>Eingang</w:t>
            </w:r>
          </w:p>
        </w:tc>
        <w:tc>
          <w:tcPr>
            <w:tcW w:w="3364" w:type="dxa"/>
            <w:shd w:val="clear" w:color="auto" w:fill="E7E6E6" w:themeFill="background2"/>
            <w:vAlign w:val="center"/>
          </w:tcPr>
          <w:p w14:paraId="5CFA59C5" w14:textId="77777777" w:rsidR="007D125C" w:rsidRDefault="000D4C90">
            <w:pPr>
              <w:spacing w:before="100" w:beforeAutospacing="1" w:after="100" w:afterAutospacing="1"/>
              <w:rPr>
                <w:rFonts w:ascii="Arial Narrow" w:eastAsia="Times New Roman" w:hAnsi="Arial Narrow" w:cs="Arial"/>
                <w:b/>
                <w:sz w:val="18"/>
                <w:szCs w:val="18"/>
                <w:lang w:eastAsia="de-DE"/>
              </w:rPr>
            </w:pPr>
            <w:r>
              <w:rPr>
                <w:rFonts w:ascii="Arial Narrow" w:eastAsia="Times New Roman" w:hAnsi="Arial Narrow" w:cs="Arial"/>
                <w:b/>
                <w:sz w:val="18"/>
                <w:szCs w:val="18"/>
                <w:lang w:eastAsia="de-DE"/>
              </w:rPr>
              <w:t>Frage</w:t>
            </w:r>
          </w:p>
        </w:tc>
        <w:tc>
          <w:tcPr>
            <w:tcW w:w="3390" w:type="dxa"/>
            <w:shd w:val="clear" w:color="auto" w:fill="E7E6E6" w:themeFill="background2"/>
            <w:vAlign w:val="center"/>
          </w:tcPr>
          <w:p w14:paraId="0B52B17D" w14:textId="77777777" w:rsidR="007D125C" w:rsidRDefault="000D4C90">
            <w:pPr>
              <w:spacing w:before="100" w:beforeAutospacing="1" w:after="100" w:afterAutospacing="1"/>
              <w:rPr>
                <w:rFonts w:ascii="Arial Narrow" w:eastAsia="Times New Roman" w:hAnsi="Arial Narrow" w:cs="Arial"/>
                <w:b/>
                <w:sz w:val="18"/>
                <w:szCs w:val="18"/>
                <w:lang w:eastAsia="de-DE"/>
              </w:rPr>
            </w:pPr>
            <w:r>
              <w:rPr>
                <w:rFonts w:ascii="Arial Narrow" w:eastAsia="Times New Roman" w:hAnsi="Arial Narrow" w:cs="Arial"/>
                <w:b/>
                <w:sz w:val="18"/>
                <w:szCs w:val="18"/>
                <w:lang w:eastAsia="de-DE"/>
              </w:rPr>
              <w:t>Antwort</w:t>
            </w:r>
          </w:p>
        </w:tc>
        <w:tc>
          <w:tcPr>
            <w:tcW w:w="1202" w:type="dxa"/>
            <w:shd w:val="clear" w:color="auto" w:fill="E7E6E6" w:themeFill="background2"/>
            <w:vAlign w:val="center"/>
          </w:tcPr>
          <w:p w14:paraId="7E6FB07E" w14:textId="77777777" w:rsidR="007D125C" w:rsidRDefault="000D4C90">
            <w:pPr>
              <w:spacing w:before="100" w:beforeAutospacing="1" w:after="100" w:afterAutospacing="1"/>
              <w:rPr>
                <w:rFonts w:ascii="Arial Narrow" w:eastAsia="Times New Roman" w:hAnsi="Arial Narrow" w:cs="Arial"/>
                <w:b/>
                <w:sz w:val="18"/>
                <w:szCs w:val="18"/>
                <w:lang w:eastAsia="de-DE"/>
              </w:rPr>
            </w:pPr>
            <w:r>
              <w:rPr>
                <w:rFonts w:ascii="Arial Narrow" w:eastAsia="Times New Roman" w:hAnsi="Arial Narrow" w:cs="Arial"/>
                <w:b/>
                <w:sz w:val="18"/>
                <w:szCs w:val="18"/>
                <w:lang w:eastAsia="de-DE"/>
              </w:rPr>
              <w:t>Online am</w:t>
            </w:r>
          </w:p>
        </w:tc>
      </w:tr>
      <w:tr w:rsidR="007D125C" w14:paraId="47308D10" w14:textId="77777777" w:rsidTr="00D41997">
        <w:trPr>
          <w:trHeight w:val="3954"/>
          <w:tblHeader/>
        </w:trPr>
        <w:tc>
          <w:tcPr>
            <w:tcW w:w="618" w:type="dxa"/>
            <w:vAlign w:val="center"/>
          </w:tcPr>
          <w:p w14:paraId="3CD3C9E0" w14:textId="77777777" w:rsidR="007D125C" w:rsidRDefault="000D4C90">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01</w:t>
            </w:r>
          </w:p>
        </w:tc>
        <w:tc>
          <w:tcPr>
            <w:tcW w:w="1202" w:type="dxa"/>
            <w:vAlign w:val="center"/>
          </w:tcPr>
          <w:p w14:paraId="23F45FF5" w14:textId="576265D8" w:rsidR="007D125C" w:rsidRDefault="00FF4AA8">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w:t>
            </w:r>
            <w:r w:rsidR="000D4C90">
              <w:rPr>
                <w:rFonts w:ascii="Arial Narrow" w:eastAsia="Times New Roman" w:hAnsi="Arial Narrow" w:cs="Arial"/>
                <w:sz w:val="24"/>
                <w:szCs w:val="24"/>
                <w:lang w:eastAsia="de-DE"/>
              </w:rPr>
              <w:t>.0</w:t>
            </w:r>
            <w:r>
              <w:rPr>
                <w:rFonts w:ascii="Arial Narrow" w:eastAsia="Times New Roman" w:hAnsi="Arial Narrow" w:cs="Arial"/>
                <w:sz w:val="24"/>
                <w:szCs w:val="24"/>
                <w:lang w:eastAsia="de-DE"/>
              </w:rPr>
              <w:t>2</w:t>
            </w:r>
            <w:r w:rsidR="000D4C90">
              <w:rPr>
                <w:rFonts w:ascii="Arial Narrow" w:eastAsia="Times New Roman" w:hAnsi="Arial Narrow" w:cs="Arial"/>
                <w:sz w:val="24"/>
                <w:szCs w:val="24"/>
                <w:lang w:eastAsia="de-DE"/>
              </w:rPr>
              <w:t>.202</w:t>
            </w:r>
            <w:r>
              <w:rPr>
                <w:rFonts w:ascii="Arial Narrow" w:eastAsia="Times New Roman" w:hAnsi="Arial Narrow" w:cs="Arial"/>
                <w:sz w:val="24"/>
                <w:szCs w:val="24"/>
                <w:lang w:eastAsia="de-DE"/>
              </w:rPr>
              <w:t>6</w:t>
            </w:r>
          </w:p>
        </w:tc>
        <w:tc>
          <w:tcPr>
            <w:tcW w:w="3364" w:type="dxa"/>
            <w:vAlign w:val="center"/>
          </w:tcPr>
          <w:p w14:paraId="219C84AB" w14:textId="5F6B6B23" w:rsidR="007D125C" w:rsidRDefault="00FF4AA8" w:rsidP="00FF4AA8">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Leeremballagen – AVV 150110: Handelt es sich hierbei um leere Verkaufsverpackungen mit schädlichen Restanhaftungen aus Kunststoff oder aus Metall</w:t>
            </w:r>
            <w:r w:rsidR="00D41997">
              <w:rPr>
                <w:rFonts w:ascii="Arial Narrow" w:eastAsia="Times New Roman" w:hAnsi="Arial Narrow" w:cs="Arial"/>
                <w:sz w:val="24"/>
                <w:szCs w:val="24"/>
                <w:lang w:eastAsia="de-DE"/>
              </w:rPr>
              <w:t xml:space="preserve"> </w:t>
            </w:r>
            <w:r w:rsidRPr="00FF4AA8">
              <w:rPr>
                <w:rFonts w:ascii="Arial Narrow" w:eastAsia="Times New Roman" w:hAnsi="Arial Narrow" w:cs="Arial"/>
                <w:sz w:val="24"/>
                <w:szCs w:val="24"/>
                <w:lang w:eastAsia="de-DE"/>
              </w:rPr>
              <w:t>?</w:t>
            </w:r>
          </w:p>
          <w:p w14:paraId="59F280C8" w14:textId="473DD6FC" w:rsidR="00D41997" w:rsidRDefault="00D41997" w:rsidP="00FF4AA8">
            <w:pPr>
              <w:spacing w:before="100" w:beforeAutospacing="1" w:after="100" w:afterAutospacing="1"/>
              <w:rPr>
                <w:rFonts w:ascii="Arial Narrow" w:eastAsia="Times New Roman" w:hAnsi="Arial Narrow" w:cs="Arial"/>
                <w:sz w:val="24"/>
                <w:szCs w:val="24"/>
                <w:lang w:eastAsia="de-DE"/>
              </w:rPr>
            </w:pPr>
          </w:p>
        </w:tc>
        <w:tc>
          <w:tcPr>
            <w:tcW w:w="3390" w:type="dxa"/>
          </w:tcPr>
          <w:p w14:paraId="4D246DC4" w14:textId="77777777" w:rsidR="007D125C" w:rsidRDefault="000D4C90">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 xml:space="preserve">Sehr geehrte Damen und Herren, gern beantworte ich Ihre Fragen wie folgt: </w:t>
            </w:r>
          </w:p>
          <w:p w14:paraId="474368AD" w14:textId="3A348358" w:rsidR="00F4206A" w:rsidRDefault="00F4206A">
            <w:pPr>
              <w:spacing w:before="100" w:beforeAutospacing="1" w:after="100" w:afterAutospacing="1"/>
              <w:rPr>
                <w:rFonts w:ascii="Arial Narrow" w:eastAsia="Times New Roman" w:hAnsi="Arial Narrow" w:cs="Arial"/>
                <w:sz w:val="24"/>
                <w:szCs w:val="24"/>
                <w:lang w:eastAsia="de-DE"/>
              </w:rPr>
            </w:pPr>
            <w:r w:rsidRPr="00F4206A">
              <w:rPr>
                <w:rFonts w:ascii="Arial Narrow" w:eastAsia="Times New Roman" w:hAnsi="Arial Narrow" w:cs="Arial"/>
                <w:sz w:val="24"/>
                <w:szCs w:val="24"/>
                <w:highlight w:val="yellow"/>
                <w:lang w:eastAsia="de-DE"/>
              </w:rPr>
              <w:t>Ja, Kunststoff und Metall</w:t>
            </w:r>
          </w:p>
        </w:tc>
        <w:tc>
          <w:tcPr>
            <w:tcW w:w="1202" w:type="dxa"/>
          </w:tcPr>
          <w:p w14:paraId="00137D88" w14:textId="77777777" w:rsidR="007D125C" w:rsidRDefault="007D125C">
            <w:pPr>
              <w:spacing w:before="100" w:beforeAutospacing="1" w:after="100" w:afterAutospacing="1"/>
              <w:rPr>
                <w:rFonts w:ascii="Arial Narrow" w:eastAsia="Times New Roman" w:hAnsi="Arial Narrow" w:cs="Arial"/>
                <w:sz w:val="24"/>
                <w:szCs w:val="24"/>
                <w:lang w:eastAsia="de-DE"/>
              </w:rPr>
            </w:pPr>
          </w:p>
          <w:p w14:paraId="7AEBE802" w14:textId="77777777" w:rsidR="007D125C" w:rsidRDefault="007D125C">
            <w:pPr>
              <w:spacing w:before="100" w:beforeAutospacing="1" w:after="100" w:afterAutospacing="1"/>
              <w:rPr>
                <w:rFonts w:ascii="Arial Narrow" w:eastAsia="Times New Roman" w:hAnsi="Arial Narrow" w:cs="Arial"/>
                <w:sz w:val="24"/>
                <w:szCs w:val="24"/>
                <w:lang w:eastAsia="de-DE"/>
              </w:rPr>
            </w:pPr>
          </w:p>
        </w:tc>
      </w:tr>
      <w:tr w:rsidR="007D125C" w14:paraId="1FD52982" w14:textId="77777777">
        <w:trPr>
          <w:trHeight w:val="1577"/>
          <w:tblHeader/>
        </w:trPr>
        <w:tc>
          <w:tcPr>
            <w:tcW w:w="618" w:type="dxa"/>
            <w:vAlign w:val="center"/>
          </w:tcPr>
          <w:p w14:paraId="2CA06DDD" w14:textId="77777777" w:rsidR="007D125C" w:rsidRDefault="000D4C90">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02</w:t>
            </w:r>
          </w:p>
        </w:tc>
        <w:tc>
          <w:tcPr>
            <w:tcW w:w="1202" w:type="dxa"/>
            <w:vAlign w:val="center"/>
          </w:tcPr>
          <w:p w14:paraId="21A382F7" w14:textId="12B0D488" w:rsidR="007D125C" w:rsidRDefault="00FF4AA8">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w:t>
            </w:r>
            <w:r w:rsidR="000D4C90">
              <w:rPr>
                <w:rFonts w:ascii="Arial Narrow" w:eastAsia="Times New Roman" w:hAnsi="Arial Narrow" w:cs="Arial"/>
                <w:sz w:val="24"/>
                <w:szCs w:val="24"/>
                <w:lang w:eastAsia="de-DE"/>
              </w:rPr>
              <w:t>.0</w:t>
            </w:r>
            <w:r>
              <w:rPr>
                <w:rFonts w:ascii="Arial Narrow" w:eastAsia="Times New Roman" w:hAnsi="Arial Narrow" w:cs="Arial"/>
                <w:sz w:val="24"/>
                <w:szCs w:val="24"/>
                <w:lang w:eastAsia="de-DE"/>
              </w:rPr>
              <w:t>2</w:t>
            </w:r>
            <w:r w:rsidR="000D4C90">
              <w:rPr>
                <w:rFonts w:ascii="Arial Narrow" w:eastAsia="Times New Roman" w:hAnsi="Arial Narrow" w:cs="Arial"/>
                <w:sz w:val="24"/>
                <w:szCs w:val="24"/>
                <w:lang w:eastAsia="de-DE"/>
              </w:rPr>
              <w:t>.202</w:t>
            </w:r>
            <w:r>
              <w:rPr>
                <w:rFonts w:ascii="Arial Narrow" w:eastAsia="Times New Roman" w:hAnsi="Arial Narrow" w:cs="Arial"/>
                <w:sz w:val="24"/>
                <w:szCs w:val="24"/>
                <w:lang w:eastAsia="de-DE"/>
              </w:rPr>
              <w:t>6</w:t>
            </w:r>
          </w:p>
        </w:tc>
        <w:tc>
          <w:tcPr>
            <w:tcW w:w="3364" w:type="dxa"/>
            <w:vAlign w:val="center"/>
          </w:tcPr>
          <w:p w14:paraId="3582A929" w14:textId="36FA19B9" w:rsidR="007D125C" w:rsidRDefault="00FF4AA8" w:rsidP="00D41997">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Quecksilber-haltige Abfälle – AVV 060404 : Handelt es sich hierbei um Quecksilber-haltige Geräte wie z.B. Thermometer oder um metallisches Quecksilber ?</w:t>
            </w:r>
          </w:p>
        </w:tc>
        <w:tc>
          <w:tcPr>
            <w:tcW w:w="3390" w:type="dxa"/>
          </w:tcPr>
          <w:p w14:paraId="4D2404CF" w14:textId="2DFF96A4" w:rsidR="007D125C" w:rsidRDefault="00F4206A">
            <w:pPr>
              <w:spacing w:before="100" w:beforeAutospacing="1" w:after="100" w:afterAutospacing="1"/>
              <w:rPr>
                <w:rFonts w:ascii="Arial Narrow" w:eastAsia="Times New Roman" w:hAnsi="Arial Narrow" w:cs="Arial"/>
                <w:sz w:val="24"/>
                <w:szCs w:val="24"/>
                <w:lang w:eastAsia="de-DE"/>
              </w:rPr>
            </w:pPr>
            <w:r w:rsidRPr="00F4206A">
              <w:rPr>
                <w:rFonts w:ascii="Arial Narrow" w:eastAsia="Times New Roman" w:hAnsi="Arial Narrow" w:cs="Arial"/>
                <w:sz w:val="24"/>
                <w:szCs w:val="24"/>
                <w:highlight w:val="yellow"/>
                <w:lang w:eastAsia="de-DE"/>
              </w:rPr>
              <w:t>Im Regelfall um Thermometer die u.U. auch noch fest ein einem Gerät verbaut sind.</w:t>
            </w:r>
          </w:p>
        </w:tc>
        <w:tc>
          <w:tcPr>
            <w:tcW w:w="1202" w:type="dxa"/>
          </w:tcPr>
          <w:p w14:paraId="79D94912" w14:textId="77777777" w:rsidR="007D125C" w:rsidRDefault="007D125C">
            <w:pPr>
              <w:spacing w:before="100" w:beforeAutospacing="1" w:after="100" w:afterAutospacing="1"/>
              <w:rPr>
                <w:rFonts w:ascii="Arial Narrow" w:eastAsia="Times New Roman" w:hAnsi="Arial Narrow" w:cs="Arial"/>
                <w:sz w:val="24"/>
                <w:szCs w:val="24"/>
                <w:lang w:eastAsia="de-DE"/>
              </w:rPr>
            </w:pPr>
          </w:p>
        </w:tc>
      </w:tr>
      <w:tr w:rsidR="00FF4AA8" w14:paraId="67FBD3E0" w14:textId="77777777">
        <w:trPr>
          <w:trHeight w:val="1577"/>
          <w:tblHeader/>
        </w:trPr>
        <w:tc>
          <w:tcPr>
            <w:tcW w:w="618" w:type="dxa"/>
            <w:vAlign w:val="center"/>
          </w:tcPr>
          <w:p w14:paraId="3FA29AB0" w14:textId="64CA2CD8" w:rsidR="00FF4AA8" w:rsidRDefault="00FF4AA8">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03</w:t>
            </w:r>
          </w:p>
        </w:tc>
        <w:tc>
          <w:tcPr>
            <w:tcW w:w="1202" w:type="dxa"/>
            <w:vAlign w:val="center"/>
          </w:tcPr>
          <w:p w14:paraId="5C152914" w14:textId="3F187F9F" w:rsidR="00FF4AA8" w:rsidRDefault="00D41997">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16.02.2026</w:t>
            </w:r>
          </w:p>
        </w:tc>
        <w:tc>
          <w:tcPr>
            <w:tcW w:w="3364" w:type="dxa"/>
            <w:vAlign w:val="center"/>
          </w:tcPr>
          <w:p w14:paraId="32D5C79F" w14:textId="33B99949" w:rsidR="00FF4AA8" w:rsidRPr="00FF4AA8" w:rsidRDefault="00FF4AA8" w:rsidP="00D41997">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Gebrauchte anorganische Chemikalien - AVV 160507 und organische Chemikalien – AVV 160508: Wird vom Auftraggeber garantiert, dass es sich hierbei NICHT um radioaktive Substanzen handelt ?</w:t>
            </w:r>
          </w:p>
        </w:tc>
        <w:tc>
          <w:tcPr>
            <w:tcW w:w="3390" w:type="dxa"/>
          </w:tcPr>
          <w:p w14:paraId="4E57F30E" w14:textId="30D56CA0" w:rsidR="00FF4AA8" w:rsidRDefault="00F4206A">
            <w:pPr>
              <w:spacing w:before="100" w:beforeAutospacing="1" w:after="100" w:afterAutospacing="1"/>
              <w:rPr>
                <w:rFonts w:ascii="Arial Narrow" w:eastAsia="Times New Roman" w:hAnsi="Arial Narrow" w:cs="Arial"/>
                <w:sz w:val="24"/>
                <w:szCs w:val="24"/>
                <w:lang w:eastAsia="de-DE"/>
              </w:rPr>
            </w:pPr>
            <w:r w:rsidRPr="00F4206A">
              <w:rPr>
                <w:rFonts w:ascii="Arial Narrow" w:eastAsia="Times New Roman" w:hAnsi="Arial Narrow" w:cs="Arial"/>
                <w:sz w:val="24"/>
                <w:szCs w:val="24"/>
                <w:highlight w:val="yellow"/>
                <w:lang w:eastAsia="de-DE"/>
              </w:rPr>
              <w:t xml:space="preserve">Ja! Radioaktive anorganische Chemikalien </w:t>
            </w:r>
            <w:r w:rsidR="00BC0972">
              <w:rPr>
                <w:rFonts w:ascii="Arial Narrow" w:eastAsia="Times New Roman" w:hAnsi="Arial Narrow" w:cs="Arial"/>
                <w:sz w:val="24"/>
                <w:szCs w:val="24"/>
                <w:highlight w:val="yellow"/>
                <w:lang w:eastAsia="de-DE"/>
              </w:rPr>
              <w:t xml:space="preserve">oberhalb der Freigrenzen </w:t>
            </w:r>
            <w:r w:rsidRPr="00F4206A">
              <w:rPr>
                <w:rFonts w:ascii="Arial Narrow" w:eastAsia="Times New Roman" w:hAnsi="Arial Narrow" w:cs="Arial"/>
                <w:sz w:val="24"/>
                <w:szCs w:val="24"/>
                <w:highlight w:val="yellow"/>
                <w:lang w:eastAsia="de-DE"/>
              </w:rPr>
              <w:t>werden separat zur Entsorgung abgegeben.</w:t>
            </w:r>
          </w:p>
        </w:tc>
        <w:tc>
          <w:tcPr>
            <w:tcW w:w="1202" w:type="dxa"/>
          </w:tcPr>
          <w:p w14:paraId="1F144731" w14:textId="77777777" w:rsidR="00FF4AA8" w:rsidRDefault="00FF4AA8">
            <w:pPr>
              <w:spacing w:before="100" w:beforeAutospacing="1" w:after="100" w:afterAutospacing="1"/>
              <w:rPr>
                <w:rFonts w:ascii="Arial Narrow" w:eastAsia="Times New Roman" w:hAnsi="Arial Narrow" w:cs="Arial"/>
                <w:sz w:val="24"/>
                <w:szCs w:val="24"/>
                <w:lang w:eastAsia="de-DE"/>
              </w:rPr>
            </w:pPr>
          </w:p>
        </w:tc>
      </w:tr>
      <w:tr w:rsidR="00FF4AA8" w14:paraId="473D9FAE" w14:textId="77777777">
        <w:trPr>
          <w:trHeight w:val="1577"/>
          <w:tblHeader/>
        </w:trPr>
        <w:tc>
          <w:tcPr>
            <w:tcW w:w="618" w:type="dxa"/>
            <w:vAlign w:val="center"/>
          </w:tcPr>
          <w:p w14:paraId="29B209B9" w14:textId="57DF1E90" w:rsidR="00FF4AA8" w:rsidRDefault="00FF4AA8">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04</w:t>
            </w:r>
          </w:p>
        </w:tc>
        <w:tc>
          <w:tcPr>
            <w:tcW w:w="1202" w:type="dxa"/>
            <w:vAlign w:val="center"/>
          </w:tcPr>
          <w:p w14:paraId="2E2BBFEC" w14:textId="0970EC1D" w:rsidR="00FF4AA8" w:rsidRDefault="00D41997">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16.02.2026</w:t>
            </w:r>
          </w:p>
        </w:tc>
        <w:tc>
          <w:tcPr>
            <w:tcW w:w="3364" w:type="dxa"/>
            <w:vAlign w:val="center"/>
          </w:tcPr>
          <w:p w14:paraId="5F6E7FAC" w14:textId="1B3D98CE" w:rsidR="00FF4AA8" w:rsidRPr="00FF4AA8" w:rsidRDefault="00FF4AA8" w:rsidP="00D41997">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Gase in Druckbehältern – AVV 160504: Ist unsere Annahme richtig, dass es sich hierbei um herkömmliche Spraydosen handelt</w:t>
            </w:r>
            <w:r w:rsidR="00D41997">
              <w:rPr>
                <w:rFonts w:ascii="Arial Narrow" w:eastAsia="Times New Roman" w:hAnsi="Arial Narrow" w:cs="Arial"/>
                <w:sz w:val="24"/>
                <w:szCs w:val="24"/>
                <w:lang w:eastAsia="de-DE"/>
              </w:rPr>
              <w:t>?</w:t>
            </w:r>
          </w:p>
        </w:tc>
        <w:tc>
          <w:tcPr>
            <w:tcW w:w="3390" w:type="dxa"/>
          </w:tcPr>
          <w:p w14:paraId="0B3A7377" w14:textId="77777777" w:rsidR="00FF4AA8" w:rsidRDefault="00F4206A">
            <w:pPr>
              <w:spacing w:before="100" w:beforeAutospacing="1" w:after="100" w:afterAutospacing="1"/>
              <w:rPr>
                <w:rFonts w:ascii="Arial Narrow" w:eastAsia="Times New Roman" w:hAnsi="Arial Narrow" w:cs="Arial"/>
                <w:sz w:val="24"/>
                <w:szCs w:val="24"/>
                <w:lang w:eastAsia="de-DE"/>
              </w:rPr>
            </w:pPr>
            <w:r w:rsidRPr="00AC4650">
              <w:rPr>
                <w:rFonts w:ascii="Arial Narrow" w:eastAsia="Times New Roman" w:hAnsi="Arial Narrow" w:cs="Arial"/>
                <w:sz w:val="24"/>
                <w:szCs w:val="24"/>
                <w:highlight w:val="yellow"/>
                <w:lang w:eastAsia="de-DE"/>
              </w:rPr>
              <w:t>Ja</w:t>
            </w:r>
            <w:r w:rsidR="00AC4650" w:rsidRPr="00AC4650">
              <w:rPr>
                <w:rFonts w:ascii="Arial Narrow" w:eastAsia="Times New Roman" w:hAnsi="Arial Narrow" w:cs="Arial"/>
                <w:sz w:val="24"/>
                <w:szCs w:val="24"/>
                <w:highlight w:val="yellow"/>
                <w:lang w:eastAsia="de-DE"/>
              </w:rPr>
              <w:t>, i.d.R. nicht restentleert</w:t>
            </w:r>
          </w:p>
          <w:p w14:paraId="2D24D981" w14:textId="08852EA0" w:rsidR="00E31237" w:rsidRPr="00E31237" w:rsidRDefault="00E31237" w:rsidP="00E31237">
            <w:pPr>
              <w:autoSpaceDE w:val="0"/>
              <w:autoSpaceDN w:val="0"/>
              <w:adjustRightInd w:val="0"/>
              <w:rPr>
                <w:rFonts w:ascii="NimbusSanL-Bold" w:hAnsi="NimbusSanL-Bold" w:cs="NimbusSanL-Bold"/>
                <w:b/>
                <w:bCs/>
                <w:sz w:val="24"/>
                <w:szCs w:val="24"/>
              </w:rPr>
            </w:pPr>
            <w:r w:rsidRPr="00E31237">
              <w:rPr>
                <w:rFonts w:ascii="NimbusSanL-Bold" w:hAnsi="NimbusSanL-Bold" w:cs="NimbusSanL-Bold"/>
                <w:b/>
                <w:bCs/>
                <w:sz w:val="24"/>
                <w:szCs w:val="24"/>
                <w:highlight w:val="yellow"/>
              </w:rPr>
              <w:t xml:space="preserve">Entsorgung gefährliche Stoffe enthaltende Gase in Druckbehältern </w:t>
            </w:r>
            <w:r w:rsidRPr="00E31237">
              <w:rPr>
                <w:rFonts w:ascii="NimbusSanL-Regu" w:hAnsi="NimbusSanL-Regu" w:cs="NimbusSanL-Regu"/>
                <w:sz w:val="24"/>
                <w:szCs w:val="24"/>
                <w:highlight w:val="yellow"/>
              </w:rPr>
              <w:t>AVV: 160504</w:t>
            </w:r>
          </w:p>
        </w:tc>
        <w:tc>
          <w:tcPr>
            <w:tcW w:w="1202" w:type="dxa"/>
          </w:tcPr>
          <w:p w14:paraId="79B8F28A" w14:textId="77777777" w:rsidR="00FF4AA8" w:rsidRDefault="00FF4AA8">
            <w:pPr>
              <w:spacing w:before="100" w:beforeAutospacing="1" w:after="100" w:afterAutospacing="1"/>
              <w:rPr>
                <w:rFonts w:ascii="Arial Narrow" w:eastAsia="Times New Roman" w:hAnsi="Arial Narrow" w:cs="Arial"/>
                <w:sz w:val="24"/>
                <w:szCs w:val="24"/>
                <w:lang w:eastAsia="de-DE"/>
              </w:rPr>
            </w:pPr>
          </w:p>
        </w:tc>
      </w:tr>
      <w:tr w:rsidR="00FF4AA8" w14:paraId="612A29D3" w14:textId="77777777">
        <w:trPr>
          <w:trHeight w:val="1577"/>
          <w:tblHeader/>
        </w:trPr>
        <w:tc>
          <w:tcPr>
            <w:tcW w:w="618" w:type="dxa"/>
            <w:vAlign w:val="center"/>
          </w:tcPr>
          <w:p w14:paraId="6359C04C" w14:textId="5F3758FC" w:rsidR="00FF4AA8" w:rsidRDefault="00FF4AA8">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05</w:t>
            </w:r>
          </w:p>
        </w:tc>
        <w:tc>
          <w:tcPr>
            <w:tcW w:w="1202" w:type="dxa"/>
            <w:vAlign w:val="center"/>
          </w:tcPr>
          <w:p w14:paraId="05330877" w14:textId="2911CD6A" w:rsidR="00FF4AA8" w:rsidRDefault="00D41997">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16.02.2026</w:t>
            </w:r>
          </w:p>
        </w:tc>
        <w:tc>
          <w:tcPr>
            <w:tcW w:w="3364" w:type="dxa"/>
            <w:vAlign w:val="center"/>
          </w:tcPr>
          <w:p w14:paraId="11D88371" w14:textId="4ACD93DF" w:rsidR="00FF4AA8" w:rsidRPr="00FF4AA8" w:rsidRDefault="00FF4AA8" w:rsidP="00FF4AA8">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Andere Batterien und Akkumulatoren – AVV 160605 : Um welche Batteriesorten handelt es hierbei genau ? Wir bitten um eine konkrete technische Benennung und Zustandsbeschreibung</w:t>
            </w:r>
          </w:p>
        </w:tc>
        <w:tc>
          <w:tcPr>
            <w:tcW w:w="3390" w:type="dxa"/>
          </w:tcPr>
          <w:p w14:paraId="6506951D" w14:textId="6B6EB16A" w:rsidR="00AC4650" w:rsidRPr="00E31237" w:rsidRDefault="00AC4650">
            <w:pPr>
              <w:spacing w:before="100" w:beforeAutospacing="1" w:after="100" w:afterAutospacing="1"/>
              <w:rPr>
                <w:rFonts w:ascii="NimbusSanL-Regu" w:hAnsi="NimbusSanL-Regu" w:cs="NimbusSanL-Regu"/>
                <w:sz w:val="24"/>
                <w:szCs w:val="24"/>
              </w:rPr>
            </w:pPr>
            <w:r w:rsidRPr="00E31237">
              <w:rPr>
                <w:rFonts w:ascii="NimbusSanL-Bold" w:hAnsi="NimbusSanL-Bold" w:cs="NimbusSanL-Bold"/>
                <w:b/>
                <w:bCs/>
                <w:sz w:val="24"/>
                <w:szCs w:val="24"/>
                <w:highlight w:val="yellow"/>
              </w:rPr>
              <w:t xml:space="preserve">Annahme andere Batterien und Akkumulatoren </w:t>
            </w:r>
            <w:r w:rsidRPr="00E31237">
              <w:rPr>
                <w:rFonts w:ascii="NimbusSanL-Regu" w:hAnsi="NimbusSanL-Regu" w:cs="NimbusSanL-Regu"/>
                <w:sz w:val="24"/>
                <w:szCs w:val="24"/>
                <w:highlight w:val="yellow"/>
              </w:rPr>
              <w:t>AVV:</w:t>
            </w:r>
            <w:r w:rsidR="00E31237">
              <w:rPr>
                <w:rFonts w:ascii="NimbusSanL-Regu" w:hAnsi="NimbusSanL-Regu" w:cs="NimbusSanL-Regu"/>
                <w:sz w:val="24"/>
                <w:szCs w:val="24"/>
                <w:highlight w:val="yellow"/>
              </w:rPr>
              <w:t>160605</w:t>
            </w:r>
            <w:r w:rsidRPr="00E31237">
              <w:rPr>
                <w:rFonts w:ascii="NimbusSanL-Regu" w:hAnsi="NimbusSanL-Regu" w:cs="NimbusSanL-Regu"/>
                <w:sz w:val="24"/>
                <w:szCs w:val="24"/>
                <w:highlight w:val="yellow"/>
              </w:rPr>
              <w:t xml:space="preserve"> </w:t>
            </w:r>
            <w:r w:rsidRPr="00E31237">
              <w:rPr>
                <w:rFonts w:ascii="NimbusSanL-Bold" w:hAnsi="NimbusSanL-Bold" w:cs="NimbusSanL-Bold"/>
                <w:b/>
                <w:bCs/>
                <w:sz w:val="24"/>
                <w:szCs w:val="24"/>
                <w:highlight w:val="yellow"/>
              </w:rPr>
              <w:t xml:space="preserve">Alkalibatterien AVV: </w:t>
            </w:r>
            <w:r w:rsidRPr="00E31237">
              <w:rPr>
                <w:rFonts w:ascii="NimbusSanL-Regu" w:hAnsi="NimbusSanL-Regu" w:cs="NimbusSanL-Regu"/>
                <w:sz w:val="24"/>
                <w:szCs w:val="24"/>
                <w:highlight w:val="yellow"/>
              </w:rPr>
              <w:t xml:space="preserve">160604 </w:t>
            </w:r>
            <w:r w:rsidRPr="00E31237">
              <w:rPr>
                <w:rFonts w:ascii="NimbusSanL-Bold" w:hAnsi="NimbusSanL-Bold" w:cs="NimbusSanL-Bold"/>
                <w:b/>
                <w:bCs/>
                <w:sz w:val="24"/>
                <w:szCs w:val="24"/>
                <w:highlight w:val="yellow"/>
              </w:rPr>
              <w:t xml:space="preserve">Bleibatterien </w:t>
            </w:r>
            <w:r w:rsidRPr="00E31237">
              <w:rPr>
                <w:rFonts w:ascii="NimbusSanL-Regu" w:hAnsi="NimbusSanL-Regu" w:cs="NimbusSanL-Regu"/>
                <w:sz w:val="24"/>
                <w:szCs w:val="24"/>
                <w:highlight w:val="yellow"/>
              </w:rPr>
              <w:t xml:space="preserve">AVV: 160601 </w:t>
            </w:r>
            <w:r w:rsidRPr="00E31237">
              <w:rPr>
                <w:rFonts w:ascii="NimbusSanL-Bold" w:hAnsi="NimbusSanL-Bold" w:cs="NimbusSanL-Bold"/>
                <w:b/>
                <w:bCs/>
                <w:sz w:val="24"/>
                <w:szCs w:val="24"/>
                <w:highlight w:val="yellow"/>
              </w:rPr>
              <w:t>Ni-</w:t>
            </w:r>
            <w:proofErr w:type="spellStart"/>
            <w:r w:rsidRPr="00E31237">
              <w:rPr>
                <w:rFonts w:ascii="NimbusSanL-Bold" w:hAnsi="NimbusSanL-Bold" w:cs="NimbusSanL-Bold"/>
                <w:b/>
                <w:bCs/>
                <w:sz w:val="24"/>
                <w:szCs w:val="24"/>
                <w:highlight w:val="yellow"/>
              </w:rPr>
              <w:t>Cd</w:t>
            </w:r>
            <w:proofErr w:type="spellEnd"/>
            <w:r w:rsidRPr="00E31237">
              <w:rPr>
                <w:rFonts w:ascii="NimbusSanL-Bold" w:hAnsi="NimbusSanL-Bold" w:cs="NimbusSanL-Bold"/>
                <w:b/>
                <w:bCs/>
                <w:sz w:val="24"/>
                <w:szCs w:val="24"/>
                <w:highlight w:val="yellow"/>
              </w:rPr>
              <w:t xml:space="preserve">-Batterien </w:t>
            </w:r>
            <w:r w:rsidRPr="00E31237">
              <w:rPr>
                <w:rFonts w:ascii="NimbusSanL-Regu" w:hAnsi="NimbusSanL-Regu" w:cs="NimbusSanL-Regu"/>
                <w:sz w:val="24"/>
                <w:szCs w:val="24"/>
                <w:highlight w:val="yellow"/>
              </w:rPr>
              <w:t>AVV: 160602</w:t>
            </w:r>
          </w:p>
          <w:p w14:paraId="3A374118" w14:textId="7C612A0E" w:rsidR="00AC4650" w:rsidRPr="00AC4650" w:rsidRDefault="00AC4650">
            <w:pPr>
              <w:spacing w:before="100" w:beforeAutospacing="1" w:after="100" w:afterAutospacing="1"/>
              <w:rPr>
                <w:rFonts w:ascii="NimbusSanL-Bold" w:hAnsi="NimbusSanL-Bold" w:cs="NimbusSanL-Bold"/>
                <w:b/>
                <w:bCs/>
                <w:sz w:val="16"/>
                <w:szCs w:val="16"/>
              </w:rPr>
            </w:pPr>
          </w:p>
        </w:tc>
        <w:tc>
          <w:tcPr>
            <w:tcW w:w="1202" w:type="dxa"/>
          </w:tcPr>
          <w:p w14:paraId="74C914A6" w14:textId="77777777" w:rsidR="00FF4AA8" w:rsidRDefault="00FF4AA8">
            <w:pPr>
              <w:spacing w:before="100" w:beforeAutospacing="1" w:after="100" w:afterAutospacing="1"/>
              <w:rPr>
                <w:rFonts w:ascii="Arial Narrow" w:eastAsia="Times New Roman" w:hAnsi="Arial Narrow" w:cs="Arial"/>
                <w:sz w:val="24"/>
                <w:szCs w:val="24"/>
                <w:lang w:eastAsia="de-DE"/>
              </w:rPr>
            </w:pPr>
          </w:p>
        </w:tc>
      </w:tr>
      <w:tr w:rsidR="00FF4AA8" w14:paraId="0F6C65C3" w14:textId="77777777">
        <w:trPr>
          <w:trHeight w:val="1577"/>
          <w:tblHeader/>
        </w:trPr>
        <w:tc>
          <w:tcPr>
            <w:tcW w:w="618" w:type="dxa"/>
            <w:vAlign w:val="center"/>
          </w:tcPr>
          <w:p w14:paraId="2D2174BD" w14:textId="6D91AAFD" w:rsidR="00FF4AA8" w:rsidRDefault="00D41997">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lastRenderedPageBreak/>
              <w:t>06</w:t>
            </w:r>
          </w:p>
        </w:tc>
        <w:tc>
          <w:tcPr>
            <w:tcW w:w="1202" w:type="dxa"/>
            <w:vAlign w:val="center"/>
          </w:tcPr>
          <w:p w14:paraId="77883A18" w14:textId="0DFC8003" w:rsidR="00FF4AA8" w:rsidRDefault="00D41997">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16.02.2026</w:t>
            </w:r>
          </w:p>
        </w:tc>
        <w:tc>
          <w:tcPr>
            <w:tcW w:w="3364" w:type="dxa"/>
            <w:vAlign w:val="center"/>
          </w:tcPr>
          <w:p w14:paraId="402996D7" w14:textId="008EF55D" w:rsidR="00FF4AA8" w:rsidRPr="00FF4AA8" w:rsidRDefault="00D41997" w:rsidP="00D41997">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Holz/Glas/Kunststoff – AVV 170204: Laut Abfallverzeichnisverordnung ist die AVV 17.... für Bau – und Abbruchabfälle vorgesehen. Daher unsere Frage, worum es sich hierbei genau handelt, was dürfen wir uns vorstellen ? Handelt es sich z.B. um Blei-haltiges Fensterglas ? Wir bitten um eine konkrete Beschreibung. Und wäre es gestattet, im Auftragsfalle eine andere passende Abfallschlüsselnummer zu verwenden?</w:t>
            </w:r>
          </w:p>
        </w:tc>
        <w:tc>
          <w:tcPr>
            <w:tcW w:w="3390" w:type="dxa"/>
          </w:tcPr>
          <w:p w14:paraId="1BD6F08C" w14:textId="77777777" w:rsidR="00FF4AA8" w:rsidRPr="00BC0972" w:rsidRDefault="00BC0972">
            <w:pPr>
              <w:spacing w:before="100" w:beforeAutospacing="1" w:after="100" w:afterAutospacing="1"/>
              <w:rPr>
                <w:rFonts w:ascii="Arial Narrow" w:eastAsia="Times New Roman" w:hAnsi="Arial Narrow" w:cs="Arial"/>
                <w:sz w:val="24"/>
                <w:szCs w:val="24"/>
                <w:highlight w:val="yellow"/>
                <w:lang w:eastAsia="de-DE"/>
              </w:rPr>
            </w:pPr>
            <w:r w:rsidRPr="00BC0972">
              <w:rPr>
                <w:rFonts w:ascii="Arial Narrow" w:eastAsia="Times New Roman" w:hAnsi="Arial Narrow" w:cs="Arial"/>
                <w:sz w:val="24"/>
                <w:szCs w:val="24"/>
                <w:highlight w:val="yellow"/>
                <w:lang w:eastAsia="de-DE"/>
              </w:rPr>
              <w:t>Es handelt sich hierbei um Laborglas, die noch schadhafte Anhaftungen haben können.</w:t>
            </w:r>
          </w:p>
          <w:p w14:paraId="168C9425" w14:textId="05EC862A" w:rsidR="00BC0972" w:rsidRDefault="00BC0972">
            <w:pPr>
              <w:spacing w:before="100" w:beforeAutospacing="1" w:after="100" w:afterAutospacing="1"/>
              <w:rPr>
                <w:rFonts w:ascii="Arial Narrow" w:eastAsia="Times New Roman" w:hAnsi="Arial Narrow" w:cs="Arial"/>
                <w:sz w:val="24"/>
                <w:szCs w:val="24"/>
                <w:lang w:eastAsia="de-DE"/>
              </w:rPr>
            </w:pPr>
            <w:r w:rsidRPr="00BC0972">
              <w:rPr>
                <w:rFonts w:ascii="Arial Narrow" w:eastAsia="Times New Roman" w:hAnsi="Arial Narrow" w:cs="Arial"/>
                <w:sz w:val="24"/>
                <w:szCs w:val="24"/>
                <w:highlight w:val="yellow"/>
                <w:lang w:eastAsia="de-DE"/>
              </w:rPr>
              <w:t>(Gefahrstoffe in Glasflasche)</w:t>
            </w:r>
            <w:r>
              <w:rPr>
                <w:rFonts w:ascii="Arial Narrow" w:eastAsia="Times New Roman" w:hAnsi="Arial Narrow" w:cs="Arial"/>
                <w:sz w:val="24"/>
                <w:szCs w:val="24"/>
                <w:lang w:eastAsia="de-DE"/>
              </w:rPr>
              <w:t xml:space="preserve"> </w:t>
            </w:r>
          </w:p>
        </w:tc>
        <w:tc>
          <w:tcPr>
            <w:tcW w:w="1202" w:type="dxa"/>
          </w:tcPr>
          <w:p w14:paraId="2A1C0158" w14:textId="77777777" w:rsidR="00FF4AA8" w:rsidRDefault="00FF4AA8">
            <w:pPr>
              <w:spacing w:before="100" w:beforeAutospacing="1" w:after="100" w:afterAutospacing="1"/>
              <w:rPr>
                <w:rFonts w:ascii="Arial Narrow" w:eastAsia="Times New Roman" w:hAnsi="Arial Narrow" w:cs="Arial"/>
                <w:sz w:val="24"/>
                <w:szCs w:val="24"/>
                <w:lang w:eastAsia="de-DE"/>
              </w:rPr>
            </w:pPr>
          </w:p>
        </w:tc>
      </w:tr>
      <w:tr w:rsidR="00FF4AA8" w14:paraId="033EDCFA" w14:textId="77777777">
        <w:trPr>
          <w:trHeight w:val="1577"/>
          <w:tblHeader/>
        </w:trPr>
        <w:tc>
          <w:tcPr>
            <w:tcW w:w="618" w:type="dxa"/>
            <w:vAlign w:val="center"/>
          </w:tcPr>
          <w:p w14:paraId="201BE7A9" w14:textId="260FFCB8" w:rsidR="00FF4AA8" w:rsidRDefault="00D41997">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07</w:t>
            </w:r>
          </w:p>
        </w:tc>
        <w:tc>
          <w:tcPr>
            <w:tcW w:w="1202" w:type="dxa"/>
            <w:vAlign w:val="center"/>
          </w:tcPr>
          <w:p w14:paraId="69930054" w14:textId="3B7688B5" w:rsidR="00FF4AA8" w:rsidRDefault="00D41997">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16.02.2026</w:t>
            </w:r>
          </w:p>
        </w:tc>
        <w:tc>
          <w:tcPr>
            <w:tcW w:w="3364" w:type="dxa"/>
            <w:vAlign w:val="center"/>
          </w:tcPr>
          <w:p w14:paraId="478090B9" w14:textId="2E6BAC22" w:rsidR="00FF4AA8" w:rsidRPr="00FF4AA8" w:rsidRDefault="00D41997" w:rsidP="00D41997">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Position Bereitstellung Gefahrgutkiste/grau/30l:  Wofür genau wird diese Kiste benötigt ? Können wir bitte ein Foto und technische Daten bekommen? Ist es dem Bieter gestattet eine Alternative anzubieten ?</w:t>
            </w:r>
          </w:p>
        </w:tc>
        <w:tc>
          <w:tcPr>
            <w:tcW w:w="3390" w:type="dxa"/>
          </w:tcPr>
          <w:p w14:paraId="2A3CECDD" w14:textId="2FF9EE2D" w:rsidR="00FF4AA8" w:rsidRDefault="00154FEE">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noProof/>
                <w:sz w:val="24"/>
                <w:szCs w:val="24"/>
                <w:lang w:eastAsia="de-DE"/>
              </w:rPr>
              <w:drawing>
                <wp:inline distT="0" distB="0" distL="0" distR="0" wp14:anchorId="20C1563D" wp14:editId="4472C060">
                  <wp:extent cx="1377950" cy="1348879"/>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4702" cy="1355489"/>
                          </a:xfrm>
                          <a:prstGeom prst="rect">
                            <a:avLst/>
                          </a:prstGeom>
                          <a:noFill/>
                        </pic:spPr>
                      </pic:pic>
                    </a:graphicData>
                  </a:graphic>
                </wp:inline>
              </w:drawing>
            </w:r>
          </w:p>
        </w:tc>
        <w:tc>
          <w:tcPr>
            <w:tcW w:w="1202" w:type="dxa"/>
          </w:tcPr>
          <w:p w14:paraId="7E57A416" w14:textId="77777777" w:rsidR="00FF4AA8" w:rsidRDefault="00FF4AA8">
            <w:pPr>
              <w:spacing w:before="100" w:beforeAutospacing="1" w:after="100" w:afterAutospacing="1"/>
              <w:rPr>
                <w:rFonts w:ascii="Arial Narrow" w:eastAsia="Times New Roman" w:hAnsi="Arial Narrow" w:cs="Arial"/>
                <w:sz w:val="24"/>
                <w:szCs w:val="24"/>
                <w:lang w:eastAsia="de-DE"/>
              </w:rPr>
            </w:pPr>
          </w:p>
        </w:tc>
      </w:tr>
      <w:tr w:rsidR="00FF4AA8" w14:paraId="371EEB34" w14:textId="77777777">
        <w:trPr>
          <w:trHeight w:val="1577"/>
          <w:tblHeader/>
        </w:trPr>
        <w:tc>
          <w:tcPr>
            <w:tcW w:w="618" w:type="dxa"/>
            <w:vAlign w:val="center"/>
          </w:tcPr>
          <w:p w14:paraId="50FD7308" w14:textId="1E2F9D59" w:rsidR="00FF4AA8" w:rsidRDefault="00D41997">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t>08</w:t>
            </w:r>
          </w:p>
        </w:tc>
        <w:tc>
          <w:tcPr>
            <w:tcW w:w="1202" w:type="dxa"/>
            <w:vAlign w:val="center"/>
          </w:tcPr>
          <w:p w14:paraId="2632E727" w14:textId="474EEFFF" w:rsidR="00FF4AA8" w:rsidRDefault="00D41997">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16.02.2026</w:t>
            </w:r>
          </w:p>
        </w:tc>
        <w:tc>
          <w:tcPr>
            <w:tcW w:w="3364" w:type="dxa"/>
            <w:vAlign w:val="center"/>
          </w:tcPr>
          <w:p w14:paraId="09DA9691" w14:textId="1EE7B998" w:rsidR="00FF4AA8" w:rsidRPr="00FF4AA8" w:rsidRDefault="00D41997" w:rsidP="00D41997">
            <w:pPr>
              <w:spacing w:before="100" w:beforeAutospacing="1" w:after="100" w:afterAutospacing="1"/>
              <w:rPr>
                <w:rFonts w:ascii="Arial Narrow" w:eastAsia="Times New Roman" w:hAnsi="Arial Narrow" w:cs="Arial"/>
                <w:sz w:val="24"/>
                <w:szCs w:val="24"/>
                <w:lang w:eastAsia="de-DE"/>
              </w:rPr>
            </w:pPr>
            <w:r w:rsidRPr="00FF4AA8">
              <w:rPr>
                <w:rFonts w:ascii="Arial Narrow" w:eastAsia="Times New Roman" w:hAnsi="Arial Narrow" w:cs="Arial"/>
                <w:sz w:val="24"/>
                <w:szCs w:val="24"/>
                <w:lang w:eastAsia="de-DE"/>
              </w:rPr>
              <w:t>Ist es gestattet, im Auftragsfalle alternativ andere Abfallschlüsselnummern als ausgeschrieben zu verwenden (ein Beispiel : statt der 160604 die AVV 200134 und 200133) ?</w:t>
            </w:r>
          </w:p>
        </w:tc>
        <w:tc>
          <w:tcPr>
            <w:tcW w:w="3390" w:type="dxa"/>
          </w:tcPr>
          <w:p w14:paraId="041E4630" w14:textId="77777777" w:rsidR="00FF4AA8" w:rsidRDefault="000D4C90">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Es sind prinzipiell  nur Abfallschlüsselnummern entsprechend der  AVV-Verordnung zu verwenden (z. B. 160604)!</w:t>
            </w:r>
          </w:p>
          <w:p w14:paraId="21CEF286" w14:textId="6D861264" w:rsidR="00BC0972" w:rsidRDefault="00BC0972">
            <w:pPr>
              <w:spacing w:before="100" w:beforeAutospacing="1" w:after="100" w:afterAutospacing="1"/>
              <w:rPr>
                <w:rFonts w:ascii="Arial Narrow" w:eastAsia="Times New Roman" w:hAnsi="Arial Narrow" w:cs="Arial"/>
                <w:sz w:val="24"/>
                <w:szCs w:val="24"/>
                <w:lang w:eastAsia="de-DE"/>
              </w:rPr>
            </w:pPr>
            <w:r w:rsidRPr="00BC0972">
              <w:rPr>
                <w:rFonts w:ascii="Arial Narrow" w:eastAsia="Times New Roman" w:hAnsi="Arial Narrow" w:cs="Arial"/>
                <w:sz w:val="24"/>
                <w:szCs w:val="24"/>
                <w:highlight w:val="yellow"/>
                <w:lang w:eastAsia="de-DE"/>
              </w:rPr>
              <w:t>Gemäß Leistungsbeschreibung ist der AN für Sortierung, Verpackung , Klassifizierung und rechtskonformen Transport zuständig.</w:t>
            </w:r>
            <w:r>
              <w:rPr>
                <w:rFonts w:ascii="Arial Narrow" w:eastAsia="Times New Roman" w:hAnsi="Arial Narrow" w:cs="Arial"/>
                <w:sz w:val="24"/>
                <w:szCs w:val="24"/>
                <w:lang w:eastAsia="de-DE"/>
              </w:rPr>
              <w:t xml:space="preserve"> </w:t>
            </w:r>
          </w:p>
        </w:tc>
        <w:tc>
          <w:tcPr>
            <w:tcW w:w="1202" w:type="dxa"/>
          </w:tcPr>
          <w:p w14:paraId="1B3ABADA" w14:textId="77777777" w:rsidR="00FF4AA8" w:rsidRDefault="00FF4AA8">
            <w:pPr>
              <w:spacing w:before="100" w:beforeAutospacing="1" w:after="100" w:afterAutospacing="1"/>
              <w:rPr>
                <w:rFonts w:ascii="Arial Narrow" w:eastAsia="Times New Roman" w:hAnsi="Arial Narrow" w:cs="Arial"/>
                <w:sz w:val="24"/>
                <w:szCs w:val="24"/>
                <w:lang w:eastAsia="de-DE"/>
              </w:rPr>
            </w:pPr>
          </w:p>
        </w:tc>
      </w:tr>
      <w:tr w:rsidR="00E8771C" w14:paraId="3430D5CB" w14:textId="77777777">
        <w:trPr>
          <w:trHeight w:val="1577"/>
          <w:tblHeader/>
        </w:trPr>
        <w:tc>
          <w:tcPr>
            <w:tcW w:w="618" w:type="dxa"/>
            <w:vAlign w:val="center"/>
          </w:tcPr>
          <w:p w14:paraId="596FC15E" w14:textId="567B53A4" w:rsidR="00E8771C" w:rsidRDefault="00E8771C">
            <w:pPr>
              <w:spacing w:before="100" w:beforeAutospacing="1" w:after="100" w:afterAutospacing="1"/>
              <w:jc w:val="center"/>
              <w:rPr>
                <w:rFonts w:ascii="Arial Narrow" w:eastAsia="Times New Roman" w:hAnsi="Arial Narrow" w:cs="Arial"/>
                <w:sz w:val="24"/>
                <w:szCs w:val="24"/>
                <w:lang w:eastAsia="de-DE"/>
              </w:rPr>
            </w:pPr>
            <w:r>
              <w:rPr>
                <w:rFonts w:ascii="Arial Narrow" w:eastAsia="Times New Roman" w:hAnsi="Arial Narrow" w:cs="Arial"/>
                <w:sz w:val="24"/>
                <w:szCs w:val="24"/>
                <w:lang w:eastAsia="de-DE"/>
              </w:rPr>
              <w:lastRenderedPageBreak/>
              <w:t>09</w:t>
            </w:r>
          </w:p>
        </w:tc>
        <w:tc>
          <w:tcPr>
            <w:tcW w:w="1202" w:type="dxa"/>
            <w:vAlign w:val="center"/>
          </w:tcPr>
          <w:p w14:paraId="2F5A1DEC" w14:textId="58AFD587" w:rsidR="00E8771C" w:rsidRDefault="00E8771C">
            <w:pPr>
              <w:spacing w:before="100" w:beforeAutospacing="1" w:after="100" w:afterAutospacing="1"/>
              <w:rPr>
                <w:rFonts w:ascii="Arial Narrow" w:eastAsia="Times New Roman" w:hAnsi="Arial Narrow" w:cs="Arial"/>
                <w:sz w:val="24"/>
                <w:szCs w:val="24"/>
                <w:lang w:eastAsia="de-DE"/>
              </w:rPr>
            </w:pPr>
            <w:r>
              <w:rPr>
                <w:rFonts w:ascii="Arial Narrow" w:eastAsia="Times New Roman" w:hAnsi="Arial Narrow" w:cs="Arial"/>
                <w:sz w:val="24"/>
                <w:szCs w:val="24"/>
                <w:lang w:eastAsia="de-DE"/>
              </w:rPr>
              <w:t>18.02.2026</w:t>
            </w:r>
          </w:p>
        </w:tc>
        <w:tc>
          <w:tcPr>
            <w:tcW w:w="3364" w:type="dxa"/>
            <w:vAlign w:val="center"/>
          </w:tcPr>
          <w:p w14:paraId="2F3ABA5B" w14:textId="0AC69069" w:rsidR="00E8771C" w:rsidRPr="00FF4AA8" w:rsidRDefault="00E8771C" w:rsidP="00D41997">
            <w:pPr>
              <w:spacing w:before="100" w:beforeAutospacing="1" w:after="100" w:afterAutospacing="1"/>
              <w:rPr>
                <w:rFonts w:ascii="Arial Narrow" w:eastAsia="Times New Roman" w:hAnsi="Arial Narrow" w:cs="Arial"/>
                <w:sz w:val="24"/>
                <w:szCs w:val="24"/>
                <w:lang w:eastAsia="de-DE"/>
              </w:rPr>
            </w:pPr>
            <w:r w:rsidRPr="00E8771C">
              <w:rPr>
                <w:rFonts w:ascii="Arial Narrow" w:eastAsia="Times New Roman" w:hAnsi="Arial Narrow" w:cs="Arial"/>
                <w:sz w:val="24"/>
                <w:szCs w:val="24"/>
                <w:lang w:eastAsia="de-DE"/>
              </w:rPr>
              <w:t xml:space="preserve">Seit 01.01.2024 werden Abfälle die in der Verbrennung verbracht werden, mit einem CO2 Zuschlag gemäß BEHG </w:t>
            </w:r>
            <w:proofErr w:type="spellStart"/>
            <w:r w:rsidRPr="00E8771C">
              <w:rPr>
                <w:rFonts w:ascii="Arial Narrow" w:eastAsia="Times New Roman" w:hAnsi="Arial Narrow" w:cs="Arial"/>
                <w:sz w:val="24"/>
                <w:szCs w:val="24"/>
                <w:lang w:eastAsia="de-DE"/>
              </w:rPr>
              <w:t>verpreist</w:t>
            </w:r>
            <w:proofErr w:type="spellEnd"/>
            <w:r w:rsidRPr="00E8771C">
              <w:rPr>
                <w:rFonts w:ascii="Arial Narrow" w:eastAsia="Times New Roman" w:hAnsi="Arial Narrow" w:cs="Arial"/>
                <w:sz w:val="24"/>
                <w:szCs w:val="24"/>
                <w:lang w:eastAsia="de-DE"/>
              </w:rPr>
              <w:t xml:space="preserve">. Es ist mittlerweile gängige Praxis, dass dieser CO2 Zuschlag separat ausgewiesen wird. Der Zuschlag ist weiterhin in Abhängigkeit des zu entsorgenden Abfalls unterschiedlich und ändert sich entsprechend der Rechtslage jährlich. Bitte passen Sie das LV bei den Entsorgungspositionen entsprechend an, dass die </w:t>
            </w:r>
            <w:proofErr w:type="gramStart"/>
            <w:r w:rsidRPr="00E8771C">
              <w:rPr>
                <w:rFonts w:ascii="Arial Narrow" w:eastAsia="Times New Roman" w:hAnsi="Arial Narrow" w:cs="Arial"/>
                <w:sz w:val="24"/>
                <w:szCs w:val="24"/>
                <w:lang w:eastAsia="de-DE"/>
              </w:rPr>
              <w:t>BEHG Umlage</w:t>
            </w:r>
            <w:proofErr w:type="gramEnd"/>
            <w:r w:rsidRPr="00E8771C">
              <w:rPr>
                <w:rFonts w:ascii="Arial Narrow" w:eastAsia="Times New Roman" w:hAnsi="Arial Narrow" w:cs="Arial"/>
                <w:sz w:val="24"/>
                <w:szCs w:val="24"/>
                <w:lang w:eastAsia="de-DE"/>
              </w:rPr>
              <w:t xml:space="preserve"> separat ausgewiesen werden kann.</w:t>
            </w:r>
          </w:p>
        </w:tc>
        <w:tc>
          <w:tcPr>
            <w:tcW w:w="3390" w:type="dxa"/>
          </w:tcPr>
          <w:p w14:paraId="4DDF94D8" w14:textId="038D9480" w:rsidR="008A071C" w:rsidRPr="0034750C" w:rsidRDefault="00E8771C">
            <w:pPr>
              <w:spacing w:before="100" w:beforeAutospacing="1" w:after="100" w:afterAutospacing="1"/>
              <w:rPr>
                <w:rFonts w:ascii="Arial Narrow" w:eastAsia="Times New Roman" w:hAnsi="Arial Narrow" w:cs="Arial"/>
                <w:sz w:val="24"/>
                <w:szCs w:val="24"/>
                <w:lang w:eastAsia="de-DE"/>
              </w:rPr>
            </w:pPr>
            <w:r w:rsidRPr="0034750C">
              <w:rPr>
                <w:rFonts w:ascii="Arial Narrow" w:eastAsia="Times New Roman" w:hAnsi="Arial Narrow" w:cs="Arial"/>
                <w:sz w:val="24"/>
                <w:szCs w:val="24"/>
                <w:lang w:eastAsia="de-DE"/>
              </w:rPr>
              <w:t>Die Regelung zur BEHG</w:t>
            </w:r>
            <w:r w:rsidR="00AF2048" w:rsidRPr="0034750C">
              <w:rPr>
                <w:rFonts w:ascii="Arial Narrow" w:eastAsia="Times New Roman" w:hAnsi="Arial Narrow" w:cs="Arial"/>
                <w:sz w:val="24"/>
                <w:szCs w:val="24"/>
                <w:lang w:eastAsia="de-DE"/>
              </w:rPr>
              <w:t>-</w:t>
            </w:r>
            <w:r w:rsidRPr="0034750C">
              <w:rPr>
                <w:rFonts w:ascii="Arial Narrow" w:eastAsia="Times New Roman" w:hAnsi="Arial Narrow" w:cs="Arial"/>
                <w:sz w:val="24"/>
                <w:szCs w:val="24"/>
                <w:lang w:eastAsia="de-DE"/>
              </w:rPr>
              <w:t xml:space="preserve"> Umlage (</w:t>
            </w:r>
            <w:r w:rsidR="00E40BDA">
              <w:rPr>
                <w:rFonts w:ascii="Arial Narrow" w:eastAsia="Times New Roman" w:hAnsi="Arial Narrow" w:cs="Arial"/>
                <w:sz w:val="24"/>
                <w:szCs w:val="24"/>
                <w:lang w:eastAsia="de-DE"/>
              </w:rPr>
              <w:t xml:space="preserve">Steigerung der Beseitigungs-aufwendungen infolge von Änderung </w:t>
            </w:r>
            <w:r w:rsidRPr="0034750C">
              <w:rPr>
                <w:rFonts w:ascii="Arial Narrow" w:eastAsia="Times New Roman" w:hAnsi="Arial Narrow" w:cs="Arial"/>
                <w:sz w:val="24"/>
                <w:szCs w:val="24"/>
                <w:lang w:eastAsia="de-DE"/>
              </w:rPr>
              <w:t>der Rechtsprechung bzw. anwendbare</w:t>
            </w:r>
            <w:r w:rsidR="00E40BDA">
              <w:rPr>
                <w:rFonts w:ascii="Arial Narrow" w:eastAsia="Times New Roman" w:hAnsi="Arial Narrow" w:cs="Arial"/>
                <w:sz w:val="24"/>
                <w:szCs w:val="24"/>
                <w:lang w:eastAsia="de-DE"/>
              </w:rPr>
              <w:t>r</w:t>
            </w:r>
            <w:r w:rsidRPr="0034750C">
              <w:rPr>
                <w:rFonts w:ascii="Arial Narrow" w:eastAsia="Times New Roman" w:hAnsi="Arial Narrow" w:cs="Arial"/>
                <w:sz w:val="24"/>
                <w:szCs w:val="24"/>
                <w:lang w:eastAsia="de-DE"/>
              </w:rPr>
              <w:t xml:space="preserve"> Gesetze) ist in der Rahmenabrufvereinbarung § 9 (4) </w:t>
            </w:r>
            <w:r w:rsidR="008A071C" w:rsidRPr="0034750C">
              <w:rPr>
                <w:rFonts w:ascii="Arial Narrow" w:eastAsia="Times New Roman" w:hAnsi="Arial Narrow" w:cs="Arial"/>
                <w:sz w:val="24"/>
                <w:szCs w:val="24"/>
                <w:lang w:eastAsia="de-DE"/>
              </w:rPr>
              <w:t>aufgeführt</w:t>
            </w:r>
            <w:r w:rsidRPr="0034750C">
              <w:rPr>
                <w:rFonts w:ascii="Arial Narrow" w:eastAsia="Times New Roman" w:hAnsi="Arial Narrow" w:cs="Arial"/>
                <w:sz w:val="24"/>
                <w:szCs w:val="24"/>
                <w:lang w:eastAsia="de-DE"/>
              </w:rPr>
              <w:t xml:space="preserve">.  </w:t>
            </w:r>
            <w:r w:rsidR="008A071C" w:rsidRPr="0034750C">
              <w:rPr>
                <w:rFonts w:ascii="Arial Narrow" w:eastAsia="Times New Roman" w:hAnsi="Arial Narrow" w:cs="Arial"/>
                <w:sz w:val="24"/>
                <w:szCs w:val="24"/>
                <w:lang w:eastAsia="de-DE"/>
              </w:rPr>
              <w:t>A</w:t>
            </w:r>
            <w:r w:rsidRPr="0034750C">
              <w:rPr>
                <w:rFonts w:ascii="Arial Narrow" w:eastAsia="Times New Roman" w:hAnsi="Arial Narrow" w:cs="Arial"/>
                <w:sz w:val="24"/>
                <w:szCs w:val="24"/>
                <w:lang w:eastAsia="de-DE"/>
              </w:rPr>
              <w:t>uf Grund der jährlichen Ver</w:t>
            </w:r>
            <w:r w:rsidR="00AF2048" w:rsidRPr="0034750C">
              <w:rPr>
                <w:rFonts w:ascii="Arial Narrow" w:eastAsia="Times New Roman" w:hAnsi="Arial Narrow" w:cs="Arial"/>
                <w:sz w:val="24"/>
                <w:szCs w:val="24"/>
                <w:lang w:eastAsia="de-DE"/>
              </w:rPr>
              <w:t>ä</w:t>
            </w:r>
            <w:r w:rsidRPr="0034750C">
              <w:rPr>
                <w:rFonts w:ascii="Arial Narrow" w:eastAsia="Times New Roman" w:hAnsi="Arial Narrow" w:cs="Arial"/>
                <w:sz w:val="24"/>
                <w:szCs w:val="24"/>
                <w:lang w:eastAsia="de-DE"/>
              </w:rPr>
              <w:t xml:space="preserve">nderung der BEHG-Umlage ist diese Umlage für Entsorgungsunternehmen </w:t>
            </w:r>
            <w:r w:rsidR="008A071C" w:rsidRPr="0034750C">
              <w:rPr>
                <w:rFonts w:ascii="Arial Narrow" w:eastAsia="Times New Roman" w:hAnsi="Arial Narrow" w:cs="Arial"/>
                <w:sz w:val="24"/>
                <w:szCs w:val="24"/>
                <w:lang w:eastAsia="de-DE"/>
              </w:rPr>
              <w:t xml:space="preserve">für 4 Jahre </w:t>
            </w:r>
            <w:r w:rsidRPr="0034750C">
              <w:rPr>
                <w:rFonts w:ascii="Arial Narrow" w:eastAsia="Times New Roman" w:hAnsi="Arial Narrow" w:cs="Arial"/>
                <w:sz w:val="24"/>
                <w:szCs w:val="24"/>
                <w:lang w:eastAsia="de-DE"/>
              </w:rPr>
              <w:t>schwer kalkulierbar. Deshalb</w:t>
            </w:r>
            <w:r w:rsidR="00AF2048" w:rsidRPr="0034750C">
              <w:rPr>
                <w:rFonts w:ascii="Arial Narrow" w:eastAsia="Times New Roman" w:hAnsi="Arial Narrow" w:cs="Arial"/>
                <w:sz w:val="24"/>
                <w:szCs w:val="24"/>
                <w:lang w:eastAsia="de-DE"/>
              </w:rPr>
              <w:t xml:space="preserve"> </w:t>
            </w:r>
            <w:proofErr w:type="gramStart"/>
            <w:r w:rsidR="00AF2048" w:rsidRPr="0034750C">
              <w:rPr>
                <w:rFonts w:ascii="Arial Narrow" w:eastAsia="Times New Roman" w:hAnsi="Arial Narrow" w:cs="Arial"/>
                <w:sz w:val="24"/>
                <w:szCs w:val="24"/>
                <w:lang w:eastAsia="de-DE"/>
              </w:rPr>
              <w:t xml:space="preserve">wurde </w:t>
            </w:r>
            <w:r w:rsidRPr="0034750C">
              <w:rPr>
                <w:rFonts w:ascii="Arial Narrow" w:eastAsia="Times New Roman" w:hAnsi="Arial Narrow" w:cs="Arial"/>
                <w:sz w:val="24"/>
                <w:szCs w:val="24"/>
                <w:lang w:eastAsia="de-DE"/>
              </w:rPr>
              <w:t xml:space="preserve"> </w:t>
            </w:r>
            <w:r w:rsidR="008A071C" w:rsidRPr="0034750C">
              <w:rPr>
                <w:rFonts w:ascii="Arial Narrow" w:eastAsia="Times New Roman" w:hAnsi="Arial Narrow" w:cs="Arial"/>
                <w:sz w:val="24"/>
                <w:szCs w:val="24"/>
                <w:lang w:eastAsia="de-DE"/>
              </w:rPr>
              <w:t>diese</w:t>
            </w:r>
            <w:proofErr w:type="gramEnd"/>
            <w:r w:rsidR="008A071C" w:rsidRPr="0034750C">
              <w:rPr>
                <w:rFonts w:ascii="Arial Narrow" w:eastAsia="Times New Roman" w:hAnsi="Arial Narrow" w:cs="Arial"/>
                <w:sz w:val="24"/>
                <w:szCs w:val="24"/>
                <w:lang w:eastAsia="de-DE"/>
              </w:rPr>
              <w:t xml:space="preserve"> Position</w:t>
            </w:r>
            <w:r w:rsidR="00AF2048" w:rsidRPr="0034750C">
              <w:rPr>
                <w:rFonts w:ascii="Arial Narrow" w:eastAsia="Times New Roman" w:hAnsi="Arial Narrow" w:cs="Arial"/>
                <w:sz w:val="24"/>
                <w:szCs w:val="24"/>
                <w:lang w:eastAsia="de-DE"/>
              </w:rPr>
              <w:t xml:space="preserve"> </w:t>
            </w:r>
            <w:r w:rsidR="008A071C" w:rsidRPr="0034750C">
              <w:rPr>
                <w:rFonts w:ascii="Arial Narrow" w:eastAsia="Times New Roman" w:hAnsi="Arial Narrow" w:cs="Arial"/>
                <w:sz w:val="24"/>
                <w:szCs w:val="24"/>
                <w:lang w:eastAsia="de-DE"/>
              </w:rPr>
              <w:t>nicht im  Detailpreisblatt aufge</w:t>
            </w:r>
            <w:r w:rsidR="00AF2048" w:rsidRPr="0034750C">
              <w:rPr>
                <w:rFonts w:ascii="Arial Narrow" w:eastAsia="Times New Roman" w:hAnsi="Arial Narrow" w:cs="Arial"/>
                <w:sz w:val="24"/>
                <w:szCs w:val="24"/>
                <w:lang w:eastAsia="de-DE"/>
              </w:rPr>
              <w:t>wiesen</w:t>
            </w:r>
            <w:r w:rsidR="008A071C" w:rsidRPr="0034750C">
              <w:rPr>
                <w:rFonts w:ascii="Arial Narrow" w:eastAsia="Times New Roman" w:hAnsi="Arial Narrow" w:cs="Arial"/>
                <w:sz w:val="24"/>
                <w:szCs w:val="24"/>
                <w:lang w:eastAsia="de-DE"/>
              </w:rPr>
              <w:t>.</w:t>
            </w:r>
          </w:p>
          <w:p w14:paraId="5400D936" w14:textId="35D40F39" w:rsidR="008A071C" w:rsidRPr="00AF2048" w:rsidRDefault="008A071C">
            <w:pPr>
              <w:spacing w:before="100" w:beforeAutospacing="1" w:after="100" w:afterAutospacing="1"/>
              <w:rPr>
                <w:rFonts w:ascii="Arial Narrow" w:eastAsia="Times New Roman" w:hAnsi="Arial Narrow" w:cs="Arial"/>
                <w:sz w:val="28"/>
                <w:szCs w:val="28"/>
                <w:lang w:eastAsia="de-DE"/>
              </w:rPr>
            </w:pPr>
            <w:r w:rsidRPr="0034750C">
              <w:rPr>
                <w:rFonts w:ascii="Arial Narrow" w:eastAsia="Times New Roman" w:hAnsi="Arial Narrow" w:cs="Arial"/>
                <w:sz w:val="24"/>
                <w:szCs w:val="24"/>
                <w:lang w:eastAsia="de-DE"/>
              </w:rPr>
              <w:t>Auf Grund der o. g. Erläuterungen ha</w:t>
            </w:r>
            <w:r w:rsidR="00E40BDA">
              <w:rPr>
                <w:rFonts w:ascii="Arial Narrow" w:eastAsia="Times New Roman" w:hAnsi="Arial Narrow" w:cs="Arial"/>
                <w:sz w:val="24"/>
                <w:szCs w:val="24"/>
                <w:lang w:eastAsia="de-DE"/>
              </w:rPr>
              <w:t>t das</w:t>
            </w:r>
            <w:r w:rsidRPr="0034750C">
              <w:rPr>
                <w:rFonts w:ascii="Arial Narrow" w:eastAsia="Times New Roman" w:hAnsi="Arial Narrow" w:cs="Arial"/>
                <w:sz w:val="24"/>
                <w:szCs w:val="24"/>
                <w:lang w:eastAsia="de-DE"/>
              </w:rPr>
              <w:t xml:space="preserve"> Entsorgungsunternehmen die Möglichkeit</w:t>
            </w:r>
            <w:r w:rsidR="0034750C" w:rsidRPr="0034750C">
              <w:rPr>
                <w:rFonts w:ascii="Arial Narrow" w:eastAsia="Times New Roman" w:hAnsi="Arial Narrow" w:cs="Arial"/>
                <w:sz w:val="24"/>
                <w:szCs w:val="24"/>
                <w:lang w:eastAsia="de-DE"/>
              </w:rPr>
              <w:t>,</w:t>
            </w:r>
            <w:r w:rsidRPr="0034750C">
              <w:rPr>
                <w:rFonts w:ascii="Arial Narrow" w:eastAsia="Times New Roman" w:hAnsi="Arial Narrow" w:cs="Arial"/>
                <w:sz w:val="24"/>
                <w:szCs w:val="24"/>
                <w:lang w:eastAsia="de-DE"/>
              </w:rPr>
              <w:t xml:space="preserve"> nach der Erbringung der Entsorgungs</w:t>
            </w:r>
            <w:r w:rsidR="0034750C">
              <w:rPr>
                <w:rFonts w:ascii="Arial Narrow" w:eastAsia="Times New Roman" w:hAnsi="Arial Narrow" w:cs="Arial"/>
                <w:sz w:val="24"/>
                <w:szCs w:val="24"/>
                <w:lang w:eastAsia="de-DE"/>
              </w:rPr>
              <w:t>-l</w:t>
            </w:r>
            <w:r w:rsidRPr="0034750C">
              <w:rPr>
                <w:rFonts w:ascii="Arial Narrow" w:eastAsia="Times New Roman" w:hAnsi="Arial Narrow" w:cs="Arial"/>
                <w:sz w:val="24"/>
                <w:szCs w:val="24"/>
                <w:lang w:eastAsia="de-DE"/>
              </w:rPr>
              <w:t>eistungen die BEHG -</w:t>
            </w:r>
            <w:r w:rsidR="0034750C" w:rsidRPr="0034750C">
              <w:rPr>
                <w:rFonts w:ascii="Arial Narrow" w:eastAsia="Times New Roman" w:hAnsi="Arial Narrow" w:cs="Arial"/>
                <w:sz w:val="24"/>
                <w:szCs w:val="24"/>
                <w:lang w:eastAsia="de-DE"/>
              </w:rPr>
              <w:t>U</w:t>
            </w:r>
            <w:r w:rsidRPr="0034750C">
              <w:rPr>
                <w:rFonts w:ascii="Arial Narrow" w:eastAsia="Times New Roman" w:hAnsi="Arial Narrow" w:cs="Arial"/>
                <w:sz w:val="24"/>
                <w:szCs w:val="24"/>
                <w:lang w:eastAsia="de-DE"/>
              </w:rPr>
              <w:t>mlage</w:t>
            </w:r>
            <w:r w:rsidR="0034750C">
              <w:rPr>
                <w:rFonts w:ascii="Arial Narrow" w:eastAsia="Times New Roman" w:hAnsi="Arial Narrow" w:cs="Arial"/>
                <w:sz w:val="24"/>
                <w:szCs w:val="24"/>
                <w:lang w:eastAsia="de-DE"/>
              </w:rPr>
              <w:t xml:space="preserve"> </w:t>
            </w:r>
            <w:proofErr w:type="gramStart"/>
            <w:r w:rsidR="0034750C">
              <w:rPr>
                <w:rFonts w:ascii="Arial Narrow" w:eastAsia="Times New Roman" w:hAnsi="Arial Narrow" w:cs="Arial"/>
                <w:sz w:val="24"/>
                <w:szCs w:val="24"/>
                <w:lang w:eastAsia="de-DE"/>
              </w:rPr>
              <w:t xml:space="preserve">und </w:t>
            </w:r>
            <w:r w:rsidRPr="0034750C">
              <w:rPr>
                <w:rFonts w:ascii="Arial Narrow" w:eastAsia="Times New Roman" w:hAnsi="Arial Narrow" w:cs="Arial"/>
                <w:sz w:val="24"/>
                <w:szCs w:val="24"/>
                <w:lang w:eastAsia="de-DE"/>
              </w:rPr>
              <w:t xml:space="preserve"> </w:t>
            </w:r>
            <w:r w:rsidR="0034750C">
              <w:rPr>
                <w:rFonts w:ascii="Arial Narrow" w:eastAsia="Times New Roman" w:hAnsi="Arial Narrow" w:cs="Arial"/>
                <w:sz w:val="24"/>
                <w:szCs w:val="24"/>
                <w:lang w:eastAsia="de-DE"/>
              </w:rPr>
              <w:t>ggf.</w:t>
            </w:r>
            <w:proofErr w:type="gramEnd"/>
            <w:r w:rsidR="0034750C">
              <w:rPr>
                <w:rFonts w:ascii="Arial Narrow" w:eastAsia="Times New Roman" w:hAnsi="Arial Narrow" w:cs="Arial"/>
                <w:sz w:val="24"/>
                <w:szCs w:val="24"/>
                <w:lang w:eastAsia="de-DE"/>
              </w:rPr>
              <w:t xml:space="preserve"> andere Gebühren </w:t>
            </w:r>
            <w:r w:rsidR="00AF2048" w:rsidRPr="0034750C">
              <w:rPr>
                <w:rFonts w:ascii="Arial Narrow" w:eastAsia="Times New Roman" w:hAnsi="Arial Narrow" w:cs="Arial"/>
                <w:sz w:val="24"/>
                <w:szCs w:val="24"/>
                <w:lang w:eastAsia="de-DE"/>
              </w:rPr>
              <w:t>in Abhängigkeit de</w:t>
            </w:r>
            <w:r w:rsidR="0034750C" w:rsidRPr="0034750C">
              <w:rPr>
                <w:rFonts w:ascii="Arial Narrow" w:eastAsia="Times New Roman" w:hAnsi="Arial Narrow" w:cs="Arial"/>
                <w:sz w:val="24"/>
                <w:szCs w:val="24"/>
                <w:lang w:eastAsia="de-DE"/>
              </w:rPr>
              <w:t>s</w:t>
            </w:r>
            <w:r w:rsidR="00AF2048" w:rsidRPr="0034750C">
              <w:rPr>
                <w:rFonts w:ascii="Arial Narrow" w:eastAsia="Times New Roman" w:hAnsi="Arial Narrow" w:cs="Arial"/>
                <w:sz w:val="24"/>
                <w:szCs w:val="24"/>
                <w:lang w:eastAsia="de-DE"/>
              </w:rPr>
              <w:t xml:space="preserve"> zu entsorgenden Abfalls </w:t>
            </w:r>
            <w:r w:rsidRPr="0034750C">
              <w:rPr>
                <w:rFonts w:ascii="Arial Narrow" w:eastAsia="Times New Roman" w:hAnsi="Arial Narrow" w:cs="Arial"/>
                <w:sz w:val="24"/>
                <w:szCs w:val="24"/>
                <w:lang w:eastAsia="de-DE"/>
              </w:rPr>
              <w:t>entsprechend abzurech</w:t>
            </w:r>
            <w:r w:rsidR="00AF2048" w:rsidRPr="0034750C">
              <w:rPr>
                <w:rFonts w:ascii="Arial Narrow" w:eastAsia="Times New Roman" w:hAnsi="Arial Narrow" w:cs="Arial"/>
                <w:sz w:val="24"/>
                <w:szCs w:val="24"/>
                <w:lang w:eastAsia="de-DE"/>
              </w:rPr>
              <w:t>n</w:t>
            </w:r>
            <w:r w:rsidRPr="0034750C">
              <w:rPr>
                <w:rFonts w:ascii="Arial Narrow" w:eastAsia="Times New Roman" w:hAnsi="Arial Narrow" w:cs="Arial"/>
                <w:sz w:val="24"/>
                <w:szCs w:val="24"/>
                <w:lang w:eastAsia="de-DE"/>
              </w:rPr>
              <w:t>en</w:t>
            </w:r>
            <w:r w:rsidRPr="00AF2048">
              <w:rPr>
                <w:rFonts w:ascii="Arial Narrow" w:eastAsia="Times New Roman" w:hAnsi="Arial Narrow" w:cs="Arial"/>
                <w:sz w:val="28"/>
                <w:szCs w:val="28"/>
                <w:lang w:eastAsia="de-DE"/>
              </w:rPr>
              <w:t xml:space="preserve">.  </w:t>
            </w:r>
          </w:p>
          <w:p w14:paraId="7B0C03CE" w14:textId="0F410EC0" w:rsidR="00E8771C" w:rsidRPr="00AF2048" w:rsidRDefault="008A071C">
            <w:pPr>
              <w:spacing w:before="100" w:beforeAutospacing="1" w:after="100" w:afterAutospacing="1"/>
              <w:rPr>
                <w:rFonts w:ascii="Arial Narrow" w:eastAsia="Times New Roman" w:hAnsi="Arial Narrow" w:cs="Arial"/>
                <w:sz w:val="28"/>
                <w:szCs w:val="28"/>
                <w:lang w:eastAsia="de-DE"/>
              </w:rPr>
            </w:pPr>
            <w:r w:rsidRPr="00AF2048">
              <w:rPr>
                <w:rFonts w:ascii="Arial Narrow" w:eastAsia="Times New Roman" w:hAnsi="Arial Narrow" w:cs="Arial"/>
                <w:sz w:val="28"/>
                <w:szCs w:val="28"/>
                <w:lang w:eastAsia="de-DE"/>
              </w:rPr>
              <w:t xml:space="preserve"> </w:t>
            </w:r>
          </w:p>
        </w:tc>
        <w:tc>
          <w:tcPr>
            <w:tcW w:w="1202" w:type="dxa"/>
          </w:tcPr>
          <w:p w14:paraId="16FAF25F" w14:textId="77777777" w:rsidR="00E8771C" w:rsidRPr="00AF2048" w:rsidRDefault="00E8771C">
            <w:pPr>
              <w:spacing w:before="100" w:beforeAutospacing="1" w:after="100" w:afterAutospacing="1"/>
              <w:rPr>
                <w:rFonts w:ascii="Arial Narrow" w:eastAsia="Times New Roman" w:hAnsi="Arial Narrow" w:cs="Arial"/>
                <w:sz w:val="28"/>
                <w:szCs w:val="28"/>
                <w:lang w:eastAsia="de-DE"/>
              </w:rPr>
            </w:pPr>
          </w:p>
        </w:tc>
      </w:tr>
    </w:tbl>
    <w:p w14:paraId="4FA61E57" w14:textId="77777777" w:rsidR="007D125C" w:rsidRDefault="000D4C90">
      <w:pPr>
        <w:tabs>
          <w:tab w:val="left" w:pos="3298"/>
        </w:tabs>
        <w:rPr>
          <w:rFonts w:ascii="Arial Narrow" w:eastAsia="Times New Roman" w:hAnsi="Arial Narrow" w:cs="Arial"/>
          <w:lang w:eastAsia="de-DE"/>
        </w:rPr>
      </w:pPr>
      <w:r>
        <w:rPr>
          <w:rFonts w:ascii="Arial Narrow" w:eastAsia="Times New Roman" w:hAnsi="Arial Narrow" w:cs="Arial"/>
          <w:lang w:eastAsia="de-DE"/>
        </w:rPr>
        <w:tab/>
      </w:r>
    </w:p>
    <w:sectPr w:rsidR="007D125C">
      <w:headerReference w:type="default" r:id="rId9"/>
      <w:footerReference w:type="default" r:id="rId10"/>
      <w:pgSz w:w="11906" w:h="16838"/>
      <w:pgMar w:top="567" w:right="707" w:bottom="1134" w:left="1417"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A9C8" w14:textId="77777777" w:rsidR="000017D9" w:rsidRDefault="000017D9">
      <w:pPr>
        <w:spacing w:after="0" w:line="240" w:lineRule="auto"/>
      </w:pPr>
      <w:r>
        <w:separator/>
      </w:r>
    </w:p>
  </w:endnote>
  <w:endnote w:type="continuationSeparator" w:id="0">
    <w:p w14:paraId="0301161B" w14:textId="77777777" w:rsidR="000017D9" w:rsidRDefault="00001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imbusSanL-Bold">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2E42" w14:textId="77777777" w:rsidR="007D125C" w:rsidRDefault="000D4C90">
    <w:pPr>
      <w:pStyle w:val="Fuzeile"/>
      <w:tabs>
        <w:tab w:val="clear" w:pos="9072"/>
      </w:tabs>
      <w:rPr>
        <w:rFonts w:ascii="Arial Narrow" w:hAnsi="Arial Narrow"/>
        <w:sz w:val="16"/>
      </w:rPr>
    </w:pPr>
    <w:r>
      <w:rPr>
        <w:rFonts w:ascii="Arial Narrow" w:hAnsi="Arial Narrow"/>
        <w:sz w:val="16"/>
      </w:rPr>
      <w:t>Beantwortung Bieterfragen</w:t>
    </w:r>
    <w:r>
      <w:rPr>
        <w:rFonts w:ascii="Arial Narrow" w:hAnsi="Arial Narrow"/>
        <w:sz w:val="16"/>
      </w:rPr>
      <w:tab/>
    </w:r>
    <w:r>
      <w:rPr>
        <w:rFonts w:ascii="Arial Narrow" w:hAnsi="Arial Narrow"/>
        <w:sz w:val="16"/>
      </w:rPr>
      <w:tab/>
      <w:t xml:space="preserve">  </w:t>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r>
    <w:r>
      <w:rPr>
        <w:rFonts w:ascii="Arial Narrow" w:hAnsi="Arial Narrow"/>
        <w:sz w:val="16"/>
      </w:rPr>
      <w:tab/>
      <w:t xml:space="preserve">   Seite </w:t>
    </w:r>
    <w:sdt>
      <w:sdtPr>
        <w:rPr>
          <w:rFonts w:ascii="Arial Narrow" w:hAnsi="Arial Narrow"/>
          <w:sz w:val="16"/>
        </w:rPr>
        <w:id w:val="1984347702"/>
        <w:docPartObj>
          <w:docPartGallery w:val="Page Numbers (Bottom of Page)"/>
          <w:docPartUnique/>
        </w:docPartObj>
      </w:sdtPr>
      <w:sdtEndPr/>
      <w:sdtContent>
        <w:r>
          <w:rPr>
            <w:rFonts w:ascii="Arial Narrow" w:hAnsi="Arial Narrow"/>
            <w:sz w:val="16"/>
          </w:rPr>
          <w:fldChar w:fldCharType="begin"/>
        </w:r>
        <w:r>
          <w:rPr>
            <w:rFonts w:ascii="Arial Narrow" w:hAnsi="Arial Narrow"/>
            <w:sz w:val="16"/>
          </w:rPr>
          <w:instrText>PAGE   \* MERGEFORMAT</w:instrText>
        </w:r>
        <w:r>
          <w:rPr>
            <w:rFonts w:ascii="Arial Narrow" w:hAnsi="Arial Narrow"/>
            <w:sz w:val="16"/>
          </w:rPr>
          <w:fldChar w:fldCharType="separate"/>
        </w:r>
        <w:r>
          <w:rPr>
            <w:rFonts w:ascii="Arial Narrow" w:hAnsi="Arial Narrow"/>
            <w:noProof/>
            <w:sz w:val="16"/>
          </w:rPr>
          <w:t>1</w:t>
        </w:r>
        <w:r>
          <w:rPr>
            <w:rFonts w:ascii="Arial Narrow" w:hAnsi="Arial Narrow"/>
            <w:sz w:val="16"/>
          </w:rPr>
          <w:fldChar w:fldCharType="end"/>
        </w:r>
      </w:sdtContent>
    </w:sdt>
  </w:p>
  <w:p w14:paraId="698B7CA8" w14:textId="77777777" w:rsidR="007D125C" w:rsidRDefault="007D12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0B646" w14:textId="77777777" w:rsidR="000017D9" w:rsidRDefault="000017D9">
      <w:pPr>
        <w:spacing w:after="0" w:line="240" w:lineRule="auto"/>
      </w:pPr>
      <w:r>
        <w:separator/>
      </w:r>
    </w:p>
  </w:footnote>
  <w:footnote w:type="continuationSeparator" w:id="0">
    <w:p w14:paraId="444CA9A0" w14:textId="77777777" w:rsidR="000017D9" w:rsidRDefault="00001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7A68" w14:textId="77777777" w:rsidR="007D125C" w:rsidRDefault="000D4C90">
    <w:pPr>
      <w:pStyle w:val="Kopfzeile"/>
    </w:pPr>
    <w:r>
      <w:rPr>
        <w:rFonts w:ascii="Arial Narrow" w:hAnsi="Arial Narrow"/>
        <w:b/>
        <w:noProof/>
        <w:lang w:eastAsia="de-DE"/>
      </w:rPr>
      <w:drawing>
        <wp:anchor distT="0" distB="0" distL="114300" distR="114300" simplePos="0" relativeHeight="251658240" behindDoc="1" locked="0" layoutInCell="1" allowOverlap="1" wp14:anchorId="1ED1BE9C" wp14:editId="6F8A3904">
          <wp:simplePos x="0" y="0"/>
          <wp:positionH relativeFrom="column">
            <wp:posOffset>-1011006</wp:posOffset>
          </wp:positionH>
          <wp:positionV relativeFrom="paragraph">
            <wp:posOffset>-449580</wp:posOffset>
          </wp:positionV>
          <wp:extent cx="2174789" cy="1212532"/>
          <wp:effectExtent l="0" t="0" r="0" b="6985"/>
          <wp:wrapNone/>
          <wp:docPr id="12" name="Grafik 12" descr="Logo BfS" title="Logo B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S ohne Slogan Far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94238" cy="122337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5C"/>
    <w:rsid w:val="000017D9"/>
    <w:rsid w:val="000D4C90"/>
    <w:rsid w:val="00154FEE"/>
    <w:rsid w:val="001607D2"/>
    <w:rsid w:val="0034750C"/>
    <w:rsid w:val="005B2C84"/>
    <w:rsid w:val="0066305B"/>
    <w:rsid w:val="007C53E8"/>
    <w:rsid w:val="007D125C"/>
    <w:rsid w:val="008A071C"/>
    <w:rsid w:val="009E4588"/>
    <w:rsid w:val="00AC4650"/>
    <w:rsid w:val="00AF2048"/>
    <w:rsid w:val="00BB200E"/>
    <w:rsid w:val="00BC0972"/>
    <w:rsid w:val="00CF1427"/>
    <w:rsid w:val="00D02502"/>
    <w:rsid w:val="00D244A3"/>
    <w:rsid w:val="00D41997"/>
    <w:rsid w:val="00D5148F"/>
    <w:rsid w:val="00E31237"/>
    <w:rsid w:val="00E40BDA"/>
    <w:rsid w:val="00E44D43"/>
    <w:rsid w:val="00E8771C"/>
    <w:rsid w:val="00E97AAB"/>
    <w:rsid w:val="00F4206A"/>
    <w:rsid w:val="00FF4A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D8DD1"/>
  <w15:chartTrackingRefBased/>
  <w15:docId w15:val="{664D6099-1FAF-4FED-8FB9-5D0A886E1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oz-txt-tag">
    <w:name w:val="moz-txt-tag"/>
    <w:basedOn w:val="Absatz-Standardschriftart"/>
  </w:style>
  <w:style w:type="paragraph" w:styleId="Listenabsatz">
    <w:name w:val="List Paragraph"/>
    <w:basedOn w:val="Standard"/>
    <w:uiPriority w:val="34"/>
    <w:qFormat/>
    <w:pPr>
      <w:ind w:left="720"/>
      <w:contextualSpacing/>
    </w:pPr>
  </w:style>
  <w:style w:type="paragraph" w:styleId="Fuzeile">
    <w:name w:val="footer"/>
    <w:basedOn w:val="Standard"/>
    <w:link w:val="FuzeileZchn"/>
    <w:uiPriority w:val="99"/>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character" w:styleId="Platzhaltertext">
    <w:name w:val="Placeholder Text"/>
    <w:basedOn w:val="Absatz-Standardschriftart"/>
    <w:uiPriority w:val="99"/>
    <w:semiHidden/>
    <w:rPr>
      <w:color w:val="808080"/>
    </w:rPr>
  </w:style>
  <w:style w:type="paragraph" w:styleId="KeinLeerraum">
    <w:name w:val="No Spacing"/>
    <w:uiPriority w:val="1"/>
    <w:qFormat/>
    <w:pPr>
      <w:spacing w:after="0" w:line="240" w:lineRule="auto"/>
    </w:pPr>
  </w:style>
  <w:style w:type="character" w:styleId="Kommentarzeichen">
    <w:name w:val="annotation reference"/>
    <w:basedOn w:val="Absatz-Standardschriftart"/>
    <w:uiPriority w:val="99"/>
    <w:semiHidden/>
    <w:unhideWhenUsed/>
    <w:rsid w:val="00FF4AA8"/>
    <w:rPr>
      <w:sz w:val="16"/>
      <w:szCs w:val="16"/>
    </w:rPr>
  </w:style>
  <w:style w:type="paragraph" w:styleId="Kommentartext">
    <w:name w:val="annotation text"/>
    <w:basedOn w:val="Standard"/>
    <w:link w:val="KommentartextZchn"/>
    <w:uiPriority w:val="99"/>
    <w:semiHidden/>
    <w:unhideWhenUsed/>
    <w:rsid w:val="00FF4A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F4AA8"/>
    <w:rPr>
      <w:sz w:val="20"/>
      <w:szCs w:val="20"/>
    </w:rPr>
  </w:style>
  <w:style w:type="paragraph" w:styleId="Kommentarthema">
    <w:name w:val="annotation subject"/>
    <w:basedOn w:val="Kommentartext"/>
    <w:next w:val="Kommentartext"/>
    <w:link w:val="KommentarthemaZchn"/>
    <w:uiPriority w:val="99"/>
    <w:semiHidden/>
    <w:unhideWhenUsed/>
    <w:rsid w:val="00FF4AA8"/>
    <w:rPr>
      <w:b/>
      <w:bCs/>
    </w:rPr>
  </w:style>
  <w:style w:type="character" w:customStyle="1" w:styleId="KommentarthemaZchn">
    <w:name w:val="Kommentarthema Zchn"/>
    <w:basedOn w:val="KommentartextZchn"/>
    <w:link w:val="Kommentarthema"/>
    <w:uiPriority w:val="99"/>
    <w:semiHidden/>
    <w:rsid w:val="00FF4A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02106">
      <w:bodyDiv w:val="1"/>
      <w:marLeft w:val="0"/>
      <w:marRight w:val="0"/>
      <w:marTop w:val="0"/>
      <w:marBottom w:val="0"/>
      <w:divBdr>
        <w:top w:val="none" w:sz="0" w:space="0" w:color="auto"/>
        <w:left w:val="none" w:sz="0" w:space="0" w:color="auto"/>
        <w:bottom w:val="none" w:sz="0" w:space="0" w:color="auto"/>
        <w:right w:val="none" w:sz="0" w:space="0" w:color="auto"/>
      </w:divBdr>
    </w:div>
    <w:div w:id="40161103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1085803425">
      <w:bodyDiv w:val="1"/>
      <w:marLeft w:val="0"/>
      <w:marRight w:val="0"/>
      <w:marTop w:val="0"/>
      <w:marBottom w:val="0"/>
      <w:divBdr>
        <w:top w:val="none" w:sz="0" w:space="0" w:color="auto"/>
        <w:left w:val="none" w:sz="0" w:space="0" w:color="auto"/>
        <w:bottom w:val="none" w:sz="0" w:space="0" w:color="auto"/>
        <w:right w:val="none" w:sz="0" w:space="0" w:color="auto"/>
      </w:divBdr>
    </w:div>
    <w:div w:id="1923948581">
      <w:bodyDiv w:val="1"/>
      <w:marLeft w:val="0"/>
      <w:marRight w:val="0"/>
      <w:marTop w:val="0"/>
      <w:marBottom w:val="0"/>
      <w:divBdr>
        <w:top w:val="none" w:sz="0" w:space="0" w:color="auto"/>
        <w:left w:val="none" w:sz="0" w:space="0" w:color="auto"/>
        <w:bottom w:val="none" w:sz="0" w:space="0" w:color="auto"/>
        <w:right w:val="none" w:sz="0" w:space="0" w:color="auto"/>
      </w:divBdr>
    </w:div>
    <w:div w:id="20612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B3D0480CF4342B3D6E253ADF16D15"/>
        <w:category>
          <w:name w:val="Allgemein"/>
          <w:gallery w:val="placeholder"/>
        </w:category>
        <w:types>
          <w:type w:val="bbPlcHdr"/>
        </w:types>
        <w:behaviors>
          <w:behavior w:val="content"/>
        </w:behaviors>
        <w:guid w:val="{B7B55B89-CD1F-423B-83AD-1B92471C220A}"/>
      </w:docPartPr>
      <w:docPartBody>
        <w:p w:rsidR="006D2D4A" w:rsidRDefault="006D2D4A">
          <w:pPr>
            <w:pStyle w:val="2E2B3D0480CF4342B3D6E253ADF16D15"/>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imbusSanL-Bold">
    <w:altName w:val="Calibri"/>
    <w:panose1 w:val="00000000000000000000"/>
    <w:charset w:val="00"/>
    <w:family w:val="auto"/>
    <w:notTrueType/>
    <w:pitch w:val="default"/>
    <w:sig w:usb0="00000003" w:usb1="00000000" w:usb2="00000000" w:usb3="00000000" w:csb0="00000001" w:csb1="00000000"/>
  </w:font>
  <w:font w:name="NimbusSanL-Regu">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4A"/>
    <w:rsid w:val="0066305B"/>
    <w:rsid w:val="006D2D4A"/>
    <w:rsid w:val="007C53E8"/>
    <w:rsid w:val="008C18A0"/>
    <w:rsid w:val="009E4588"/>
    <w:rsid w:val="00D02502"/>
    <w:rsid w:val="00E97AAB"/>
    <w:rsid w:val="00FA6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2E2B3D0480CF4342B3D6E253ADF16D15">
    <w:name w:val="2E2B3D0480CF4342B3D6E253ADF16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ile>

<file path=customXml/itemProps1.xml><?xml version="1.0" encoding="utf-8"?>
<ds:datastoreItem xmlns:ds="http://schemas.openxmlformats.org/officeDocument/2006/customXml" ds:itemID="{44723A41-6034-4800-B8FA-BE3E374B939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Bundesamt für Strahlenschutz</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Riemann</dc:creator>
  <cp:keywords/>
  <dc:description/>
  <cp:lastModifiedBy>Tatjana Dietrichs</cp:lastModifiedBy>
  <cp:revision>3</cp:revision>
  <dcterms:created xsi:type="dcterms:W3CDTF">2026-02-17T08:14:00Z</dcterms:created>
  <dcterms:modified xsi:type="dcterms:W3CDTF">2026-02-18T15:44:00Z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FSCFG@15.1700:ProcedureObjname">
    <vt:lpwstr>Z 4 - 05900/0530/15#0001</vt:lpwstr>
  </property>
  <property fmtid="{D5CDD505-2E9C-101B-9397-08002B2CF9AE}" pid="3" name="FSC#BFSCFG@15.1700:ProcedureSubject">
    <vt:lpwstr>0530/15 Winterdienst Berlin UNIVERSAL</vt:lpwstr>
  </property>
  <property fmtid="{D5CDD505-2E9C-101B-9397-08002B2CF9AE}" pid="4" name="FSC#BFSCFG@15.1700:DocumentSubject">
    <vt:lpwstr>Bieterfragen</vt:lpwstr>
  </property>
  <property fmtid="{D5CDD505-2E9C-101B-9397-08002B2CF9AE}" pid="5" name="FSC#BFSCFG@15.1700:DocumentUserShortname">
    <vt:lpwstr>Falk</vt:lpwstr>
  </property>
  <property fmtid="{D5CDD505-2E9C-101B-9397-08002B2CF9AE}" pid="6" name="FSC#BFSCFG@15.1700:DocumentUserLongname">
    <vt:lpwstr>Dagobert Falk</vt:lpwstr>
  </property>
  <property fmtid="{D5CDD505-2E9C-101B-9397-08002B2CF9AE}" pid="7" name="FSC#BFSCFG@15.1700:DocumentUserFaxD">
    <vt:lpwstr/>
  </property>
  <property fmtid="{D5CDD505-2E9C-101B-9397-08002B2CF9AE}" pid="8" name="FSC#BFSCFG@15.1700:DocumentUserTelD">
    <vt:lpwstr>1203</vt:lpwstr>
  </property>
  <property fmtid="{D5CDD505-2E9C-101B-9397-08002B2CF9AE}" pid="9" name="FSC#BFSCFG@15.1700:DocumentUserFax">
    <vt:lpwstr/>
  </property>
  <property fmtid="{D5CDD505-2E9C-101B-9397-08002B2CF9AE}" pid="10" name="FSC#BFSCFG@15.1700:DocumentUserEmail">
    <vt:lpwstr>dfalk@bfs.de</vt:lpwstr>
  </property>
  <property fmtid="{D5CDD505-2E9C-101B-9397-08002B2CF9AE}" pid="11" name="FSC#BFSCFG@15.1700:DocumentUserTel">
    <vt:lpwstr>+49 (030) 18333-1203</vt:lpwstr>
  </property>
  <property fmtid="{D5CDD505-2E9C-101B-9397-08002B2CF9AE}" pid="12" name="FSC#BFSCFG@15.1700:DocumentOrgName">
    <vt:lpwstr>Z 4</vt:lpwstr>
  </property>
  <property fmtid="{D5CDD505-2E9C-101B-9397-08002B2CF9AE}" pid="13" name="FSC#BFSCFG@15.1700:DocumentUserStreetST">
    <vt:lpwstr>Willy-Brandt-Straße 5</vt:lpwstr>
  </property>
  <property fmtid="{D5CDD505-2E9C-101B-9397-08002B2CF9AE}" pid="14" name="FSC#BFSCFG@15.1700:DocumentUserStreet">
    <vt:lpwstr/>
  </property>
  <property fmtid="{D5CDD505-2E9C-101B-9397-08002B2CF9AE}" pid="15" name="FSC#BFSCFG@15.1700:DocumentUserCityST">
    <vt:lpwstr>Salzgitter</vt:lpwstr>
  </property>
  <property fmtid="{D5CDD505-2E9C-101B-9397-08002B2CF9AE}" pid="16" name="FSC#BFSCFG@15.1700:DocumentUserCity">
    <vt:lpwstr/>
  </property>
  <property fmtid="{D5CDD505-2E9C-101B-9397-08002B2CF9AE}" pid="17" name="FSC#BFSCFG@15.1700:DocumentUserPLZST">
    <vt:lpwstr>38226</vt:lpwstr>
  </property>
  <property fmtid="{D5CDD505-2E9C-101B-9397-08002B2CF9AE}" pid="18" name="FSC#BFSCFG@15.1700:DocumentUserPLZ">
    <vt:lpwstr/>
  </property>
  <property fmtid="{D5CDD505-2E9C-101B-9397-08002B2CF9AE}" pid="19" name="FSC#BFSCFG@15.1700:DocumentUserSalutation">
    <vt:lpwstr>Herr</vt:lpwstr>
  </property>
  <property fmtid="{D5CDD505-2E9C-101B-9397-08002B2CF9AE}" pid="20" name="FSC#BFSCFG@15.1700:DocumentTask">
    <vt:lpwstr/>
  </property>
  <property fmtid="{D5CDD505-2E9C-101B-9397-08002B2CF9AE}" pid="21" name="FSC#BFSCFG@15.1700:DocumentDocumentType">
    <vt:lpwstr/>
  </property>
  <property fmtid="{D5CDD505-2E9C-101B-9397-08002B2CF9AE}" pid="22" name="FSC#BFSCFG@15.1700:DocumentRevisionIndex">
    <vt:lpwstr/>
  </property>
  <property fmtid="{D5CDD505-2E9C-101B-9397-08002B2CF9AE}" pid="23" name="FSC#BFSCFG@15.1700:IncommingForeignnr">
    <vt:lpwstr/>
  </property>
  <property fmtid="{D5CDD505-2E9C-101B-9397-08002B2CF9AE}" pid="24" name="FSC#BFSCFG@15.1700:IncommingDate">
    <vt:lpwstr>03.03.2015</vt:lpwstr>
  </property>
  <property fmtid="{D5CDD505-2E9C-101B-9397-08002B2CF9AE}" pid="25" name="FSC#BFSCFG@15.1700:ContentCreatedByFirstname">
    <vt:lpwstr>Dagobert</vt:lpwstr>
  </property>
  <property fmtid="{D5CDD505-2E9C-101B-9397-08002B2CF9AE}" pid="26" name="FSC#BFSCFG@15.1700:ContentCreatedBySurname">
    <vt:lpwstr>Falk</vt:lpwstr>
  </property>
  <property fmtid="{D5CDD505-2E9C-101B-9397-08002B2CF9AE}" pid="27" name="FSC#BFSCFG@15.1700:ContentCreatedAt">
    <vt:lpwstr>12.10.2015</vt:lpwstr>
  </property>
  <property fmtid="{D5CDD505-2E9C-101B-9397-08002B2CF9AE}" pid="28" name="FSC#BFSCFG@15.1700:ContentCreatedByStreet">
    <vt:lpwstr>Willy-Brandt-Straße 5</vt:lpwstr>
  </property>
  <property fmtid="{D5CDD505-2E9C-101B-9397-08002B2CF9AE}" pid="29" name="FSC#BFSCFG@15.1700:ContentCreatedByZipCode">
    <vt:lpwstr>38226</vt:lpwstr>
  </property>
  <property fmtid="{D5CDD505-2E9C-101B-9397-08002B2CF9AE}" pid="30" name="FSC#BFSCFG@15.1700:ContentCreatedByCity">
    <vt:lpwstr>Salzgitter</vt:lpwstr>
  </property>
  <property fmtid="{D5CDD505-2E9C-101B-9397-08002B2CF9AE}" pid="31" name="FSC#BFSCFG@15.1700:TitleCreatedByContentObject">
    <vt:lpwstr/>
  </property>
  <property fmtid="{D5CDD505-2E9C-101B-9397-08002B2CF9AE}" pid="32" name="FSC#BFSCFG@15.1700:TelephoneNumberCreatedByContentObject">
    <vt:lpwstr>030 18333-1203</vt:lpwstr>
  </property>
  <property fmtid="{D5CDD505-2E9C-101B-9397-08002B2CF9AE}" pid="33" name="FSC#BFSCFG@15.1700:CallThroughCreatedByContentObject">
    <vt:lpwstr>1203</vt:lpwstr>
  </property>
  <property fmtid="{D5CDD505-2E9C-101B-9397-08002B2CF9AE}" pid="34" name="FSC#COOSYSTEM@1.1:Container">
    <vt:lpwstr>COO.2184.100.5.2514283</vt:lpwstr>
  </property>
  <property fmtid="{D5CDD505-2E9C-101B-9397-08002B2CF9AE}" pid="35" name="FSC#COOELAK@1.1001:Subject">
    <vt:lpwstr>Winterdienst</vt:lpwstr>
  </property>
  <property fmtid="{D5CDD505-2E9C-101B-9397-08002B2CF9AE}" pid="36" name="FSC#COOELAK@1.1001:FileReference">
    <vt:lpwstr>Z 4 - 05900/0530/15</vt:lpwstr>
  </property>
  <property fmtid="{D5CDD505-2E9C-101B-9397-08002B2CF9AE}" pid="37" name="FSC#COOELAK@1.1001:FileRefYear">
    <vt:lpwstr>2015</vt:lpwstr>
  </property>
  <property fmtid="{D5CDD505-2E9C-101B-9397-08002B2CF9AE}" pid="38" name="FSC#COOELAK@1.1001:FileRefOrdinal">
    <vt:lpwstr>4847</vt:lpwstr>
  </property>
  <property fmtid="{D5CDD505-2E9C-101B-9397-08002B2CF9AE}" pid="39" name="FSC#COOELAK@1.1001:FileRefOU">
    <vt:lpwstr>Z 4</vt:lpwstr>
  </property>
  <property fmtid="{D5CDD505-2E9C-101B-9397-08002B2CF9AE}" pid="40" name="FSC#COOELAK@1.1001:Organization">
    <vt:lpwstr/>
  </property>
  <property fmtid="{D5CDD505-2E9C-101B-9397-08002B2CF9AE}" pid="41" name="FSC#COOELAK@1.1001:Owner">
    <vt:lpwstr>Herr Falk</vt:lpwstr>
  </property>
  <property fmtid="{D5CDD505-2E9C-101B-9397-08002B2CF9AE}" pid="42" name="FSC#COOELAK@1.1001:OwnerExtension">
    <vt:lpwstr>1203</vt:lpwstr>
  </property>
  <property fmtid="{D5CDD505-2E9C-101B-9397-08002B2CF9AE}" pid="43" name="FSC#COOELAK@1.1001:OwnerFaxExtension">
    <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Z 4 (Einkauf)</vt:lpwstr>
  </property>
  <property fmtid="{D5CDD505-2E9C-101B-9397-08002B2CF9AE}" pid="49" name="FSC#COOELAK@1.1001:CreatedAt">
    <vt:lpwstr>12.10.2015</vt:lpwstr>
  </property>
  <property fmtid="{D5CDD505-2E9C-101B-9397-08002B2CF9AE}" pid="50" name="FSC#COOELAK@1.1001:OU">
    <vt:lpwstr>Z 4 (Einkauf)</vt:lpwstr>
  </property>
  <property fmtid="{D5CDD505-2E9C-101B-9397-08002B2CF9AE}" pid="51" name="FSC#COOELAK@1.1001:Priority">
    <vt:lpwstr/>
  </property>
  <property fmtid="{D5CDD505-2E9C-101B-9397-08002B2CF9AE}" pid="52" name="FSC#COOELAK@1.1001:ObjBarCode">
    <vt:lpwstr>*COO.2184.100.5.2514283*</vt:lpwstr>
  </property>
  <property fmtid="{D5CDD505-2E9C-101B-9397-08002B2CF9AE}" pid="53" name="FSC#COOELAK@1.1001:RefBarCode">
    <vt:lpwstr/>
  </property>
  <property fmtid="{D5CDD505-2E9C-101B-9397-08002B2CF9AE}" pid="54" name="FSC#COOELAK@1.1001:FileRefBarCode">
    <vt:lpwstr>*Z 4 - 05900/0530/15*</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Roskosz, Carola</vt:lpwstr>
  </property>
  <property fmtid="{D5CDD505-2E9C-101B-9397-08002B2CF9AE}" pid="59" name="FSC#COOELAK@1.1001:ProcessResponsiblePhone">
    <vt:lpwstr>+49 (30) 183331602</vt:lpwstr>
  </property>
  <property fmtid="{D5CDD505-2E9C-101B-9397-08002B2CF9AE}" pid="60" name="FSC#COOELAK@1.1001:ProcessResponsibleMail">
    <vt:lpwstr>croskosz@bfs.de</vt:lpwstr>
  </property>
  <property fmtid="{D5CDD505-2E9C-101B-9397-08002B2CF9AE}" pid="61" name="FSC#COOELAK@1.1001:ProcessResponsibleFax">
    <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05900</vt:lpwstr>
  </property>
  <property fmtid="{D5CDD505-2E9C-101B-9397-08002B2CF9AE}" pid="68" name="FSC#COOELAK@1.1001:CurrentUserRolePos">
    <vt:lpwstr>Bearbeiter/-in</vt:lpwstr>
  </property>
  <property fmtid="{D5CDD505-2E9C-101B-9397-08002B2CF9AE}" pid="69" name="FSC#COOELAK@1.1001:CurrentUserEmail">
    <vt:lpwstr>lriemann@bfs.de</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FSCGOVDE@1.1001:FileRefOUEmail">
    <vt:lpwstr/>
  </property>
  <property fmtid="{D5CDD505-2E9C-101B-9397-08002B2CF9AE}" pid="76" name="FSC#FSCGOVDE@1.1001:ProcedureReference">
    <vt:lpwstr>Z 4 - 05900/0530/15#0001</vt:lpwstr>
  </property>
  <property fmtid="{D5CDD505-2E9C-101B-9397-08002B2CF9AE}" pid="77" name="FSC#FSCGOVDE@1.1001:FileSubject">
    <vt:lpwstr>Winterdienst</vt:lpwstr>
  </property>
  <property fmtid="{D5CDD505-2E9C-101B-9397-08002B2CF9AE}" pid="78" name="FSC#FSCGOVDE@1.1001:ProcedureSubject">
    <vt:lpwstr>0530/15 Winterdienst Berlin UNIVERSAL</vt:lpwstr>
  </property>
  <property fmtid="{D5CDD505-2E9C-101B-9397-08002B2CF9AE}" pid="79" name="FSC#FSCGOVDE@1.1001:SignFinalVersionBy">
    <vt:lpwstr/>
  </property>
  <property fmtid="{D5CDD505-2E9C-101B-9397-08002B2CF9AE}" pid="80" name="FSC#FSCGOVDE@1.1001:SignFinalVersionAt">
    <vt:lpwstr/>
  </property>
  <property fmtid="{D5CDD505-2E9C-101B-9397-08002B2CF9AE}" pid="81" name="FSC#FSCGOVDE@1.1001:ProcedureRefBarCode">
    <vt:lpwstr>*Z 4 - 05900/0530/15#0001*</vt:lpwstr>
  </property>
  <property fmtid="{D5CDD505-2E9C-101B-9397-08002B2CF9AE}" pid="82" name="FSC#FSCGOVDE@1.1001:FileAddSubj">
    <vt:lpwstr/>
  </property>
  <property fmtid="{D5CDD505-2E9C-101B-9397-08002B2CF9AE}" pid="83" name="FSC#FSCGOVDE@1.1001:DocumentSubj">
    <vt:lpwstr>Anschreiben 24.02.2015</vt:lpwstr>
  </property>
  <property fmtid="{D5CDD505-2E9C-101B-9397-08002B2CF9AE}" pid="84" name="FSC#FSCGOVDE@1.1001:FileRel">
    <vt:lpwstr/>
  </property>
</Properties>
</file>