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5716" w14:textId="77777777" w:rsidR="004539BE" w:rsidRDefault="004539BE" w:rsidP="004539BE">
      <w:pPr>
        <w:spacing w:after="120"/>
        <w:rPr>
          <w:rFonts w:ascii="Arial" w:eastAsia="Times New Roman" w:hAnsi="Arial"/>
          <w:lang w:eastAsia="de-DE"/>
        </w:rPr>
      </w:pPr>
      <w:r>
        <w:rPr>
          <w:rFonts w:ascii="Arial" w:eastAsia="Times New Roman" w:hAnsi="Arial"/>
          <w:lang w:eastAsia="de-DE"/>
        </w:rPr>
        <w:t>Name des Unternehmens</w:t>
      </w:r>
      <w:r w:rsidRPr="00AC58DA">
        <w:rPr>
          <w:rFonts w:ascii="Arial" w:eastAsia="Times New Roman" w:hAnsi="Arial"/>
          <w:lang w:eastAsia="de-DE"/>
        </w:rPr>
        <w:t>:</w:t>
      </w:r>
      <w:r w:rsidR="00AC58DA" w:rsidRPr="00AC58DA">
        <w:rPr>
          <w:rFonts w:ascii="Arial" w:eastAsia="Times New Roman" w:hAnsi="Arial"/>
          <w:lang w:eastAsia="de-DE"/>
        </w:rPr>
        <w:t xml:space="preserve"> </w:t>
      </w:r>
      <w:r w:rsidR="00AC58DA" w:rsidRPr="00AC58DA">
        <w:rPr>
          <w:rFonts w:ascii="Arial" w:eastAsia="Times New Roman" w:hAnsi="Arial"/>
          <w:lang w:eastAsia="de-DE"/>
        </w:rPr>
        <w:fldChar w:fldCharType="begin">
          <w:ffData>
            <w:name w:val="Text1"/>
            <w:enabled/>
            <w:calcOnExit w:val="0"/>
            <w:textInput/>
          </w:ffData>
        </w:fldChar>
      </w:r>
      <w:bookmarkStart w:id="0" w:name="Text1"/>
      <w:r w:rsidR="00AC58DA" w:rsidRPr="00AC58DA">
        <w:rPr>
          <w:rFonts w:ascii="Arial" w:eastAsia="Times New Roman" w:hAnsi="Arial"/>
          <w:lang w:eastAsia="de-DE"/>
        </w:rPr>
        <w:instrText xml:space="preserve"> FORMTEXT </w:instrText>
      </w:r>
      <w:r w:rsidR="00AC58DA" w:rsidRPr="00AC58DA">
        <w:rPr>
          <w:rFonts w:ascii="Arial" w:eastAsia="Times New Roman" w:hAnsi="Arial"/>
          <w:lang w:eastAsia="de-DE"/>
        </w:rPr>
      </w:r>
      <w:r w:rsidR="00AC58DA" w:rsidRPr="00AC58DA">
        <w:rPr>
          <w:rFonts w:ascii="Arial" w:eastAsia="Times New Roman" w:hAnsi="Arial"/>
          <w:lang w:eastAsia="de-DE"/>
        </w:rPr>
        <w:fldChar w:fldCharType="separate"/>
      </w:r>
      <w:r w:rsidR="00AC58DA" w:rsidRPr="00AC58DA">
        <w:rPr>
          <w:rFonts w:ascii="Arial" w:eastAsia="Times New Roman" w:hAnsi="Arial"/>
          <w:noProof/>
          <w:lang w:eastAsia="de-DE"/>
        </w:rPr>
        <w:t> </w:t>
      </w:r>
      <w:r w:rsidR="00AC58DA" w:rsidRPr="00AC58DA">
        <w:rPr>
          <w:rFonts w:ascii="Arial" w:eastAsia="Times New Roman" w:hAnsi="Arial"/>
          <w:noProof/>
          <w:lang w:eastAsia="de-DE"/>
        </w:rPr>
        <w:t> </w:t>
      </w:r>
      <w:r w:rsidR="00AC58DA" w:rsidRPr="00AC58DA">
        <w:rPr>
          <w:rFonts w:ascii="Arial" w:eastAsia="Times New Roman" w:hAnsi="Arial"/>
          <w:noProof/>
          <w:lang w:eastAsia="de-DE"/>
        </w:rPr>
        <w:t> </w:t>
      </w:r>
      <w:r w:rsidR="00AC58DA" w:rsidRPr="00AC58DA">
        <w:rPr>
          <w:rFonts w:ascii="Arial" w:eastAsia="Times New Roman" w:hAnsi="Arial"/>
          <w:noProof/>
          <w:lang w:eastAsia="de-DE"/>
        </w:rPr>
        <w:t> </w:t>
      </w:r>
      <w:r w:rsidR="00AC58DA" w:rsidRPr="00AC58DA">
        <w:rPr>
          <w:rFonts w:ascii="Arial" w:eastAsia="Times New Roman" w:hAnsi="Arial"/>
          <w:noProof/>
          <w:lang w:eastAsia="de-DE"/>
        </w:rPr>
        <w:t> </w:t>
      </w:r>
      <w:r w:rsidR="00AC58DA" w:rsidRPr="00AC58DA">
        <w:rPr>
          <w:rFonts w:ascii="Arial" w:eastAsia="Times New Roman" w:hAnsi="Arial"/>
          <w:lang w:eastAsia="de-DE"/>
        </w:rPr>
        <w:fldChar w:fldCharType="end"/>
      </w:r>
      <w:bookmarkEnd w:id="0"/>
    </w:p>
    <w:p w14:paraId="0036CD0C" w14:textId="77777777" w:rsidR="00AC58DA" w:rsidRDefault="004539BE" w:rsidP="00266933">
      <w:pPr>
        <w:spacing w:after="480"/>
        <w:rPr>
          <w:rFonts w:ascii="Arial" w:eastAsia="Times New Roman" w:hAnsi="Arial"/>
          <w:i/>
          <w:lang w:eastAsia="de-DE"/>
        </w:rPr>
      </w:pPr>
      <w:r w:rsidRPr="004539BE">
        <w:rPr>
          <w:rFonts w:ascii="Arial" w:eastAsia="Times New Roman" w:hAnsi="Arial"/>
          <w:i/>
          <w:lang w:eastAsia="de-DE"/>
        </w:rPr>
        <w:t>(vom Bieter/jedem Mitglied einer Bietergemeinschaft/jedem Unterauftragnehmer auszufüllen)</w:t>
      </w:r>
    </w:p>
    <w:p w14:paraId="16805F62" w14:textId="77777777" w:rsidR="00266933" w:rsidRPr="00266933" w:rsidRDefault="00266933" w:rsidP="00266933">
      <w:pPr>
        <w:pBdr>
          <w:bottom w:val="single" w:sz="12" w:space="1" w:color="auto"/>
        </w:pBdr>
        <w:spacing w:line="360" w:lineRule="auto"/>
        <w:jc w:val="center"/>
        <w:rPr>
          <w:rFonts w:ascii="Arial" w:hAnsi="Arial" w:cs="Arial"/>
          <w:b/>
          <w:sz w:val="24"/>
          <w:szCs w:val="24"/>
          <w:highlight w:val="yellow"/>
        </w:rPr>
      </w:pPr>
      <w:r w:rsidRPr="00266933">
        <w:rPr>
          <w:rFonts w:ascii="Arial" w:hAnsi="Arial" w:cs="Arial"/>
          <w:b/>
          <w:sz w:val="24"/>
          <w:szCs w:val="24"/>
        </w:rPr>
        <w:t>Anlage zum Vertrag zur Vergabe 6#0005/WS21:</w:t>
      </w:r>
    </w:p>
    <w:p w14:paraId="55D7FE5A" w14:textId="77777777" w:rsidR="00266933" w:rsidRPr="00266933" w:rsidRDefault="00266933" w:rsidP="00266933">
      <w:pPr>
        <w:pBdr>
          <w:bottom w:val="single" w:sz="12" w:space="1" w:color="auto"/>
        </w:pBdr>
        <w:spacing w:line="360" w:lineRule="auto"/>
        <w:jc w:val="center"/>
        <w:rPr>
          <w:rFonts w:ascii="Arial" w:hAnsi="Arial" w:cs="Arial"/>
          <w:b/>
          <w:sz w:val="24"/>
          <w:szCs w:val="24"/>
          <w:lang w:bidi="de-DE"/>
        </w:rPr>
      </w:pPr>
      <w:r w:rsidRPr="00266933">
        <w:rPr>
          <w:rFonts w:ascii="Arial" w:hAnsi="Arial" w:cs="Arial"/>
          <w:b/>
          <w:bCs/>
          <w:sz w:val="24"/>
          <w:szCs w:val="24"/>
        </w:rPr>
        <w:t>Projektträgerschaft für die Förderprogramme „Innovative Hafentechnologie (IHATEC II)“, „Digitale Testfelder in Häfen (</w:t>
      </w:r>
      <w:proofErr w:type="spellStart"/>
      <w:r w:rsidRPr="00266933">
        <w:rPr>
          <w:rFonts w:ascii="Arial" w:hAnsi="Arial" w:cs="Arial"/>
          <w:b/>
          <w:bCs/>
          <w:sz w:val="24"/>
          <w:szCs w:val="24"/>
        </w:rPr>
        <w:t>DigiTest</w:t>
      </w:r>
      <w:proofErr w:type="spellEnd"/>
      <w:r w:rsidRPr="00266933">
        <w:rPr>
          <w:rFonts w:ascii="Arial" w:hAnsi="Arial" w:cs="Arial"/>
          <w:b/>
          <w:bCs/>
          <w:sz w:val="24"/>
          <w:szCs w:val="24"/>
        </w:rPr>
        <w:t>)“ und „Nachhaltige Modernisierung für die Küstenschifffahrt (</w:t>
      </w:r>
      <w:proofErr w:type="spellStart"/>
      <w:r w:rsidRPr="00266933">
        <w:rPr>
          <w:rFonts w:ascii="Arial" w:hAnsi="Arial" w:cs="Arial"/>
          <w:b/>
          <w:bCs/>
          <w:sz w:val="24"/>
          <w:szCs w:val="24"/>
        </w:rPr>
        <w:t>NaMKü</w:t>
      </w:r>
      <w:proofErr w:type="spellEnd"/>
      <w:r w:rsidRPr="00266933">
        <w:rPr>
          <w:rFonts w:ascii="Arial" w:hAnsi="Arial" w:cs="Arial"/>
          <w:b/>
          <w:bCs/>
          <w:sz w:val="24"/>
          <w:szCs w:val="24"/>
        </w:rPr>
        <w:t>)“</w:t>
      </w:r>
    </w:p>
    <w:p w14:paraId="2BEFA14B" w14:textId="6D1BDF6F" w:rsidR="00AC58DA" w:rsidRPr="00AC58DA" w:rsidRDefault="00AC58DA" w:rsidP="00266933">
      <w:pPr>
        <w:shd w:val="clear" w:color="auto" w:fill="D0CECE" w:themeFill="background2" w:themeFillShade="E6"/>
        <w:tabs>
          <w:tab w:val="right" w:pos="9072"/>
        </w:tabs>
        <w:spacing w:after="480"/>
        <w:rPr>
          <w:rFonts w:ascii="Arial" w:eastAsia="Times New Roman" w:hAnsi="Arial"/>
          <w:b/>
          <w:sz w:val="24"/>
          <w:lang w:eastAsia="de-DE"/>
        </w:rPr>
      </w:pPr>
      <w:r w:rsidRPr="00266933">
        <w:rPr>
          <w:rFonts w:ascii="Arial" w:eastAsia="Times New Roman" w:hAnsi="Arial"/>
          <w:b/>
          <w:lang w:eastAsia="de-DE"/>
        </w:rPr>
        <w:t>(Erklärung zu Interessenkonflikten/</w:t>
      </w:r>
      <w:r w:rsidR="00266933">
        <w:rPr>
          <w:rFonts w:ascii="Arial" w:eastAsia="Times New Roman" w:hAnsi="Arial"/>
          <w:b/>
          <w:lang w:eastAsia="de-DE"/>
        </w:rPr>
        <w:t xml:space="preserve"> </w:t>
      </w:r>
      <w:r w:rsidRPr="00266933">
        <w:rPr>
          <w:rFonts w:ascii="Arial" w:eastAsia="Times New Roman" w:hAnsi="Arial"/>
          <w:b/>
          <w:lang w:eastAsia="de-DE"/>
        </w:rPr>
        <w:t xml:space="preserve">zur </w:t>
      </w:r>
      <w:r w:rsidR="00EC3A73" w:rsidRPr="00266933">
        <w:rPr>
          <w:rFonts w:ascii="Arial" w:eastAsia="Times New Roman" w:hAnsi="Arial"/>
          <w:b/>
          <w:lang w:eastAsia="de-DE"/>
        </w:rPr>
        <w:t>Neutralität</w:t>
      </w:r>
      <w:r w:rsidR="00EC3A73" w:rsidRPr="00266933">
        <w:rPr>
          <w:rFonts w:ascii="Arial" w:eastAsia="Times New Roman" w:hAnsi="Arial"/>
          <w:b/>
          <w:sz w:val="24"/>
          <w:lang w:eastAsia="de-DE"/>
        </w:rPr>
        <w:t>)</w:t>
      </w:r>
      <w:r w:rsidR="00EC3A73" w:rsidRPr="00266933">
        <w:rPr>
          <w:rFonts w:ascii="Arial" w:eastAsia="Times New Roman" w:hAnsi="Arial"/>
          <w:b/>
          <w:color w:val="C0C0C0"/>
          <w:sz w:val="24"/>
          <w:lang w:eastAsia="de-DE"/>
        </w:rPr>
        <w:t xml:space="preserve"> </w:t>
      </w:r>
    </w:p>
    <w:p w14:paraId="762049F0" w14:textId="763A0ACA" w:rsidR="00266933" w:rsidRPr="00266933" w:rsidRDefault="00266933" w:rsidP="00266933">
      <w:pPr>
        <w:spacing w:after="120"/>
        <w:jc w:val="both"/>
        <w:rPr>
          <w:rFonts w:ascii="Arial" w:eastAsia="Times New Roman" w:hAnsi="Arial"/>
          <w:lang w:eastAsia="de-DE"/>
        </w:rPr>
      </w:pPr>
      <w:r w:rsidRPr="00266933">
        <w:rPr>
          <w:rFonts w:ascii="Arial" w:eastAsia="Times New Roman" w:hAnsi="Arial"/>
          <w:lang w:eastAsia="de-DE"/>
        </w:rPr>
        <w:t>Aufgrund der Leistungspflichten des AN sind Interessenkollisionen jedweder Art zu vermeiden. Der AN, mit ihm gesellschaftsrechtlich oder wirtschaftlich verbundene Rechtssubjekte und seine / deren eingesetzte Unterauftragnehmer dürfen bis zum Ende der Vertragslaufzeit außerhalb der vertraglichen Leistungen und ohne Zustimmung des AG keinerlei Tätigkeiten planen, durchführen oder sich zu solchen Tätigkeiten verpflichten, die geeignet sind, die ordnungsgemäße Durchführung der vertraglichen Leistungen zu beeinträchtigen und/oder die auf sonstige Art und Weise in Zusammenhang stehen („Poten</w:t>
      </w:r>
      <w:r>
        <w:rPr>
          <w:rFonts w:ascii="Arial" w:eastAsia="Times New Roman" w:hAnsi="Arial"/>
          <w:lang w:eastAsia="de-DE"/>
        </w:rPr>
        <w:t>z</w:t>
      </w:r>
      <w:r w:rsidRPr="00266933">
        <w:rPr>
          <w:rFonts w:ascii="Arial" w:eastAsia="Times New Roman" w:hAnsi="Arial"/>
          <w:lang w:eastAsia="de-DE"/>
        </w:rPr>
        <w:t xml:space="preserve">ielle Interessenkollision“). Dies betrifft folgende Fördermaßnahmen: </w:t>
      </w:r>
    </w:p>
    <w:p w14:paraId="4FC16516" w14:textId="2EF0D917" w:rsidR="00266933" w:rsidRPr="00266933" w:rsidRDefault="00266933" w:rsidP="00266933">
      <w:pPr>
        <w:pStyle w:val="Listenabsatz"/>
        <w:numPr>
          <w:ilvl w:val="0"/>
          <w:numId w:val="7"/>
        </w:numPr>
        <w:spacing w:after="120"/>
        <w:jc w:val="both"/>
        <w:rPr>
          <w:rFonts w:ascii="Arial" w:eastAsia="Times New Roman" w:hAnsi="Arial"/>
          <w:lang w:eastAsia="de-DE"/>
        </w:rPr>
      </w:pPr>
      <w:r w:rsidRPr="00266933">
        <w:rPr>
          <w:rFonts w:ascii="Arial" w:eastAsia="Times New Roman" w:hAnsi="Arial"/>
          <w:lang w:eastAsia="de-DE"/>
        </w:rPr>
        <w:t>Förderrichtlinie Innovative Hafentechnologien (IHATEC II)</w:t>
      </w:r>
    </w:p>
    <w:p w14:paraId="494FE238" w14:textId="429638BB" w:rsidR="00266933" w:rsidRPr="00266933" w:rsidRDefault="00266933" w:rsidP="00266933">
      <w:pPr>
        <w:pStyle w:val="Listenabsatz"/>
        <w:numPr>
          <w:ilvl w:val="0"/>
          <w:numId w:val="7"/>
        </w:numPr>
        <w:spacing w:after="120"/>
        <w:jc w:val="both"/>
        <w:rPr>
          <w:rFonts w:ascii="Arial" w:eastAsia="Times New Roman" w:hAnsi="Arial"/>
          <w:lang w:eastAsia="de-DE"/>
        </w:rPr>
      </w:pPr>
      <w:r w:rsidRPr="00266933">
        <w:rPr>
          <w:rFonts w:ascii="Arial" w:eastAsia="Times New Roman" w:hAnsi="Arial"/>
          <w:lang w:eastAsia="de-DE"/>
        </w:rPr>
        <w:t>Förderrichtlinie Digitale Testfelder in Häfen (</w:t>
      </w:r>
      <w:proofErr w:type="spellStart"/>
      <w:r w:rsidRPr="00266933">
        <w:rPr>
          <w:rFonts w:ascii="Arial" w:eastAsia="Times New Roman" w:hAnsi="Arial"/>
          <w:lang w:eastAsia="de-DE"/>
        </w:rPr>
        <w:t>DigiTest</w:t>
      </w:r>
      <w:proofErr w:type="spellEnd"/>
      <w:r w:rsidRPr="00266933">
        <w:rPr>
          <w:rFonts w:ascii="Arial" w:eastAsia="Times New Roman" w:hAnsi="Arial"/>
          <w:lang w:eastAsia="de-DE"/>
        </w:rPr>
        <w:t>)</w:t>
      </w:r>
    </w:p>
    <w:p w14:paraId="42D95A7E" w14:textId="56AFC6B1" w:rsidR="00266933" w:rsidRDefault="00266933" w:rsidP="00266933">
      <w:pPr>
        <w:pStyle w:val="Listenabsatz"/>
        <w:numPr>
          <w:ilvl w:val="0"/>
          <w:numId w:val="7"/>
        </w:numPr>
        <w:spacing w:after="120"/>
        <w:jc w:val="both"/>
        <w:rPr>
          <w:rFonts w:ascii="Arial" w:eastAsia="Times New Roman" w:hAnsi="Arial"/>
          <w:lang w:eastAsia="de-DE"/>
        </w:rPr>
      </w:pPr>
      <w:r w:rsidRPr="00266933">
        <w:rPr>
          <w:rFonts w:ascii="Arial" w:eastAsia="Times New Roman" w:hAnsi="Arial"/>
          <w:lang w:eastAsia="de-DE"/>
        </w:rPr>
        <w:t>Förderrichtlinie Nachhaltige Modernisierung für die Küstenschifffahrt (</w:t>
      </w:r>
      <w:proofErr w:type="spellStart"/>
      <w:r w:rsidRPr="00266933">
        <w:rPr>
          <w:rFonts w:ascii="Arial" w:eastAsia="Times New Roman" w:hAnsi="Arial"/>
          <w:lang w:eastAsia="de-DE"/>
        </w:rPr>
        <w:t>NaMKü</w:t>
      </w:r>
      <w:proofErr w:type="spellEnd"/>
      <w:r w:rsidRPr="00266933">
        <w:rPr>
          <w:rFonts w:ascii="Arial" w:eastAsia="Times New Roman" w:hAnsi="Arial"/>
          <w:lang w:eastAsia="de-DE"/>
        </w:rPr>
        <w:t>).</w:t>
      </w:r>
    </w:p>
    <w:p w14:paraId="4596CDCC" w14:textId="32EAA8A7" w:rsidR="00F86609" w:rsidRPr="00EB02D3" w:rsidRDefault="00F86609" w:rsidP="00F86609">
      <w:pPr>
        <w:spacing w:before="120" w:after="120"/>
        <w:jc w:val="both"/>
        <w:rPr>
          <w:rFonts w:ascii="Arial" w:eastAsia="Times New Roman" w:hAnsi="Arial"/>
          <w:b/>
          <w:bCs/>
          <w:lang w:eastAsia="de-DE"/>
        </w:rPr>
      </w:pPr>
      <w:r w:rsidRPr="00EB02D3">
        <w:rPr>
          <w:rFonts w:ascii="Arial" w:eastAsia="Times New Roman" w:hAnsi="Arial"/>
          <w:b/>
          <w:bCs/>
          <w:lang w:eastAsia="de-DE"/>
        </w:rPr>
        <w:t>Daher ist darzustellen:</w:t>
      </w:r>
    </w:p>
    <w:p w14:paraId="2FC069BB" w14:textId="77777777" w:rsidR="00EB02D3" w:rsidRPr="00EB02D3" w:rsidRDefault="00F86609" w:rsidP="00EB02D3">
      <w:pPr>
        <w:pStyle w:val="Listenabsatz"/>
        <w:numPr>
          <w:ilvl w:val="0"/>
          <w:numId w:val="8"/>
        </w:numPr>
        <w:spacing w:before="120" w:after="0"/>
        <w:ind w:left="714" w:hanging="357"/>
        <w:contextualSpacing w:val="0"/>
        <w:jc w:val="both"/>
        <w:rPr>
          <w:rFonts w:ascii="Arial" w:eastAsia="Times New Roman" w:hAnsi="Arial"/>
          <w:b/>
          <w:bCs/>
          <w:lang w:eastAsia="de-DE"/>
        </w:rPr>
      </w:pPr>
      <w:r w:rsidRPr="00EB02D3">
        <w:rPr>
          <w:rFonts w:ascii="Arial" w:eastAsia="Times New Roman" w:hAnsi="Arial"/>
          <w:b/>
          <w:bCs/>
          <w:lang w:eastAsia="de-DE"/>
        </w:rPr>
        <w:t xml:space="preserve">ob und auf welche Weise </w:t>
      </w:r>
      <w:r w:rsidRPr="00EB02D3">
        <w:rPr>
          <w:rFonts w:ascii="Arial" w:eastAsia="Times New Roman" w:hAnsi="Arial"/>
          <w:b/>
          <w:bCs/>
          <w:lang w:eastAsia="de-DE"/>
        </w:rPr>
        <w:t>das Unternehmen</w:t>
      </w:r>
      <w:r w:rsidRPr="00EB02D3">
        <w:rPr>
          <w:rFonts w:ascii="Arial" w:eastAsia="Times New Roman" w:hAnsi="Arial"/>
          <w:b/>
          <w:bCs/>
          <w:lang w:eastAsia="de-DE"/>
        </w:rPr>
        <w:t xml:space="preserve"> ggf. mit Rechtssubjekten gesellschaftsrechtlich verflochten ist, die sich derzeit / möglicherweise an laufenden/ künftigen Förderverfahren beteiligt haben/ beteiligen werden. </w:t>
      </w:r>
    </w:p>
    <w:p w14:paraId="5B6A78F5" w14:textId="0958D3C2" w:rsidR="00F86609" w:rsidRPr="00EB02D3" w:rsidRDefault="00F86609" w:rsidP="00EB02D3">
      <w:pPr>
        <w:spacing w:before="120" w:after="120"/>
        <w:ind w:firstLine="708"/>
        <w:jc w:val="both"/>
        <w:rPr>
          <w:rFonts w:ascii="Arial" w:eastAsia="Times New Roman" w:hAnsi="Arial"/>
          <w:lang w:eastAsia="de-DE"/>
        </w:rPr>
      </w:pPr>
      <w:r w:rsidRPr="00EB02D3">
        <w:rPr>
          <w:rFonts w:ascii="Arial" w:eastAsia="Times New Roman" w:hAnsi="Arial"/>
          <w:lang w:eastAsia="de-DE"/>
        </w:rPr>
        <w:t xml:space="preserve">Dies betrifft folgende Fördermaßnahmen: </w:t>
      </w:r>
    </w:p>
    <w:p w14:paraId="1EAF43F8" w14:textId="77777777" w:rsidR="00F86609" w:rsidRPr="00F86609" w:rsidRDefault="00F86609" w:rsidP="00F86609">
      <w:pPr>
        <w:spacing w:after="120"/>
        <w:ind w:left="708"/>
        <w:jc w:val="both"/>
        <w:rPr>
          <w:rFonts w:ascii="Arial" w:eastAsia="Times New Roman" w:hAnsi="Arial"/>
          <w:lang w:eastAsia="de-DE"/>
        </w:rPr>
      </w:pPr>
      <w:r w:rsidRPr="00F86609">
        <w:rPr>
          <w:rFonts w:ascii="Arial" w:eastAsia="Times New Roman" w:hAnsi="Arial"/>
          <w:lang w:eastAsia="de-DE"/>
        </w:rPr>
        <w:t>- Förderrichtlinie Innovative Hafentechnologien (IHATEC II)</w:t>
      </w:r>
    </w:p>
    <w:p w14:paraId="44CF4953" w14:textId="77777777" w:rsidR="00F86609" w:rsidRPr="00F86609" w:rsidRDefault="00F86609" w:rsidP="00F86609">
      <w:pPr>
        <w:spacing w:after="120"/>
        <w:ind w:left="708"/>
        <w:jc w:val="both"/>
        <w:rPr>
          <w:rFonts w:ascii="Arial" w:eastAsia="Times New Roman" w:hAnsi="Arial"/>
          <w:lang w:eastAsia="de-DE"/>
        </w:rPr>
      </w:pPr>
      <w:r w:rsidRPr="00F86609">
        <w:rPr>
          <w:rFonts w:ascii="Arial" w:eastAsia="Times New Roman" w:hAnsi="Arial"/>
          <w:lang w:eastAsia="de-DE"/>
        </w:rPr>
        <w:t>- Förderrichtlinie Digitale Testfelder in Häfen (</w:t>
      </w:r>
      <w:proofErr w:type="spellStart"/>
      <w:r w:rsidRPr="00F86609">
        <w:rPr>
          <w:rFonts w:ascii="Arial" w:eastAsia="Times New Roman" w:hAnsi="Arial"/>
          <w:lang w:eastAsia="de-DE"/>
        </w:rPr>
        <w:t>DigiTest</w:t>
      </w:r>
      <w:proofErr w:type="spellEnd"/>
      <w:r w:rsidRPr="00F86609">
        <w:rPr>
          <w:rFonts w:ascii="Arial" w:eastAsia="Times New Roman" w:hAnsi="Arial"/>
          <w:lang w:eastAsia="de-DE"/>
        </w:rPr>
        <w:t>)</w:t>
      </w:r>
    </w:p>
    <w:p w14:paraId="5F3CD2E3" w14:textId="77777777" w:rsidR="00F86609" w:rsidRDefault="00F86609" w:rsidP="00F86609">
      <w:pPr>
        <w:spacing w:after="360"/>
        <w:ind w:left="709"/>
        <w:jc w:val="both"/>
        <w:rPr>
          <w:rFonts w:ascii="Arial" w:eastAsia="Times New Roman" w:hAnsi="Arial"/>
          <w:lang w:eastAsia="de-DE"/>
        </w:rPr>
      </w:pPr>
      <w:r w:rsidRPr="00F86609">
        <w:rPr>
          <w:rFonts w:ascii="Arial" w:eastAsia="Times New Roman" w:hAnsi="Arial"/>
          <w:lang w:eastAsia="de-DE"/>
        </w:rPr>
        <w:t>- Förderrichtlinie Nachhaltige Modernisierung für die Küstenschifffahrt (</w:t>
      </w:r>
      <w:proofErr w:type="spellStart"/>
      <w:r w:rsidRPr="00F86609">
        <w:rPr>
          <w:rFonts w:ascii="Arial" w:eastAsia="Times New Roman" w:hAnsi="Arial"/>
          <w:lang w:eastAsia="de-DE"/>
        </w:rPr>
        <w:t>NaMKü</w:t>
      </w:r>
      <w:proofErr w:type="spellEnd"/>
      <w:r w:rsidRPr="00F86609">
        <w:rPr>
          <w:rFonts w:ascii="Arial" w:eastAsia="Times New Roman" w:hAnsi="Arial"/>
          <w:lang w:eastAsia="de-DE"/>
        </w:rPr>
        <w:t>).</w:t>
      </w:r>
    </w:p>
    <w:p w14:paraId="0DCADDF3" w14:textId="2163B192" w:rsidR="00EB02D3" w:rsidRPr="00F55AB4" w:rsidRDefault="00EB02D3" w:rsidP="00EB02D3">
      <w:pPr>
        <w:spacing w:after="120"/>
        <w:ind w:left="1133" w:hanging="425"/>
        <w:jc w:val="both"/>
        <w:rPr>
          <w:rFonts w:ascii="Arial" w:eastAsia="Times New Roman" w:hAnsi="Arial"/>
          <w:lang w:eastAsia="de-DE"/>
        </w:rPr>
      </w:pPr>
      <w:r w:rsidRPr="00F55AB4">
        <w:rPr>
          <w:rFonts w:ascii="Arial" w:eastAsia="Times New Roman" w:hAnsi="Arial"/>
          <w:lang w:eastAsia="de-DE"/>
        </w:rPr>
        <w:fldChar w:fldCharType="begin">
          <w:ffData>
            <w:name w:val=""/>
            <w:enabled/>
            <w:calcOnExit w:val="0"/>
            <w:checkBox>
              <w:sizeAuto/>
              <w:default w:val="0"/>
            </w:checkBox>
          </w:ffData>
        </w:fldChar>
      </w:r>
      <w:r w:rsidRPr="00F55AB4">
        <w:rPr>
          <w:rFonts w:ascii="Arial" w:eastAsia="Times New Roman" w:hAnsi="Arial"/>
          <w:lang w:eastAsia="de-DE"/>
        </w:rPr>
        <w:instrText xml:space="preserve"> FORMCHECKBOX </w:instrText>
      </w:r>
      <w:r w:rsidRPr="00F55AB4">
        <w:rPr>
          <w:rFonts w:ascii="Arial" w:eastAsia="Times New Roman" w:hAnsi="Arial"/>
          <w:lang w:eastAsia="de-DE"/>
        </w:rPr>
      </w:r>
      <w:r w:rsidRPr="00F55AB4">
        <w:rPr>
          <w:rFonts w:ascii="Arial" w:eastAsia="Times New Roman" w:hAnsi="Arial"/>
          <w:lang w:eastAsia="de-DE"/>
        </w:rPr>
        <w:fldChar w:fldCharType="separate"/>
      </w:r>
      <w:r w:rsidRPr="00F55AB4">
        <w:rPr>
          <w:rFonts w:ascii="Arial" w:eastAsia="Times New Roman" w:hAnsi="Arial"/>
          <w:lang w:eastAsia="de-DE"/>
        </w:rPr>
        <w:fldChar w:fldCharType="end"/>
      </w:r>
      <w:r w:rsidRPr="00F55AB4">
        <w:rPr>
          <w:rFonts w:ascii="Arial" w:eastAsia="Times New Roman" w:hAnsi="Arial"/>
          <w:lang w:eastAsia="de-DE"/>
        </w:rPr>
        <w:tab/>
      </w:r>
      <w:r>
        <w:rPr>
          <w:rFonts w:ascii="Arial" w:eastAsia="Times New Roman" w:hAnsi="Arial"/>
          <w:lang w:eastAsia="de-DE"/>
        </w:rPr>
        <w:t>D</w:t>
      </w:r>
      <w:r w:rsidRPr="00F55AB4">
        <w:rPr>
          <w:rFonts w:ascii="Arial" w:eastAsia="Times New Roman" w:hAnsi="Arial"/>
          <w:lang w:eastAsia="de-DE"/>
        </w:rPr>
        <w:t xml:space="preserve">erzeit und bis zum Ende der Vertragslaufzeit </w:t>
      </w:r>
      <w:r>
        <w:rPr>
          <w:rFonts w:ascii="Arial" w:eastAsia="Times New Roman" w:hAnsi="Arial"/>
          <w:lang w:eastAsia="de-DE"/>
        </w:rPr>
        <w:t xml:space="preserve">ist </w:t>
      </w:r>
      <w:r w:rsidRPr="00F55AB4">
        <w:rPr>
          <w:rFonts w:ascii="Arial" w:eastAsia="Times New Roman" w:hAnsi="Arial"/>
          <w:lang w:eastAsia="de-DE"/>
        </w:rPr>
        <w:t>eine Poten</w:t>
      </w:r>
      <w:r>
        <w:rPr>
          <w:rFonts w:ascii="Arial" w:eastAsia="Times New Roman" w:hAnsi="Arial"/>
          <w:lang w:eastAsia="de-DE"/>
        </w:rPr>
        <w:t>z</w:t>
      </w:r>
      <w:r w:rsidRPr="00F55AB4">
        <w:rPr>
          <w:rFonts w:ascii="Arial" w:eastAsia="Times New Roman" w:hAnsi="Arial"/>
          <w:lang w:eastAsia="de-DE"/>
        </w:rPr>
        <w:t>ielle lnteressenkollision im vorgenannten Sinne ausgeschlossen</w:t>
      </w:r>
      <w:r>
        <w:rPr>
          <w:rFonts w:ascii="Arial" w:eastAsia="Times New Roman" w:hAnsi="Arial"/>
          <w:lang w:eastAsia="de-DE"/>
        </w:rPr>
        <w:t>, da keine Verflechtung besteht</w:t>
      </w:r>
      <w:r w:rsidRPr="00F55AB4">
        <w:rPr>
          <w:rFonts w:ascii="Arial" w:eastAsia="Times New Roman" w:hAnsi="Arial"/>
          <w:lang w:eastAsia="de-DE"/>
        </w:rPr>
        <w:t xml:space="preserve">. </w:t>
      </w:r>
    </w:p>
    <w:p w14:paraId="3AB16EC5" w14:textId="55D7F0FD" w:rsidR="00EB02D3" w:rsidRPr="00F55AB4" w:rsidRDefault="00EB02D3" w:rsidP="00EB02D3">
      <w:pPr>
        <w:spacing w:after="120"/>
        <w:ind w:left="1133" w:hanging="425"/>
        <w:jc w:val="both"/>
        <w:rPr>
          <w:rFonts w:ascii="Arial" w:eastAsia="Times New Roman" w:hAnsi="Arial"/>
          <w:lang w:eastAsia="de-DE"/>
        </w:rPr>
      </w:pPr>
      <w:r w:rsidRPr="00F55AB4">
        <w:rPr>
          <w:rFonts w:ascii="Arial" w:eastAsia="Times New Roman" w:hAnsi="Arial"/>
          <w:lang w:eastAsia="de-DE"/>
        </w:rPr>
        <w:fldChar w:fldCharType="begin">
          <w:ffData>
            <w:name w:val=""/>
            <w:enabled/>
            <w:calcOnExit w:val="0"/>
            <w:checkBox>
              <w:sizeAuto/>
              <w:default w:val="0"/>
            </w:checkBox>
          </w:ffData>
        </w:fldChar>
      </w:r>
      <w:r w:rsidRPr="00F55AB4">
        <w:rPr>
          <w:rFonts w:ascii="Arial" w:eastAsia="Times New Roman" w:hAnsi="Arial"/>
          <w:lang w:eastAsia="de-DE"/>
        </w:rPr>
        <w:instrText xml:space="preserve"> FORMCHECKBOX </w:instrText>
      </w:r>
      <w:r w:rsidRPr="00F55AB4">
        <w:rPr>
          <w:rFonts w:ascii="Arial" w:eastAsia="Times New Roman" w:hAnsi="Arial"/>
          <w:lang w:eastAsia="de-DE"/>
        </w:rPr>
      </w:r>
      <w:r w:rsidRPr="00F55AB4">
        <w:rPr>
          <w:rFonts w:ascii="Arial" w:eastAsia="Times New Roman" w:hAnsi="Arial"/>
          <w:lang w:eastAsia="de-DE"/>
        </w:rPr>
        <w:fldChar w:fldCharType="separate"/>
      </w:r>
      <w:r w:rsidRPr="00F55AB4">
        <w:rPr>
          <w:rFonts w:ascii="Arial" w:eastAsia="Times New Roman" w:hAnsi="Arial"/>
          <w:lang w:eastAsia="de-DE"/>
        </w:rPr>
        <w:fldChar w:fldCharType="end"/>
      </w:r>
      <w:r w:rsidRPr="00F55AB4">
        <w:rPr>
          <w:rFonts w:ascii="Arial" w:eastAsia="Times New Roman" w:hAnsi="Arial"/>
          <w:lang w:eastAsia="de-DE"/>
        </w:rPr>
        <w:tab/>
      </w:r>
      <w:r>
        <w:rPr>
          <w:rFonts w:ascii="Arial" w:eastAsia="Times New Roman" w:hAnsi="Arial"/>
          <w:lang w:eastAsia="de-DE"/>
        </w:rPr>
        <w:t>F</w:t>
      </w:r>
      <w:r w:rsidRPr="00F55AB4">
        <w:rPr>
          <w:rFonts w:ascii="Arial" w:eastAsia="Times New Roman" w:hAnsi="Arial"/>
          <w:lang w:eastAsia="de-DE"/>
        </w:rPr>
        <w:t>olgende Poten</w:t>
      </w:r>
      <w:r>
        <w:rPr>
          <w:rFonts w:ascii="Arial" w:eastAsia="Times New Roman" w:hAnsi="Arial"/>
          <w:lang w:eastAsia="de-DE"/>
        </w:rPr>
        <w:t>z</w:t>
      </w:r>
      <w:r w:rsidRPr="00F55AB4">
        <w:rPr>
          <w:rFonts w:ascii="Arial" w:eastAsia="Times New Roman" w:hAnsi="Arial"/>
          <w:lang w:eastAsia="de-DE"/>
        </w:rPr>
        <w:t>ielle Interessenkollision besteht oder könnte</w:t>
      </w:r>
      <w:r w:rsidRPr="00F55AB4">
        <w:rPr>
          <w:rFonts w:ascii="Arial" w:eastAsia="Times New Roman" w:hAnsi="Arial"/>
          <w:lang w:eastAsia="de-DE"/>
        </w:rPr>
        <w:t xml:space="preserve"> </w:t>
      </w:r>
      <w:r w:rsidRPr="00F55AB4">
        <w:rPr>
          <w:rFonts w:ascii="Arial" w:eastAsia="Times New Roman" w:hAnsi="Arial"/>
          <w:lang w:eastAsia="de-DE"/>
        </w:rPr>
        <w:t>bis zum Ende der Vertragslaufzeit entstehen</w:t>
      </w:r>
      <w:r>
        <w:rPr>
          <w:rFonts w:ascii="Arial" w:eastAsia="Times New Roman" w:hAnsi="Arial"/>
          <w:lang w:eastAsia="de-DE"/>
        </w:rPr>
        <w:t xml:space="preserve">. </w:t>
      </w:r>
      <w:r w:rsidRPr="00F86609">
        <w:rPr>
          <w:rFonts w:ascii="Arial" w:eastAsia="Times New Roman" w:hAnsi="Arial"/>
          <w:lang w:eastAsia="de-DE"/>
        </w:rPr>
        <w:t xml:space="preserve">Im Falle einer Verflechtung oder Beteiligung ist darzustellen, wie eine mögliche Interessenkollision nach §§ 20, 21 VwVfG verhindert werden soll. Es ist schlüssig und nachvollziehbar darzustellen, mit </w:t>
      </w:r>
      <w:r w:rsidRPr="00F86609">
        <w:rPr>
          <w:rFonts w:ascii="Arial" w:eastAsia="Times New Roman" w:hAnsi="Arial"/>
          <w:lang w:eastAsia="de-DE"/>
        </w:rPr>
        <w:lastRenderedPageBreak/>
        <w:t>welchen Maßnahmen (organisatorische, personenbezogene, qualitätssichernde und IT-gestützte Maßnahmen) eine mögliche Interessenkollision ausgeschlossen wird</w:t>
      </w:r>
      <w:r w:rsidRPr="00F55AB4">
        <w:rPr>
          <w:rFonts w:ascii="Arial" w:eastAsia="Times New Roman" w:hAnsi="Arial"/>
          <w:lang w:eastAsia="de-DE"/>
        </w:rPr>
        <w:t xml:space="preserve">: </w:t>
      </w:r>
    </w:p>
    <w:p w14:paraId="43F35DF3" w14:textId="6D1ADF24" w:rsidR="00EB02D3" w:rsidRPr="00F55AB4" w:rsidRDefault="00EB02D3" w:rsidP="00EB02D3">
      <w:pPr>
        <w:spacing w:after="120"/>
        <w:ind w:left="1133"/>
        <w:jc w:val="both"/>
        <w:rPr>
          <w:rFonts w:ascii="Arial" w:eastAsia="Times New Roman" w:hAnsi="Arial"/>
          <w:lang w:eastAsia="de-DE"/>
        </w:rPr>
      </w:pPr>
      <w:r w:rsidRPr="00F55AB4">
        <w:rPr>
          <w:rFonts w:ascii="Arial" w:eastAsia="Times New Roman" w:hAnsi="Arial"/>
          <w:lang w:eastAsia="de-DE"/>
        </w:rPr>
        <w:t>Kurze Darstellung:</w:t>
      </w:r>
      <w:r>
        <w:rPr>
          <w:rFonts w:ascii="Arial" w:eastAsia="Times New Roman" w:hAnsi="Arial"/>
          <w:lang w:eastAsia="de-DE"/>
        </w:rPr>
        <w:t xml:space="preserve"> </w:t>
      </w:r>
      <w:r w:rsidRPr="00F55AB4">
        <w:rPr>
          <w:rFonts w:ascii="Arial" w:eastAsia="Times New Roman" w:hAnsi="Arial"/>
          <w:lang w:eastAsia="de-DE"/>
        </w:rPr>
        <w:fldChar w:fldCharType="begin">
          <w:ffData>
            <w:name w:val=""/>
            <w:enabled/>
            <w:calcOnExit w:val="0"/>
            <w:textInput>
              <w:format w:val="FIRST CAPITAL"/>
            </w:textInput>
          </w:ffData>
        </w:fldChar>
      </w:r>
      <w:r w:rsidRPr="00F55AB4">
        <w:rPr>
          <w:rFonts w:ascii="Arial" w:eastAsia="Times New Roman" w:hAnsi="Arial"/>
          <w:lang w:eastAsia="de-DE"/>
        </w:rPr>
        <w:instrText xml:space="preserve"> FORMTEXT </w:instrText>
      </w:r>
      <w:r w:rsidRPr="00F55AB4">
        <w:rPr>
          <w:rFonts w:ascii="Arial" w:eastAsia="Times New Roman" w:hAnsi="Arial"/>
          <w:lang w:eastAsia="de-DE"/>
        </w:rPr>
      </w:r>
      <w:r w:rsidRPr="00F55AB4">
        <w:rPr>
          <w:rFonts w:ascii="Arial" w:eastAsia="Times New Roman" w:hAnsi="Arial"/>
          <w:lang w:eastAsia="de-DE"/>
        </w:rPr>
        <w:fldChar w:fldCharType="separate"/>
      </w:r>
      <w:r w:rsidRPr="00F55AB4">
        <w:rPr>
          <w:rFonts w:ascii="Arial" w:eastAsia="Times New Roman" w:hAnsi="Arial"/>
          <w:lang w:eastAsia="de-DE"/>
        </w:rPr>
        <w:t> </w:t>
      </w:r>
      <w:r w:rsidRPr="00F55AB4">
        <w:rPr>
          <w:rFonts w:ascii="Arial" w:eastAsia="Times New Roman" w:hAnsi="Arial"/>
          <w:lang w:eastAsia="de-DE"/>
        </w:rPr>
        <w:t> </w:t>
      </w:r>
      <w:r w:rsidRPr="00F55AB4">
        <w:rPr>
          <w:rFonts w:ascii="Arial" w:eastAsia="Times New Roman" w:hAnsi="Arial"/>
          <w:lang w:eastAsia="de-DE"/>
        </w:rPr>
        <w:t> </w:t>
      </w:r>
      <w:r w:rsidRPr="00F55AB4">
        <w:rPr>
          <w:rFonts w:ascii="Arial" w:eastAsia="Times New Roman" w:hAnsi="Arial"/>
          <w:lang w:eastAsia="de-DE"/>
        </w:rPr>
        <w:t> </w:t>
      </w:r>
      <w:r w:rsidRPr="00F55AB4">
        <w:rPr>
          <w:rFonts w:ascii="Arial" w:eastAsia="Times New Roman" w:hAnsi="Arial"/>
          <w:lang w:eastAsia="de-DE"/>
        </w:rPr>
        <w:t> </w:t>
      </w:r>
      <w:r w:rsidRPr="00F55AB4">
        <w:rPr>
          <w:rFonts w:ascii="Arial" w:eastAsia="Times New Roman" w:hAnsi="Arial"/>
          <w:lang w:eastAsia="de-DE"/>
        </w:rPr>
        <w:fldChar w:fldCharType="end"/>
      </w:r>
    </w:p>
    <w:p w14:paraId="4D341A9E" w14:textId="3AEF4C8F" w:rsidR="00F86609" w:rsidRPr="00EB02D3" w:rsidRDefault="00F86609" w:rsidP="00EB02D3">
      <w:pPr>
        <w:pStyle w:val="Listenabsatz"/>
        <w:numPr>
          <w:ilvl w:val="0"/>
          <w:numId w:val="8"/>
        </w:numPr>
        <w:spacing w:before="360" w:after="120"/>
        <w:ind w:left="714" w:hanging="357"/>
        <w:contextualSpacing w:val="0"/>
        <w:jc w:val="both"/>
        <w:rPr>
          <w:rFonts w:ascii="Arial" w:eastAsia="Times New Roman" w:hAnsi="Arial"/>
          <w:b/>
          <w:bCs/>
          <w:lang w:eastAsia="de-DE"/>
        </w:rPr>
      </w:pPr>
      <w:r w:rsidRPr="00EB02D3">
        <w:rPr>
          <w:rFonts w:ascii="Arial" w:eastAsia="Times New Roman" w:hAnsi="Arial"/>
          <w:b/>
          <w:bCs/>
          <w:lang w:eastAsia="de-DE"/>
        </w:rPr>
        <w:t>ob das Unternehmen derzeit oder ob e</w:t>
      </w:r>
      <w:r w:rsidRPr="00EB02D3">
        <w:rPr>
          <w:rFonts w:ascii="Arial" w:eastAsia="Times New Roman" w:hAnsi="Arial"/>
          <w:b/>
          <w:bCs/>
          <w:lang w:eastAsia="de-DE"/>
        </w:rPr>
        <w:t>s</w:t>
      </w:r>
      <w:r w:rsidRPr="00EB02D3">
        <w:rPr>
          <w:rFonts w:ascii="Arial" w:eastAsia="Times New Roman" w:hAnsi="Arial"/>
          <w:b/>
          <w:bCs/>
          <w:lang w:eastAsia="de-DE"/>
        </w:rPr>
        <w:t xml:space="preserve"> beabsichtigt</w:t>
      </w:r>
      <w:r w:rsidRPr="00EB02D3">
        <w:rPr>
          <w:rFonts w:ascii="Arial" w:eastAsia="Times New Roman" w:hAnsi="Arial"/>
          <w:b/>
          <w:bCs/>
          <w:lang w:eastAsia="de-DE"/>
        </w:rPr>
        <w:t>,</w:t>
      </w:r>
      <w:r w:rsidRPr="00EB02D3">
        <w:rPr>
          <w:rFonts w:ascii="Arial" w:eastAsia="Times New Roman" w:hAnsi="Arial"/>
          <w:b/>
          <w:bCs/>
          <w:lang w:eastAsia="de-DE"/>
        </w:rPr>
        <w:t xml:space="preserve"> künftig, selbst Antragsteller oder als Berater für Dritte/ für Antragsteller laufender/ zukünftiger Förderverfahren </w:t>
      </w:r>
      <w:r w:rsidRPr="00EB02D3">
        <w:rPr>
          <w:rFonts w:ascii="Arial" w:eastAsia="Times New Roman" w:hAnsi="Arial"/>
          <w:b/>
          <w:bCs/>
          <w:lang w:eastAsia="de-DE"/>
        </w:rPr>
        <w:t>der</w:t>
      </w:r>
    </w:p>
    <w:p w14:paraId="5FAD3D40" w14:textId="77777777" w:rsidR="00F86609" w:rsidRPr="00EB02D3" w:rsidRDefault="00F86609" w:rsidP="00F86609">
      <w:pPr>
        <w:spacing w:after="120"/>
        <w:ind w:left="714"/>
        <w:jc w:val="both"/>
        <w:rPr>
          <w:rFonts w:ascii="Arial" w:eastAsia="Times New Roman" w:hAnsi="Arial"/>
          <w:b/>
          <w:bCs/>
          <w:lang w:eastAsia="de-DE"/>
        </w:rPr>
      </w:pPr>
      <w:r w:rsidRPr="00EB02D3">
        <w:rPr>
          <w:rFonts w:ascii="Arial" w:eastAsia="Times New Roman" w:hAnsi="Arial"/>
          <w:b/>
          <w:bCs/>
          <w:lang w:eastAsia="de-DE"/>
        </w:rPr>
        <w:t>- Förderrichtlinie Innovative Hafentechnologien (IHATEC II)</w:t>
      </w:r>
    </w:p>
    <w:p w14:paraId="1413B54A" w14:textId="77777777" w:rsidR="00F86609" w:rsidRPr="00EB02D3" w:rsidRDefault="00F86609" w:rsidP="00F86609">
      <w:pPr>
        <w:spacing w:after="120"/>
        <w:ind w:left="714"/>
        <w:jc w:val="both"/>
        <w:rPr>
          <w:rFonts w:ascii="Arial" w:eastAsia="Times New Roman" w:hAnsi="Arial"/>
          <w:b/>
          <w:bCs/>
          <w:lang w:eastAsia="de-DE"/>
        </w:rPr>
      </w:pPr>
      <w:r w:rsidRPr="00EB02D3">
        <w:rPr>
          <w:rFonts w:ascii="Arial" w:eastAsia="Times New Roman" w:hAnsi="Arial"/>
          <w:b/>
          <w:bCs/>
          <w:lang w:eastAsia="de-DE"/>
        </w:rPr>
        <w:t>- Förderrichtlinie Digitale Testfelder in Häfen (</w:t>
      </w:r>
      <w:proofErr w:type="spellStart"/>
      <w:r w:rsidRPr="00EB02D3">
        <w:rPr>
          <w:rFonts w:ascii="Arial" w:eastAsia="Times New Roman" w:hAnsi="Arial"/>
          <w:b/>
          <w:bCs/>
          <w:lang w:eastAsia="de-DE"/>
        </w:rPr>
        <w:t>DigiTest</w:t>
      </w:r>
      <w:proofErr w:type="spellEnd"/>
      <w:r w:rsidRPr="00EB02D3">
        <w:rPr>
          <w:rFonts w:ascii="Arial" w:eastAsia="Times New Roman" w:hAnsi="Arial"/>
          <w:b/>
          <w:bCs/>
          <w:lang w:eastAsia="de-DE"/>
        </w:rPr>
        <w:t>)</w:t>
      </w:r>
    </w:p>
    <w:p w14:paraId="531EA715" w14:textId="77777777" w:rsidR="00F86609" w:rsidRPr="00EB02D3" w:rsidRDefault="00F86609" w:rsidP="00F86609">
      <w:pPr>
        <w:spacing w:after="120"/>
        <w:ind w:left="714"/>
        <w:jc w:val="both"/>
        <w:rPr>
          <w:rFonts w:ascii="Arial" w:eastAsia="Times New Roman" w:hAnsi="Arial"/>
          <w:b/>
          <w:bCs/>
          <w:lang w:eastAsia="de-DE"/>
        </w:rPr>
      </w:pPr>
      <w:r w:rsidRPr="00EB02D3">
        <w:rPr>
          <w:rFonts w:ascii="Arial" w:eastAsia="Times New Roman" w:hAnsi="Arial"/>
          <w:b/>
          <w:bCs/>
          <w:lang w:eastAsia="de-DE"/>
        </w:rPr>
        <w:t>- Förderrichtlinie Nachhaltige Modernisierung für die Küstenschifffahrt (</w:t>
      </w:r>
      <w:proofErr w:type="spellStart"/>
      <w:r w:rsidRPr="00EB02D3">
        <w:rPr>
          <w:rFonts w:ascii="Arial" w:eastAsia="Times New Roman" w:hAnsi="Arial"/>
          <w:b/>
          <w:bCs/>
          <w:lang w:eastAsia="de-DE"/>
        </w:rPr>
        <w:t>NaMKü</w:t>
      </w:r>
      <w:proofErr w:type="spellEnd"/>
      <w:r w:rsidRPr="00EB02D3">
        <w:rPr>
          <w:rFonts w:ascii="Arial" w:eastAsia="Times New Roman" w:hAnsi="Arial"/>
          <w:b/>
          <w:bCs/>
          <w:lang w:eastAsia="de-DE"/>
        </w:rPr>
        <w:t>).</w:t>
      </w:r>
    </w:p>
    <w:p w14:paraId="59FCAA3E" w14:textId="77777777" w:rsidR="00F86609" w:rsidRPr="00EB02D3" w:rsidRDefault="00F86609" w:rsidP="00F86609">
      <w:pPr>
        <w:spacing w:after="120"/>
        <w:ind w:left="708"/>
        <w:jc w:val="both"/>
        <w:rPr>
          <w:rFonts w:ascii="Arial" w:eastAsia="Times New Roman" w:hAnsi="Arial"/>
          <w:b/>
          <w:bCs/>
          <w:lang w:eastAsia="de-DE"/>
        </w:rPr>
      </w:pPr>
      <w:r w:rsidRPr="00EB02D3">
        <w:rPr>
          <w:rFonts w:ascii="Arial" w:eastAsia="Times New Roman" w:hAnsi="Arial"/>
          <w:b/>
          <w:bCs/>
          <w:lang w:eastAsia="de-DE"/>
        </w:rPr>
        <w:t>zu sein.</w:t>
      </w:r>
    </w:p>
    <w:p w14:paraId="5D545853" w14:textId="752474A0" w:rsidR="00AC58DA" w:rsidRPr="00F55AB4" w:rsidRDefault="00AC58DA" w:rsidP="00757C7C">
      <w:pPr>
        <w:spacing w:after="120"/>
        <w:ind w:left="1133" w:hanging="425"/>
        <w:jc w:val="both"/>
        <w:rPr>
          <w:rFonts w:ascii="Arial" w:eastAsia="Times New Roman" w:hAnsi="Arial"/>
          <w:lang w:eastAsia="de-DE"/>
        </w:rPr>
      </w:pPr>
      <w:r w:rsidRPr="00F55AB4">
        <w:rPr>
          <w:rFonts w:ascii="Arial" w:eastAsia="Times New Roman" w:hAnsi="Arial"/>
          <w:lang w:eastAsia="de-DE"/>
        </w:rPr>
        <w:fldChar w:fldCharType="begin">
          <w:ffData>
            <w:name w:val=""/>
            <w:enabled/>
            <w:calcOnExit w:val="0"/>
            <w:checkBox>
              <w:sizeAuto/>
              <w:default w:val="0"/>
            </w:checkBox>
          </w:ffData>
        </w:fldChar>
      </w:r>
      <w:r w:rsidRPr="00F55AB4">
        <w:rPr>
          <w:rFonts w:ascii="Arial" w:eastAsia="Times New Roman" w:hAnsi="Arial"/>
          <w:lang w:eastAsia="de-DE"/>
        </w:rPr>
        <w:instrText xml:space="preserve"> FORMCHECKBOX </w:instrText>
      </w:r>
      <w:r w:rsidRPr="00F55AB4">
        <w:rPr>
          <w:rFonts w:ascii="Arial" w:eastAsia="Times New Roman" w:hAnsi="Arial"/>
          <w:lang w:eastAsia="de-DE"/>
        </w:rPr>
      </w:r>
      <w:r w:rsidRPr="00F55AB4">
        <w:rPr>
          <w:rFonts w:ascii="Arial" w:eastAsia="Times New Roman" w:hAnsi="Arial"/>
          <w:lang w:eastAsia="de-DE"/>
        </w:rPr>
        <w:fldChar w:fldCharType="separate"/>
      </w:r>
      <w:r w:rsidRPr="00F55AB4">
        <w:rPr>
          <w:rFonts w:ascii="Arial" w:eastAsia="Times New Roman" w:hAnsi="Arial"/>
          <w:lang w:eastAsia="de-DE"/>
        </w:rPr>
        <w:fldChar w:fldCharType="end"/>
      </w:r>
      <w:r w:rsidRPr="00F55AB4">
        <w:rPr>
          <w:rFonts w:ascii="Arial" w:eastAsia="Times New Roman" w:hAnsi="Arial"/>
          <w:lang w:eastAsia="de-DE"/>
        </w:rPr>
        <w:tab/>
      </w:r>
      <w:r w:rsidR="00EB02D3">
        <w:rPr>
          <w:rFonts w:ascii="Arial" w:eastAsia="Times New Roman" w:hAnsi="Arial"/>
          <w:lang w:eastAsia="de-DE"/>
        </w:rPr>
        <w:t>D</w:t>
      </w:r>
      <w:r w:rsidRPr="00F55AB4">
        <w:rPr>
          <w:rFonts w:ascii="Arial" w:eastAsia="Times New Roman" w:hAnsi="Arial"/>
          <w:lang w:eastAsia="de-DE"/>
        </w:rPr>
        <w:t xml:space="preserve">erzeit und bis zum Ende der Vertragslaufzeit </w:t>
      </w:r>
      <w:r w:rsidR="00EB02D3" w:rsidRPr="00F55AB4">
        <w:rPr>
          <w:rFonts w:ascii="Arial" w:eastAsia="Times New Roman" w:hAnsi="Arial"/>
          <w:lang w:eastAsia="de-DE"/>
        </w:rPr>
        <w:t>ist</w:t>
      </w:r>
      <w:r w:rsidR="00EB02D3" w:rsidRPr="00F55AB4">
        <w:rPr>
          <w:rFonts w:ascii="Arial" w:eastAsia="Times New Roman" w:hAnsi="Arial"/>
          <w:lang w:eastAsia="de-DE"/>
        </w:rPr>
        <w:t xml:space="preserve"> </w:t>
      </w:r>
      <w:r w:rsidRPr="00F55AB4">
        <w:rPr>
          <w:rFonts w:ascii="Arial" w:eastAsia="Times New Roman" w:hAnsi="Arial"/>
          <w:lang w:eastAsia="de-DE"/>
        </w:rPr>
        <w:t>eine Poten</w:t>
      </w:r>
      <w:r w:rsidR="00266933">
        <w:rPr>
          <w:rFonts w:ascii="Arial" w:eastAsia="Times New Roman" w:hAnsi="Arial"/>
          <w:lang w:eastAsia="de-DE"/>
        </w:rPr>
        <w:t>z</w:t>
      </w:r>
      <w:r w:rsidRPr="00F55AB4">
        <w:rPr>
          <w:rFonts w:ascii="Arial" w:eastAsia="Times New Roman" w:hAnsi="Arial"/>
          <w:lang w:eastAsia="de-DE"/>
        </w:rPr>
        <w:t>ielle lnteressenkollision im vorgenannten Sinne ausgeschlossen</w:t>
      </w:r>
      <w:r w:rsidR="00EB02D3">
        <w:rPr>
          <w:rFonts w:ascii="Arial" w:eastAsia="Times New Roman" w:hAnsi="Arial"/>
          <w:lang w:eastAsia="de-DE"/>
        </w:rPr>
        <w:t xml:space="preserve">, da keine Beteiligung besteht oder </w:t>
      </w:r>
      <w:r w:rsidR="00757C7C">
        <w:rPr>
          <w:rFonts w:ascii="Arial" w:eastAsia="Times New Roman" w:hAnsi="Arial"/>
          <w:lang w:eastAsia="de-DE"/>
        </w:rPr>
        <w:t>beabsichtigt ist</w:t>
      </w:r>
      <w:r w:rsidRPr="00F55AB4">
        <w:rPr>
          <w:rFonts w:ascii="Arial" w:eastAsia="Times New Roman" w:hAnsi="Arial"/>
          <w:lang w:eastAsia="de-DE"/>
        </w:rPr>
        <w:t xml:space="preserve">. </w:t>
      </w:r>
    </w:p>
    <w:p w14:paraId="18BDC2F6" w14:textId="5D14D030" w:rsidR="00757C7C" w:rsidRDefault="00AC58DA" w:rsidP="00757C7C">
      <w:pPr>
        <w:spacing w:after="120"/>
        <w:ind w:left="1133" w:hanging="425"/>
        <w:jc w:val="both"/>
        <w:rPr>
          <w:rFonts w:ascii="Arial" w:eastAsia="Times New Roman" w:hAnsi="Arial"/>
          <w:lang w:eastAsia="de-DE"/>
        </w:rPr>
      </w:pPr>
      <w:r w:rsidRPr="00F55AB4">
        <w:rPr>
          <w:rFonts w:ascii="Arial" w:eastAsia="Times New Roman" w:hAnsi="Arial"/>
          <w:lang w:eastAsia="de-DE"/>
        </w:rPr>
        <w:fldChar w:fldCharType="begin">
          <w:ffData>
            <w:name w:val=""/>
            <w:enabled/>
            <w:calcOnExit w:val="0"/>
            <w:checkBox>
              <w:sizeAuto/>
              <w:default w:val="0"/>
            </w:checkBox>
          </w:ffData>
        </w:fldChar>
      </w:r>
      <w:r w:rsidRPr="00F55AB4">
        <w:rPr>
          <w:rFonts w:ascii="Arial" w:eastAsia="Times New Roman" w:hAnsi="Arial"/>
          <w:lang w:eastAsia="de-DE"/>
        </w:rPr>
        <w:instrText xml:space="preserve"> FORMCHECKBOX </w:instrText>
      </w:r>
      <w:r w:rsidRPr="00F55AB4">
        <w:rPr>
          <w:rFonts w:ascii="Arial" w:eastAsia="Times New Roman" w:hAnsi="Arial"/>
          <w:lang w:eastAsia="de-DE"/>
        </w:rPr>
      </w:r>
      <w:r w:rsidRPr="00F55AB4">
        <w:rPr>
          <w:rFonts w:ascii="Arial" w:eastAsia="Times New Roman" w:hAnsi="Arial"/>
          <w:lang w:eastAsia="de-DE"/>
        </w:rPr>
        <w:fldChar w:fldCharType="separate"/>
      </w:r>
      <w:r w:rsidRPr="00F55AB4">
        <w:rPr>
          <w:rFonts w:ascii="Arial" w:eastAsia="Times New Roman" w:hAnsi="Arial"/>
          <w:lang w:eastAsia="de-DE"/>
        </w:rPr>
        <w:fldChar w:fldCharType="end"/>
      </w:r>
      <w:r w:rsidRPr="00F55AB4">
        <w:rPr>
          <w:rFonts w:ascii="Arial" w:eastAsia="Times New Roman" w:hAnsi="Arial"/>
          <w:lang w:eastAsia="de-DE"/>
        </w:rPr>
        <w:tab/>
        <w:t>dass folgende Poten</w:t>
      </w:r>
      <w:r w:rsidR="00757C7C">
        <w:rPr>
          <w:rFonts w:ascii="Arial" w:eastAsia="Times New Roman" w:hAnsi="Arial"/>
          <w:lang w:eastAsia="de-DE"/>
        </w:rPr>
        <w:t>z</w:t>
      </w:r>
      <w:r w:rsidRPr="00F55AB4">
        <w:rPr>
          <w:rFonts w:ascii="Arial" w:eastAsia="Times New Roman" w:hAnsi="Arial"/>
          <w:lang w:eastAsia="de-DE"/>
        </w:rPr>
        <w:t xml:space="preserve">ielle Interessenkollision besteht oder bis zum Ende der Vertragslaufzeit entstehen könnte: </w:t>
      </w:r>
    </w:p>
    <w:p w14:paraId="7D8D6590" w14:textId="686C2B15" w:rsidR="00757C7C" w:rsidRPr="00F55AB4" w:rsidRDefault="00757C7C" w:rsidP="00757C7C">
      <w:pPr>
        <w:spacing w:after="240"/>
        <w:ind w:left="1132"/>
        <w:jc w:val="both"/>
        <w:rPr>
          <w:rFonts w:ascii="Arial" w:eastAsia="Times New Roman" w:hAnsi="Arial"/>
          <w:lang w:eastAsia="de-DE"/>
        </w:rPr>
      </w:pPr>
      <w:r w:rsidRPr="00F55AB4">
        <w:rPr>
          <w:rFonts w:ascii="Arial" w:eastAsia="Times New Roman" w:hAnsi="Arial"/>
          <w:lang w:eastAsia="de-DE"/>
        </w:rPr>
        <w:t>Es ist schlüssig und für den AG nachvollziehbar darzulegen, warum tatsächlich keine Interessenkollision vorliegt und/oder welche organisatorischen, personenbezogenen, qualitätssichernden und IT-gestützten Maßnahmen zur Vermeidung der Interessenkollision ergriffen wurden/werden.</w:t>
      </w:r>
    </w:p>
    <w:p w14:paraId="417D7CAD" w14:textId="77777777" w:rsidR="00757C7C" w:rsidRPr="00757C7C" w:rsidRDefault="00757C7C" w:rsidP="00757C7C">
      <w:pPr>
        <w:spacing w:after="120"/>
        <w:ind w:left="1133"/>
        <w:jc w:val="both"/>
        <w:rPr>
          <w:rFonts w:ascii="Arial" w:eastAsia="Times New Roman" w:hAnsi="Arial"/>
          <w:lang w:eastAsia="de-DE"/>
        </w:rPr>
      </w:pPr>
      <w:r w:rsidRPr="00757C7C">
        <w:rPr>
          <w:rFonts w:ascii="Arial" w:eastAsia="Times New Roman" w:hAnsi="Arial"/>
          <w:lang w:eastAsia="de-DE"/>
        </w:rPr>
        <w:t xml:space="preserve">Kurze Darstellung: </w:t>
      </w:r>
      <w:r w:rsidRPr="00757C7C">
        <w:rPr>
          <w:rFonts w:ascii="Arial" w:eastAsia="Times New Roman" w:hAnsi="Arial"/>
          <w:lang w:eastAsia="de-DE"/>
        </w:rPr>
        <w:fldChar w:fldCharType="begin">
          <w:ffData>
            <w:name w:val=""/>
            <w:enabled/>
            <w:calcOnExit w:val="0"/>
            <w:textInput>
              <w:format w:val="FIRST CAPITAL"/>
            </w:textInput>
          </w:ffData>
        </w:fldChar>
      </w:r>
      <w:r w:rsidRPr="00757C7C">
        <w:rPr>
          <w:rFonts w:ascii="Arial" w:eastAsia="Times New Roman" w:hAnsi="Arial"/>
          <w:lang w:eastAsia="de-DE"/>
        </w:rPr>
        <w:instrText xml:space="preserve"> FORMTEXT </w:instrText>
      </w:r>
      <w:r w:rsidRPr="00757C7C">
        <w:rPr>
          <w:rFonts w:ascii="Arial" w:eastAsia="Times New Roman" w:hAnsi="Arial"/>
          <w:lang w:eastAsia="de-DE"/>
        </w:rPr>
      </w:r>
      <w:r w:rsidRPr="00757C7C">
        <w:rPr>
          <w:rFonts w:ascii="Arial" w:eastAsia="Times New Roman" w:hAnsi="Arial"/>
          <w:lang w:eastAsia="de-DE"/>
        </w:rPr>
        <w:fldChar w:fldCharType="separate"/>
      </w:r>
      <w:r w:rsidRPr="00757C7C">
        <w:rPr>
          <w:rFonts w:ascii="Arial" w:eastAsia="Times New Roman" w:hAnsi="Arial"/>
          <w:lang w:eastAsia="de-DE"/>
        </w:rPr>
        <w:t> </w:t>
      </w:r>
      <w:r w:rsidRPr="00757C7C">
        <w:rPr>
          <w:rFonts w:ascii="Arial" w:eastAsia="Times New Roman" w:hAnsi="Arial"/>
          <w:lang w:eastAsia="de-DE"/>
        </w:rPr>
        <w:t> </w:t>
      </w:r>
      <w:r w:rsidRPr="00757C7C">
        <w:rPr>
          <w:rFonts w:ascii="Arial" w:eastAsia="Times New Roman" w:hAnsi="Arial"/>
          <w:lang w:eastAsia="de-DE"/>
        </w:rPr>
        <w:t> </w:t>
      </w:r>
      <w:r w:rsidRPr="00757C7C">
        <w:rPr>
          <w:rFonts w:ascii="Arial" w:eastAsia="Times New Roman" w:hAnsi="Arial"/>
          <w:lang w:eastAsia="de-DE"/>
        </w:rPr>
        <w:t> </w:t>
      </w:r>
      <w:r w:rsidRPr="00757C7C">
        <w:rPr>
          <w:rFonts w:ascii="Arial" w:eastAsia="Times New Roman" w:hAnsi="Arial"/>
          <w:lang w:eastAsia="de-DE"/>
        </w:rPr>
        <w:t> </w:t>
      </w:r>
      <w:r w:rsidRPr="00757C7C">
        <w:rPr>
          <w:rFonts w:ascii="Arial" w:eastAsia="Times New Roman" w:hAnsi="Arial"/>
          <w:lang w:eastAsia="de-DE"/>
        </w:rPr>
        <w:fldChar w:fldCharType="end"/>
      </w:r>
    </w:p>
    <w:p w14:paraId="7B4A081F" w14:textId="77777777" w:rsidR="005432AE" w:rsidRPr="00F86609" w:rsidRDefault="00AC58DA" w:rsidP="00757C7C">
      <w:pPr>
        <w:spacing w:before="240" w:after="360"/>
        <w:jc w:val="both"/>
        <w:rPr>
          <w:rFonts w:ascii="Arial" w:eastAsia="Times New Roman" w:hAnsi="Arial"/>
          <w:b/>
          <w:bCs/>
          <w:lang w:eastAsia="de-DE"/>
        </w:rPr>
      </w:pPr>
      <w:r w:rsidRPr="00F86609">
        <w:rPr>
          <w:rFonts w:ascii="Arial" w:eastAsia="Times New Roman" w:hAnsi="Arial"/>
          <w:b/>
          <w:bCs/>
          <w:lang w:eastAsia="de-DE"/>
        </w:rPr>
        <w:t>Sofern zu den o.a. Angaben Änderungen eintreten, werden wir diese gegenüber dem AG unverzüglich schriftlich anzeigen und den AG sodann mittels dieses Formblatts vollständig informieren.</w:t>
      </w:r>
    </w:p>
    <w:p w14:paraId="0FB4AA5A" w14:textId="66919D3D" w:rsidR="00531DF7" w:rsidRPr="00F55AB4" w:rsidRDefault="00AC58DA" w:rsidP="00F86609">
      <w:pPr>
        <w:spacing w:before="360" w:after="120"/>
        <w:jc w:val="both"/>
        <w:rPr>
          <w:rFonts w:ascii="Arial" w:eastAsia="Times New Roman" w:hAnsi="Arial"/>
          <w:b/>
          <w:u w:val="single"/>
          <w:lang w:eastAsia="de-DE"/>
        </w:rPr>
      </w:pPr>
      <w:r w:rsidRPr="00F55AB4">
        <w:rPr>
          <w:rFonts w:ascii="Arial" w:eastAsia="Times New Roman" w:hAnsi="Arial"/>
          <w:b/>
          <w:u w:val="single"/>
          <w:lang w:eastAsia="de-DE"/>
        </w:rPr>
        <w:t>Hinweis:</w:t>
      </w:r>
    </w:p>
    <w:p w14:paraId="2F4BD3B7" w14:textId="77777777" w:rsidR="00F86609" w:rsidRPr="00266933" w:rsidRDefault="00F86609" w:rsidP="00F86609">
      <w:pPr>
        <w:spacing w:after="120"/>
        <w:jc w:val="both"/>
        <w:rPr>
          <w:rFonts w:ascii="Arial" w:eastAsia="Times New Roman" w:hAnsi="Arial"/>
          <w:lang w:eastAsia="de-DE"/>
        </w:rPr>
      </w:pPr>
      <w:r w:rsidRPr="00266933">
        <w:rPr>
          <w:rFonts w:ascii="Arial" w:eastAsia="Times New Roman" w:hAnsi="Arial"/>
          <w:lang w:eastAsia="de-DE"/>
        </w:rPr>
        <w:t xml:space="preserve">Wenn aus Sicht des AG die Neutralität in Frage steht, weil erhebliches Gefährdungspotential für Interessenkonflikte im Zusammenhang mit der Ausführung der Leistung vorliegt bzw. vorliegen wird, wird der Bieter von der Teilnahme am weiteren Vergabeverfahren ausgeschlossen. </w:t>
      </w:r>
    </w:p>
    <w:p w14:paraId="20F7F2FF" w14:textId="1A56FE14" w:rsidR="00AC58DA" w:rsidRPr="00F55AB4" w:rsidRDefault="00F86609" w:rsidP="00757C7C">
      <w:pPr>
        <w:spacing w:after="240"/>
        <w:jc w:val="both"/>
        <w:rPr>
          <w:rFonts w:ascii="Arial" w:eastAsia="Times New Roman" w:hAnsi="Arial"/>
          <w:lang w:eastAsia="de-DE"/>
        </w:rPr>
      </w:pPr>
      <w:r w:rsidRPr="00266933">
        <w:rPr>
          <w:rFonts w:ascii="Arial" w:eastAsia="Times New Roman" w:hAnsi="Arial"/>
          <w:lang w:eastAsia="de-DE"/>
        </w:rPr>
        <w:t>Dies dient der Gewährleistung des allgemeinen Wettbewerbsgrundsatzes und des mit dem vergaberechtlichen Gleichbehandlungsgebot in engem Zusammenhang stehenden Neutralitätsgebots</w:t>
      </w:r>
      <w:r w:rsidR="00AC58DA" w:rsidRPr="00F55AB4">
        <w:rPr>
          <w:rFonts w:ascii="Arial" w:eastAsia="Times New Roman" w:hAnsi="Arial"/>
          <w:lang w:eastAsia="de-DE"/>
        </w:rPr>
        <w:t>.</w:t>
      </w:r>
    </w:p>
    <w:p w14:paraId="6331F23B" w14:textId="1FEF40A2" w:rsidR="00531DF7" w:rsidRPr="00F55AB4" w:rsidRDefault="00531DF7" w:rsidP="00757C7C">
      <w:pPr>
        <w:tabs>
          <w:tab w:val="left" w:pos="2552"/>
        </w:tabs>
        <w:overflowPunct w:val="0"/>
        <w:autoSpaceDE w:val="0"/>
        <w:autoSpaceDN w:val="0"/>
        <w:adjustRightInd w:val="0"/>
        <w:spacing w:after="60"/>
        <w:textAlignment w:val="baseline"/>
        <w:rPr>
          <w:rFonts w:ascii="Arial" w:eastAsia="Times New Roman" w:hAnsi="Arial" w:cs="Arial"/>
          <w:lang w:eastAsia="de-DE"/>
        </w:rPr>
      </w:pPr>
      <w:r w:rsidRPr="00F55AB4">
        <w:rPr>
          <w:rFonts w:ascii="Arial" w:eastAsia="Times New Roman" w:hAnsi="Arial" w:cs="Arial"/>
          <w:noProof/>
          <w:lang w:eastAsia="de-DE"/>
        </w:rPr>
        <w:fldChar w:fldCharType="begin">
          <w:ffData>
            <w:name w:val="Text8"/>
            <w:enabled/>
            <w:calcOnExit w:val="0"/>
            <w:textInput/>
          </w:ffData>
        </w:fldChar>
      </w:r>
      <w:r w:rsidRPr="00F55AB4">
        <w:rPr>
          <w:rFonts w:ascii="Arial" w:eastAsia="Times New Roman" w:hAnsi="Arial" w:cs="Arial"/>
          <w:noProof/>
          <w:lang w:eastAsia="de-DE"/>
        </w:rPr>
        <w:instrText xml:space="preserve"> FORMTEXT </w:instrText>
      </w:r>
      <w:r w:rsidRPr="00F55AB4">
        <w:rPr>
          <w:rFonts w:ascii="Arial" w:eastAsia="Times New Roman" w:hAnsi="Arial" w:cs="Arial"/>
          <w:noProof/>
          <w:lang w:eastAsia="de-DE"/>
        </w:rPr>
      </w:r>
      <w:r w:rsidRPr="00F55AB4">
        <w:rPr>
          <w:rFonts w:ascii="Arial" w:eastAsia="Times New Roman" w:hAnsi="Arial" w:cs="Arial"/>
          <w:noProof/>
          <w:lang w:eastAsia="de-DE"/>
        </w:rPr>
        <w:fldChar w:fldCharType="separate"/>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fldChar w:fldCharType="end"/>
      </w:r>
      <w:r w:rsidRPr="00F55AB4">
        <w:rPr>
          <w:rFonts w:ascii="Arial" w:eastAsia="Times New Roman" w:hAnsi="Arial" w:cs="Arial"/>
          <w:lang w:eastAsia="de-DE"/>
        </w:rPr>
        <w:t xml:space="preserve">, </w:t>
      </w:r>
      <w:r w:rsidRPr="00F55AB4">
        <w:rPr>
          <w:rFonts w:ascii="Arial" w:eastAsia="Times New Roman" w:hAnsi="Arial" w:cs="Arial"/>
          <w:noProof/>
          <w:lang w:eastAsia="de-DE"/>
        </w:rPr>
        <w:fldChar w:fldCharType="begin">
          <w:ffData>
            <w:name w:val="Text8"/>
            <w:enabled/>
            <w:calcOnExit w:val="0"/>
            <w:textInput/>
          </w:ffData>
        </w:fldChar>
      </w:r>
      <w:r w:rsidRPr="00F55AB4">
        <w:rPr>
          <w:rFonts w:ascii="Arial" w:eastAsia="Times New Roman" w:hAnsi="Arial" w:cs="Arial"/>
          <w:noProof/>
          <w:lang w:eastAsia="de-DE"/>
        </w:rPr>
        <w:instrText xml:space="preserve"> FORMTEXT </w:instrText>
      </w:r>
      <w:r w:rsidRPr="00F55AB4">
        <w:rPr>
          <w:rFonts w:ascii="Arial" w:eastAsia="Times New Roman" w:hAnsi="Arial" w:cs="Arial"/>
          <w:noProof/>
          <w:lang w:eastAsia="de-DE"/>
        </w:rPr>
      </w:r>
      <w:r w:rsidRPr="00F55AB4">
        <w:rPr>
          <w:rFonts w:ascii="Arial" w:eastAsia="Times New Roman" w:hAnsi="Arial" w:cs="Arial"/>
          <w:noProof/>
          <w:lang w:eastAsia="de-DE"/>
        </w:rPr>
        <w:fldChar w:fldCharType="separate"/>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t> </w:t>
      </w:r>
      <w:r w:rsidRPr="00F55AB4">
        <w:rPr>
          <w:rFonts w:ascii="Arial" w:eastAsia="Times New Roman" w:hAnsi="Arial" w:cs="Arial"/>
          <w:noProof/>
          <w:lang w:eastAsia="de-DE"/>
        </w:rPr>
        <w:fldChar w:fldCharType="end"/>
      </w:r>
      <w:r w:rsidR="00757C7C">
        <w:rPr>
          <w:rFonts w:ascii="Arial" w:eastAsia="Times New Roman" w:hAnsi="Arial" w:cs="Arial"/>
          <w:noProof/>
          <w:lang w:eastAsia="de-DE"/>
        </w:rPr>
        <w:tab/>
      </w:r>
      <w:r w:rsidR="00757C7C" w:rsidRPr="00C742D1">
        <w:rPr>
          <w:b/>
        </w:rPr>
        <w:fldChar w:fldCharType="begin">
          <w:ffData>
            <w:name w:val="Text7"/>
            <w:enabled/>
            <w:calcOnExit w:val="0"/>
            <w:textInput/>
          </w:ffData>
        </w:fldChar>
      </w:r>
      <w:r w:rsidR="00757C7C" w:rsidRPr="00C742D1">
        <w:rPr>
          <w:b/>
        </w:rPr>
        <w:instrText xml:space="preserve"> FORMTEXT </w:instrText>
      </w:r>
      <w:r w:rsidR="00757C7C" w:rsidRPr="00C742D1">
        <w:rPr>
          <w:b/>
        </w:rPr>
      </w:r>
      <w:r w:rsidR="00757C7C" w:rsidRPr="00C742D1">
        <w:rPr>
          <w:b/>
        </w:rPr>
        <w:fldChar w:fldCharType="separate"/>
      </w:r>
      <w:r w:rsidR="00757C7C" w:rsidRPr="00C742D1">
        <w:rPr>
          <w:b/>
        </w:rPr>
        <w:t> </w:t>
      </w:r>
      <w:r w:rsidR="00757C7C" w:rsidRPr="00C742D1">
        <w:rPr>
          <w:b/>
        </w:rPr>
        <w:t> </w:t>
      </w:r>
      <w:r w:rsidR="00757C7C" w:rsidRPr="00C742D1">
        <w:rPr>
          <w:b/>
        </w:rPr>
        <w:t> </w:t>
      </w:r>
      <w:r w:rsidR="00757C7C" w:rsidRPr="00C742D1">
        <w:rPr>
          <w:b/>
        </w:rPr>
        <w:t> </w:t>
      </w:r>
      <w:r w:rsidR="00757C7C" w:rsidRPr="00C742D1">
        <w:rPr>
          <w:b/>
        </w:rPr>
        <w:t> </w:t>
      </w:r>
      <w:r w:rsidR="00757C7C" w:rsidRPr="00C742D1">
        <w:fldChar w:fldCharType="end"/>
      </w:r>
    </w:p>
    <w:p w14:paraId="7EC2C8B0" w14:textId="261F1D15" w:rsidR="00F356CA" w:rsidRPr="00757C7C" w:rsidRDefault="00531DF7" w:rsidP="00757C7C">
      <w:pPr>
        <w:tabs>
          <w:tab w:val="left" w:pos="2552"/>
          <w:tab w:val="left" w:pos="4253"/>
        </w:tabs>
        <w:overflowPunct w:val="0"/>
        <w:autoSpaceDE w:val="0"/>
        <w:autoSpaceDN w:val="0"/>
        <w:adjustRightInd w:val="0"/>
        <w:spacing w:after="60"/>
        <w:textAlignment w:val="baseline"/>
        <w:rPr>
          <w:rFonts w:ascii="Arial" w:eastAsia="Times New Roman" w:hAnsi="Arial" w:cs="Arial"/>
          <w:lang w:eastAsia="de-DE"/>
        </w:rPr>
      </w:pPr>
      <w:r w:rsidRPr="00F55AB4">
        <w:rPr>
          <w:rFonts w:ascii="Arial" w:eastAsia="Times New Roman" w:hAnsi="Arial" w:cs="Arial"/>
          <w:lang w:eastAsia="de-DE"/>
        </w:rPr>
        <w:t>Ort, Datum</w:t>
      </w:r>
      <w:r w:rsidR="00757C7C">
        <w:rPr>
          <w:rFonts w:ascii="Arial" w:eastAsia="Times New Roman" w:hAnsi="Arial" w:cs="Arial"/>
          <w:lang w:eastAsia="de-DE"/>
        </w:rPr>
        <w:tab/>
      </w:r>
      <w:r w:rsidR="00757C7C">
        <w:rPr>
          <w:rFonts w:ascii="Arial" w:eastAsia="Times New Roman" w:hAnsi="Arial" w:cs="Arial"/>
          <w:lang w:eastAsia="de-DE"/>
        </w:rPr>
        <w:t xml:space="preserve">Vorname, </w:t>
      </w:r>
      <w:r w:rsidR="00757C7C" w:rsidRPr="00F356CA">
        <w:rPr>
          <w:rFonts w:ascii="Arial" w:eastAsia="Times New Roman" w:hAnsi="Arial" w:cs="Arial"/>
          <w:lang w:eastAsia="de-DE"/>
        </w:rPr>
        <w:t>Name</w:t>
      </w:r>
      <w:r w:rsidR="00757C7C" w:rsidRPr="00757C7C">
        <w:rPr>
          <w:rFonts w:ascii="Arial" w:eastAsia="Times New Roman" w:hAnsi="Arial"/>
          <w:lang w:eastAsia="de-DE"/>
        </w:rPr>
        <w:t xml:space="preserve"> </w:t>
      </w:r>
      <w:r w:rsidR="00757C7C" w:rsidRPr="00757C7C">
        <w:rPr>
          <w:rFonts w:ascii="Arial Narrow" w:eastAsia="Times New Roman" w:hAnsi="Arial Narrow"/>
          <w:lang w:eastAsia="de-DE"/>
        </w:rPr>
        <w:t>(</w:t>
      </w:r>
      <w:r w:rsidR="00757C7C" w:rsidRPr="00757C7C">
        <w:rPr>
          <w:rFonts w:ascii="Arial Narrow" w:eastAsia="Times New Roman" w:hAnsi="Arial Narrow"/>
          <w:lang w:eastAsia="de-DE"/>
        </w:rPr>
        <w:t xml:space="preserve">Benennung der Person, die die Erklärung im Namen des </w:t>
      </w:r>
      <w:r w:rsidR="00757C7C">
        <w:rPr>
          <w:rFonts w:ascii="Arial Narrow" w:eastAsia="Times New Roman" w:hAnsi="Arial Narrow"/>
          <w:lang w:eastAsia="de-DE"/>
        </w:rPr>
        <w:br/>
      </w:r>
      <w:r w:rsidR="00757C7C">
        <w:rPr>
          <w:rFonts w:ascii="Arial Narrow" w:eastAsia="Times New Roman" w:hAnsi="Arial Narrow"/>
          <w:lang w:eastAsia="de-DE"/>
        </w:rPr>
        <w:tab/>
      </w:r>
      <w:r w:rsidR="00757C7C">
        <w:rPr>
          <w:rFonts w:ascii="Arial Narrow" w:eastAsia="Times New Roman" w:hAnsi="Arial Narrow"/>
          <w:lang w:eastAsia="de-DE"/>
        </w:rPr>
        <w:tab/>
        <w:t>Unternehmens</w:t>
      </w:r>
      <w:r w:rsidR="00757C7C" w:rsidRPr="00757C7C">
        <w:rPr>
          <w:rFonts w:ascii="Arial Narrow" w:eastAsia="Times New Roman" w:hAnsi="Arial Narrow"/>
          <w:lang w:eastAsia="de-DE"/>
        </w:rPr>
        <w:t xml:space="preserve"> abgibt (Textform nach § 126b BGB)</w:t>
      </w:r>
      <w:r w:rsidR="00757C7C" w:rsidRPr="00757C7C">
        <w:rPr>
          <w:rFonts w:ascii="Arial Narrow" w:eastAsia="Times New Roman" w:hAnsi="Arial Narrow"/>
          <w:lang w:eastAsia="de-DE"/>
        </w:rPr>
        <w:t>)</w:t>
      </w:r>
    </w:p>
    <w:sectPr w:rsidR="00F356CA" w:rsidRPr="00757C7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BBD7" w14:textId="77777777" w:rsidR="0090161C" w:rsidRDefault="0090161C" w:rsidP="00A90B23">
      <w:pPr>
        <w:spacing w:after="0" w:line="240" w:lineRule="auto"/>
      </w:pPr>
      <w:r>
        <w:separator/>
      </w:r>
    </w:p>
  </w:endnote>
  <w:endnote w:type="continuationSeparator" w:id="0">
    <w:p w14:paraId="4DABA7B1" w14:textId="77777777" w:rsidR="0090161C" w:rsidRDefault="0090161C" w:rsidP="00A9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086D" w14:textId="77777777" w:rsidR="003148D8" w:rsidRPr="003148D8" w:rsidRDefault="003148D8" w:rsidP="003148D8">
    <w:pPr>
      <w:overflowPunct w:val="0"/>
      <w:autoSpaceDE w:val="0"/>
      <w:autoSpaceDN w:val="0"/>
      <w:adjustRightInd w:val="0"/>
      <w:spacing w:after="0"/>
      <w:jc w:val="right"/>
      <w:textAlignment w:val="baseline"/>
      <w:rPr>
        <w:rFonts w:ascii="Arial" w:eastAsia="Times New Roman" w:hAnsi="Arial"/>
        <w:lang w:eastAsia="de-DE"/>
      </w:rPr>
    </w:pPr>
  </w:p>
  <w:p w14:paraId="074C39C2" w14:textId="77777777" w:rsidR="003148D8" w:rsidRPr="003148D8" w:rsidRDefault="003148D8" w:rsidP="003148D8">
    <w:pPr>
      <w:pBdr>
        <w:top w:val="single" w:sz="4" w:space="1" w:color="auto"/>
      </w:pBdr>
      <w:overflowPunct w:val="0"/>
      <w:autoSpaceDE w:val="0"/>
      <w:autoSpaceDN w:val="0"/>
      <w:adjustRightInd w:val="0"/>
      <w:spacing w:after="0"/>
      <w:jc w:val="right"/>
      <w:textAlignment w:val="baseline"/>
      <w:rPr>
        <w:rFonts w:ascii="Arial" w:eastAsia="Times New Roman" w:hAnsi="Arial"/>
        <w:lang w:eastAsia="de-DE"/>
      </w:rPr>
    </w:pPr>
  </w:p>
  <w:p w14:paraId="12507A35" w14:textId="6A45FF10" w:rsidR="00531DF7" w:rsidRPr="003148D8" w:rsidRDefault="00EB02D3" w:rsidP="00EB02D3">
    <w:pPr>
      <w:pBdr>
        <w:top w:val="single" w:sz="4" w:space="1" w:color="auto"/>
      </w:pBdr>
      <w:tabs>
        <w:tab w:val="right" w:pos="8931"/>
      </w:tabs>
      <w:overflowPunct w:val="0"/>
      <w:autoSpaceDE w:val="0"/>
      <w:autoSpaceDN w:val="0"/>
      <w:adjustRightInd w:val="0"/>
      <w:spacing w:after="0"/>
      <w:textAlignment w:val="baseline"/>
      <w:rPr>
        <w:rFonts w:ascii="Arial" w:eastAsia="Times New Roman" w:hAnsi="Arial"/>
        <w:lang w:eastAsia="de-DE"/>
      </w:rPr>
    </w:pPr>
    <w:r w:rsidRPr="00EB02D3">
      <w:rPr>
        <w:rFonts w:ascii="Arial" w:eastAsia="Times New Roman" w:hAnsi="Arial"/>
        <w:lang w:eastAsia="de-DE"/>
      </w:rPr>
      <w:t xml:space="preserve">6#0005/WS21 - </w:t>
    </w:r>
    <w:r w:rsidRPr="00EB02D3">
      <w:rPr>
        <w:rFonts w:ascii="Arial" w:eastAsia="Times New Roman" w:hAnsi="Arial"/>
        <w:lang w:eastAsia="de-DE"/>
      </w:rPr>
      <w:t>Formblatt F3.5-BSB3</w:t>
    </w:r>
    <w:r>
      <w:rPr>
        <w:rFonts w:ascii="Arial" w:eastAsia="Times New Roman" w:hAnsi="Arial"/>
        <w:lang w:eastAsia="de-DE"/>
      </w:rPr>
      <w:tab/>
    </w:r>
    <w:r w:rsidR="003148D8" w:rsidRPr="003148D8">
      <w:rPr>
        <w:rFonts w:ascii="Arial" w:eastAsia="Times New Roman" w:hAnsi="Arial"/>
        <w:lang w:eastAsia="de-DE"/>
      </w:rPr>
      <w:t xml:space="preserve">Seite </w:t>
    </w:r>
    <w:r w:rsidR="003148D8" w:rsidRPr="003148D8">
      <w:rPr>
        <w:rFonts w:ascii="Arial" w:eastAsia="Times New Roman" w:hAnsi="Arial"/>
        <w:lang w:eastAsia="de-DE"/>
      </w:rPr>
      <w:fldChar w:fldCharType="begin"/>
    </w:r>
    <w:r w:rsidR="003148D8" w:rsidRPr="003148D8">
      <w:rPr>
        <w:rFonts w:ascii="Arial" w:eastAsia="Times New Roman" w:hAnsi="Arial"/>
        <w:lang w:eastAsia="de-DE"/>
      </w:rPr>
      <w:instrText>PAGE</w:instrText>
    </w:r>
    <w:r w:rsidR="003148D8" w:rsidRPr="003148D8">
      <w:rPr>
        <w:rFonts w:ascii="Arial" w:eastAsia="Times New Roman" w:hAnsi="Arial"/>
        <w:lang w:eastAsia="de-DE"/>
      </w:rPr>
      <w:fldChar w:fldCharType="separate"/>
    </w:r>
    <w:r w:rsidR="004A0E83">
      <w:rPr>
        <w:rFonts w:ascii="Arial" w:eastAsia="Times New Roman" w:hAnsi="Arial"/>
        <w:noProof/>
        <w:lang w:eastAsia="de-DE"/>
      </w:rPr>
      <w:t>1</w:t>
    </w:r>
    <w:r w:rsidR="003148D8" w:rsidRPr="003148D8">
      <w:rPr>
        <w:rFonts w:ascii="Arial" w:eastAsia="Times New Roman" w:hAnsi="Arial"/>
        <w:lang w:eastAsia="de-DE"/>
      </w:rPr>
      <w:fldChar w:fldCharType="end"/>
    </w:r>
    <w:r w:rsidR="003148D8" w:rsidRPr="003148D8">
      <w:rPr>
        <w:rFonts w:ascii="Arial" w:eastAsia="Times New Roman" w:hAnsi="Arial"/>
        <w:lang w:eastAsia="de-DE"/>
      </w:rPr>
      <w:t xml:space="preserve"> von </w:t>
    </w:r>
    <w:r w:rsidR="003148D8" w:rsidRPr="003148D8">
      <w:rPr>
        <w:rFonts w:ascii="Arial" w:eastAsia="Times New Roman" w:hAnsi="Arial"/>
        <w:lang w:eastAsia="de-DE"/>
      </w:rPr>
      <w:fldChar w:fldCharType="begin"/>
    </w:r>
    <w:r w:rsidR="003148D8" w:rsidRPr="003148D8">
      <w:rPr>
        <w:rFonts w:ascii="Arial" w:eastAsia="Times New Roman" w:hAnsi="Arial"/>
        <w:lang w:eastAsia="de-DE"/>
      </w:rPr>
      <w:instrText>NUMPAGES</w:instrText>
    </w:r>
    <w:r w:rsidR="003148D8" w:rsidRPr="003148D8">
      <w:rPr>
        <w:rFonts w:ascii="Arial" w:eastAsia="Times New Roman" w:hAnsi="Arial"/>
        <w:lang w:eastAsia="de-DE"/>
      </w:rPr>
      <w:fldChar w:fldCharType="separate"/>
    </w:r>
    <w:r w:rsidR="004A0E83">
      <w:rPr>
        <w:rFonts w:ascii="Arial" w:eastAsia="Times New Roman" w:hAnsi="Arial"/>
        <w:noProof/>
        <w:lang w:eastAsia="de-DE"/>
      </w:rPr>
      <w:t>2</w:t>
    </w:r>
    <w:r w:rsidR="003148D8" w:rsidRPr="003148D8">
      <w:rPr>
        <w:rFonts w:ascii="Arial" w:eastAsia="Times New Roman" w:hAnsi="Arial"/>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6FFD" w14:textId="77777777" w:rsidR="0090161C" w:rsidRDefault="0090161C" w:rsidP="00A90B23">
      <w:pPr>
        <w:spacing w:after="0" w:line="240" w:lineRule="auto"/>
      </w:pPr>
      <w:r>
        <w:separator/>
      </w:r>
    </w:p>
  </w:footnote>
  <w:footnote w:type="continuationSeparator" w:id="0">
    <w:p w14:paraId="7631B246" w14:textId="77777777" w:rsidR="0090161C" w:rsidRDefault="0090161C" w:rsidP="00A9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73F1" w14:textId="77777777" w:rsidR="00AC58DA" w:rsidRPr="00AC58DA" w:rsidRDefault="009B3EC3" w:rsidP="00AC58DA">
    <w:pPr>
      <w:spacing w:after="0" w:line="240" w:lineRule="auto"/>
      <w:rPr>
        <w:rFonts w:ascii="Arial" w:eastAsia="Times New Roman" w:hAnsi="Arial"/>
        <w:lang w:eastAsia="de-DE"/>
      </w:rPr>
    </w:pPr>
    <w:r>
      <w:rPr>
        <w:rFonts w:ascii="Arial" w:hAnsi="Arial"/>
        <w:noProof/>
      </w:rPr>
      <w:drawing>
        <wp:anchor distT="0" distB="0" distL="114300" distR="114300" simplePos="0" relativeHeight="251659264" behindDoc="1" locked="0" layoutInCell="1" allowOverlap="1" wp14:anchorId="37EF2057" wp14:editId="6BB87235">
          <wp:simplePos x="0" y="0"/>
          <wp:positionH relativeFrom="column">
            <wp:posOffset>4206240</wp:posOffset>
          </wp:positionH>
          <wp:positionV relativeFrom="paragraph">
            <wp:posOffset>-213691</wp:posOffset>
          </wp:positionV>
          <wp:extent cx="1574359" cy="973155"/>
          <wp:effectExtent l="0" t="0" r="698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4359" cy="973155"/>
                  </a:xfrm>
                  <a:prstGeom prst="rect">
                    <a:avLst/>
                  </a:prstGeom>
                  <a:noFill/>
                </pic:spPr>
              </pic:pic>
            </a:graphicData>
          </a:graphic>
          <wp14:sizeRelH relativeFrom="page">
            <wp14:pctWidth>0</wp14:pctWidth>
          </wp14:sizeRelH>
          <wp14:sizeRelV relativeFrom="page">
            <wp14:pctHeight>0</wp14:pctHeight>
          </wp14:sizeRelV>
        </wp:anchor>
      </w:drawing>
    </w:r>
  </w:p>
  <w:p w14:paraId="7441AA9B" w14:textId="38CD24FE" w:rsidR="00AC58DA" w:rsidRPr="00266933" w:rsidRDefault="00AC58DA" w:rsidP="00AC58DA">
    <w:pPr>
      <w:spacing w:after="0" w:line="240" w:lineRule="auto"/>
      <w:rPr>
        <w:rFonts w:ascii="Arial" w:eastAsia="Times New Roman" w:hAnsi="Arial" w:cs="Arial"/>
        <w:lang w:eastAsia="de-DE"/>
      </w:rPr>
    </w:pPr>
    <w:proofErr w:type="gramStart"/>
    <w:r w:rsidRPr="00266933">
      <w:rPr>
        <w:rFonts w:ascii="Arial" w:eastAsia="Times New Roman" w:hAnsi="Arial" w:cs="Arial"/>
        <w:lang w:eastAsia="de-DE"/>
      </w:rPr>
      <w:t>AZ Vergabe</w:t>
    </w:r>
    <w:proofErr w:type="gramEnd"/>
    <w:r w:rsidRPr="00266933">
      <w:rPr>
        <w:rFonts w:ascii="Arial" w:eastAsia="Times New Roman" w:hAnsi="Arial" w:cs="Arial"/>
        <w:lang w:eastAsia="de-DE"/>
      </w:rPr>
      <w:t xml:space="preserve">: </w:t>
    </w:r>
    <w:r w:rsidR="00FC7B7C" w:rsidRPr="00266933">
      <w:rPr>
        <w:rFonts w:ascii="Arial" w:eastAsia="Times New Roman" w:hAnsi="Arial" w:cs="Arial"/>
        <w:lang w:eastAsia="de-DE"/>
      </w:rPr>
      <w:t>H14</w:t>
    </w:r>
    <w:r w:rsidRPr="00266933">
      <w:rPr>
        <w:rFonts w:ascii="Arial" w:eastAsia="Times New Roman" w:hAnsi="Arial" w:cs="Arial"/>
        <w:lang w:eastAsia="de-DE"/>
      </w:rPr>
      <w:t>/</w:t>
    </w:r>
    <w:proofErr w:type="spellStart"/>
    <w:r w:rsidRPr="00266933">
      <w:rPr>
        <w:rFonts w:ascii="Arial" w:eastAsia="Times New Roman" w:hAnsi="Arial" w:cs="Arial"/>
        <w:lang w:eastAsia="de-DE"/>
      </w:rPr>
      <w:t>SeV</w:t>
    </w:r>
    <w:proofErr w:type="spellEnd"/>
    <w:r w:rsidRPr="00266933">
      <w:rPr>
        <w:rFonts w:ascii="Arial" w:eastAsia="Times New Roman" w:hAnsi="Arial" w:cs="Arial"/>
        <w:lang w:eastAsia="de-DE"/>
      </w:rPr>
      <w:t>/</w:t>
    </w:r>
    <w:r w:rsidR="00266933" w:rsidRPr="00266933">
      <w:rPr>
        <w:rFonts w:ascii="Arial" w:hAnsi="Arial" w:cs="Arial"/>
      </w:rPr>
      <w:t>6#0005</w:t>
    </w:r>
    <w:r w:rsidR="00F678B3" w:rsidRPr="00266933">
      <w:rPr>
        <w:rFonts w:ascii="Arial" w:eastAsia="Times New Roman" w:hAnsi="Arial" w:cs="Arial"/>
        <w:lang w:eastAsia="de-DE"/>
      </w:rPr>
      <w:t>/WS21</w:t>
    </w:r>
  </w:p>
  <w:p w14:paraId="163AF625" w14:textId="10244236" w:rsidR="00AC58DA" w:rsidRPr="00AC58DA" w:rsidRDefault="00AC58DA" w:rsidP="00AC58DA">
    <w:pPr>
      <w:spacing w:after="0" w:line="240" w:lineRule="auto"/>
      <w:rPr>
        <w:rFonts w:ascii="Arial" w:eastAsia="Times New Roman" w:hAnsi="Arial"/>
        <w:lang w:eastAsia="de-DE"/>
      </w:rPr>
    </w:pPr>
    <w:r w:rsidRPr="004A0E83">
      <w:rPr>
        <w:rFonts w:ascii="Arial" w:eastAsia="Times New Roman" w:hAnsi="Arial"/>
        <w:lang w:eastAsia="de-DE"/>
      </w:rPr>
      <w:t xml:space="preserve">Formblatt </w:t>
    </w:r>
    <w:r w:rsidRPr="00F24AD4">
      <w:rPr>
        <w:rFonts w:ascii="Arial" w:eastAsia="Times New Roman" w:hAnsi="Arial"/>
        <w:lang w:eastAsia="de-DE"/>
      </w:rPr>
      <w:t>F</w:t>
    </w:r>
    <w:r w:rsidR="004A0E83" w:rsidRPr="00F24AD4">
      <w:rPr>
        <w:rFonts w:ascii="Arial" w:eastAsia="Times New Roman" w:hAnsi="Arial"/>
        <w:lang w:eastAsia="de-DE"/>
      </w:rPr>
      <w:t>3.</w:t>
    </w:r>
    <w:r w:rsidR="00264B5D" w:rsidRPr="00F24AD4">
      <w:rPr>
        <w:rFonts w:ascii="Arial" w:eastAsia="Times New Roman" w:hAnsi="Arial"/>
        <w:lang w:eastAsia="de-DE"/>
      </w:rPr>
      <w:t>5</w:t>
    </w:r>
    <w:r w:rsidR="005432AE">
      <w:rPr>
        <w:rFonts w:ascii="Arial" w:eastAsia="Times New Roman" w:hAnsi="Arial"/>
        <w:lang w:eastAsia="de-DE"/>
      </w:rPr>
      <w:t>-</w:t>
    </w:r>
    <w:r w:rsidR="00DE2FBD" w:rsidRPr="00F24AD4">
      <w:rPr>
        <w:rFonts w:ascii="Arial" w:eastAsia="Times New Roman" w:hAnsi="Arial"/>
        <w:lang w:eastAsia="de-DE"/>
      </w:rPr>
      <w:t>B</w:t>
    </w:r>
    <w:r w:rsidR="00F24AD4" w:rsidRPr="00F24AD4">
      <w:rPr>
        <w:rFonts w:ascii="Arial" w:eastAsia="Times New Roman" w:hAnsi="Arial"/>
        <w:lang w:eastAsia="de-DE"/>
      </w:rPr>
      <w:t>S</w:t>
    </w:r>
    <w:r w:rsidR="00DE2FBD" w:rsidRPr="00F24AD4">
      <w:rPr>
        <w:rFonts w:ascii="Arial" w:eastAsia="Times New Roman" w:hAnsi="Arial"/>
        <w:lang w:eastAsia="de-DE"/>
      </w:rPr>
      <w:t>B</w:t>
    </w:r>
    <w:r w:rsidR="00F24AD4" w:rsidRPr="00F24AD4">
      <w:rPr>
        <w:rFonts w:ascii="Arial" w:eastAsia="Times New Roman" w:hAnsi="Arial"/>
        <w:lang w:eastAsia="de-DE"/>
      </w:rPr>
      <w:t>3</w:t>
    </w:r>
  </w:p>
  <w:p w14:paraId="6F01AA67" w14:textId="77777777" w:rsidR="00AC58DA" w:rsidRPr="00AC58DA" w:rsidRDefault="00AC58DA" w:rsidP="00AC58DA">
    <w:pPr>
      <w:pBdr>
        <w:bottom w:val="single" w:sz="4" w:space="1" w:color="auto"/>
      </w:pBdr>
      <w:spacing w:after="0" w:line="240" w:lineRule="auto"/>
      <w:rPr>
        <w:rFonts w:ascii="Arial" w:eastAsia="Times New Roman" w:hAnsi="Arial"/>
        <w:lang w:eastAsia="de-DE"/>
      </w:rPr>
    </w:pPr>
  </w:p>
  <w:p w14:paraId="2DF31DC4" w14:textId="77777777" w:rsidR="00AC58DA" w:rsidRPr="00AC58DA" w:rsidRDefault="00AC58DA" w:rsidP="00AC58DA">
    <w:pPr>
      <w:tabs>
        <w:tab w:val="center" w:pos="4536"/>
        <w:tab w:val="right" w:pos="9072"/>
      </w:tabs>
      <w:spacing w:after="0" w:line="240" w:lineRule="auto"/>
      <w:rPr>
        <w:rFonts w:ascii="Arial" w:eastAsia="Times New Roman" w:hAnsi="Arial"/>
        <w:sz w:val="24"/>
        <w:szCs w:val="24"/>
        <w:lang w:eastAsia="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D22"/>
    <w:multiLevelType w:val="hybridMultilevel"/>
    <w:tmpl w:val="A246EA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000EF0"/>
    <w:multiLevelType w:val="hybridMultilevel"/>
    <w:tmpl w:val="82321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F7B23F9"/>
    <w:multiLevelType w:val="hybridMultilevel"/>
    <w:tmpl w:val="A246EAC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B3230A"/>
    <w:multiLevelType w:val="hybridMultilevel"/>
    <w:tmpl w:val="625269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8F33CC"/>
    <w:multiLevelType w:val="hybridMultilevel"/>
    <w:tmpl w:val="BC28FE28"/>
    <w:lvl w:ilvl="0" w:tplc="1C7AEC8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FB5ACC"/>
    <w:multiLevelType w:val="hybridMultilevel"/>
    <w:tmpl w:val="EBC0DD84"/>
    <w:lvl w:ilvl="0" w:tplc="307ED7E4">
      <w:start w:val="1"/>
      <w:numFmt w:val="lowerLetter"/>
      <w:lvlText w:val="%1)"/>
      <w:lvlJc w:val="left"/>
      <w:pPr>
        <w:ind w:left="792" w:hanging="435"/>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6" w15:restartNumberingAfterBreak="0">
    <w:nsid w:val="5A622FA7"/>
    <w:multiLevelType w:val="hybridMultilevel"/>
    <w:tmpl w:val="91365A7A"/>
    <w:lvl w:ilvl="0" w:tplc="7ACEC2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5C4CA7"/>
    <w:multiLevelType w:val="hybridMultilevel"/>
    <w:tmpl w:val="06622D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D771EFC"/>
    <w:multiLevelType w:val="hybridMultilevel"/>
    <w:tmpl w:val="A8F69730"/>
    <w:lvl w:ilvl="0" w:tplc="04070017">
      <w:start w:val="1"/>
      <w:numFmt w:val="lowerLetter"/>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16cid:durableId="1480030777">
    <w:abstractNumId w:val="3"/>
  </w:num>
  <w:num w:numId="2" w16cid:durableId="2068340578">
    <w:abstractNumId w:val="6"/>
  </w:num>
  <w:num w:numId="3" w16cid:durableId="1824471066">
    <w:abstractNumId w:val="2"/>
  </w:num>
  <w:num w:numId="4" w16cid:durableId="932090">
    <w:abstractNumId w:val="7"/>
  </w:num>
  <w:num w:numId="5" w16cid:durableId="1920016967">
    <w:abstractNumId w:val="0"/>
  </w:num>
  <w:num w:numId="6" w16cid:durableId="348025941">
    <w:abstractNumId w:val="1"/>
  </w:num>
  <w:num w:numId="7" w16cid:durableId="1283922405">
    <w:abstractNumId w:val="4"/>
  </w:num>
  <w:num w:numId="8" w16cid:durableId="891424554">
    <w:abstractNumId w:val="8"/>
  </w:num>
  <w:num w:numId="9" w16cid:durableId="734856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NXzCDHkrufX7Md8rVZ3TVObwMFtfaq0HlTvXxm063M4m77zD1B+QxO/vPFa1PVE30bI1+c3LNY44Pl+1jLnA==" w:salt="ZzGpuiKDCWSHnIe7iRslqQ=="/>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23"/>
    <w:rsid w:val="000226C0"/>
    <w:rsid w:val="0002730E"/>
    <w:rsid w:val="00046AF2"/>
    <w:rsid w:val="00073C90"/>
    <w:rsid w:val="0009447B"/>
    <w:rsid w:val="000A571A"/>
    <w:rsid w:val="000A7578"/>
    <w:rsid w:val="000B2A4F"/>
    <w:rsid w:val="000C09FD"/>
    <w:rsid w:val="000E47E9"/>
    <w:rsid w:val="000E4BA3"/>
    <w:rsid w:val="00105DED"/>
    <w:rsid w:val="00154540"/>
    <w:rsid w:val="001607C6"/>
    <w:rsid w:val="001C0BBA"/>
    <w:rsid w:val="001C712B"/>
    <w:rsid w:val="001F61AB"/>
    <w:rsid w:val="002228F3"/>
    <w:rsid w:val="0022408F"/>
    <w:rsid w:val="00245165"/>
    <w:rsid w:val="00264B5D"/>
    <w:rsid w:val="00266933"/>
    <w:rsid w:val="002856D2"/>
    <w:rsid w:val="00292A25"/>
    <w:rsid w:val="002D1D0B"/>
    <w:rsid w:val="003148D8"/>
    <w:rsid w:val="003158DE"/>
    <w:rsid w:val="00332CB5"/>
    <w:rsid w:val="003E4A92"/>
    <w:rsid w:val="003E71B8"/>
    <w:rsid w:val="003F2B31"/>
    <w:rsid w:val="00433527"/>
    <w:rsid w:val="0044692E"/>
    <w:rsid w:val="004535A6"/>
    <w:rsid w:val="004539BE"/>
    <w:rsid w:val="00461ACD"/>
    <w:rsid w:val="00462C1E"/>
    <w:rsid w:val="00473BCF"/>
    <w:rsid w:val="004857EA"/>
    <w:rsid w:val="004A0E83"/>
    <w:rsid w:val="00505C3C"/>
    <w:rsid w:val="005136AC"/>
    <w:rsid w:val="00531DF7"/>
    <w:rsid w:val="005432AE"/>
    <w:rsid w:val="0056552F"/>
    <w:rsid w:val="00580C60"/>
    <w:rsid w:val="005D6B38"/>
    <w:rsid w:val="005E0AD7"/>
    <w:rsid w:val="006110B1"/>
    <w:rsid w:val="0068325D"/>
    <w:rsid w:val="006A6C8B"/>
    <w:rsid w:val="006E7736"/>
    <w:rsid w:val="00702B98"/>
    <w:rsid w:val="00724706"/>
    <w:rsid w:val="007322EC"/>
    <w:rsid w:val="00741B97"/>
    <w:rsid w:val="00757C7C"/>
    <w:rsid w:val="00777904"/>
    <w:rsid w:val="0078302C"/>
    <w:rsid w:val="007B6FE8"/>
    <w:rsid w:val="007C797E"/>
    <w:rsid w:val="007D1BAA"/>
    <w:rsid w:val="007F786C"/>
    <w:rsid w:val="00825FA3"/>
    <w:rsid w:val="00844249"/>
    <w:rsid w:val="00845A5A"/>
    <w:rsid w:val="00873E32"/>
    <w:rsid w:val="00885B79"/>
    <w:rsid w:val="008D5B33"/>
    <w:rsid w:val="0090161C"/>
    <w:rsid w:val="00970C6F"/>
    <w:rsid w:val="00983FD4"/>
    <w:rsid w:val="009A0F0B"/>
    <w:rsid w:val="009A293E"/>
    <w:rsid w:val="009A353E"/>
    <w:rsid w:val="009B3EC3"/>
    <w:rsid w:val="009C6FF2"/>
    <w:rsid w:val="00A04449"/>
    <w:rsid w:val="00A23A28"/>
    <w:rsid w:val="00A25606"/>
    <w:rsid w:val="00A2570C"/>
    <w:rsid w:val="00A25F08"/>
    <w:rsid w:val="00A26684"/>
    <w:rsid w:val="00A527CF"/>
    <w:rsid w:val="00A52F70"/>
    <w:rsid w:val="00A5331D"/>
    <w:rsid w:val="00A74885"/>
    <w:rsid w:val="00A90B23"/>
    <w:rsid w:val="00AA657A"/>
    <w:rsid w:val="00AA7FA4"/>
    <w:rsid w:val="00AC4E13"/>
    <w:rsid w:val="00AC58DA"/>
    <w:rsid w:val="00B304EB"/>
    <w:rsid w:val="00B429C5"/>
    <w:rsid w:val="00B47900"/>
    <w:rsid w:val="00B668F6"/>
    <w:rsid w:val="00B74637"/>
    <w:rsid w:val="00B82095"/>
    <w:rsid w:val="00B821F3"/>
    <w:rsid w:val="00B83E9D"/>
    <w:rsid w:val="00BE36AB"/>
    <w:rsid w:val="00BE38A0"/>
    <w:rsid w:val="00BF358C"/>
    <w:rsid w:val="00C10453"/>
    <w:rsid w:val="00C3116C"/>
    <w:rsid w:val="00C31B26"/>
    <w:rsid w:val="00CB5026"/>
    <w:rsid w:val="00CC6A3B"/>
    <w:rsid w:val="00CF09A7"/>
    <w:rsid w:val="00D13C99"/>
    <w:rsid w:val="00D15FF7"/>
    <w:rsid w:val="00D202C7"/>
    <w:rsid w:val="00D263D0"/>
    <w:rsid w:val="00D32E79"/>
    <w:rsid w:val="00D46C5F"/>
    <w:rsid w:val="00DB7FC7"/>
    <w:rsid w:val="00DE0AD4"/>
    <w:rsid w:val="00DE2FBD"/>
    <w:rsid w:val="00E011DB"/>
    <w:rsid w:val="00E10B62"/>
    <w:rsid w:val="00E4086C"/>
    <w:rsid w:val="00E8386C"/>
    <w:rsid w:val="00E83BED"/>
    <w:rsid w:val="00E97351"/>
    <w:rsid w:val="00EB02D3"/>
    <w:rsid w:val="00EC3A73"/>
    <w:rsid w:val="00EC5940"/>
    <w:rsid w:val="00F05367"/>
    <w:rsid w:val="00F103BA"/>
    <w:rsid w:val="00F17D61"/>
    <w:rsid w:val="00F24AD4"/>
    <w:rsid w:val="00F356CA"/>
    <w:rsid w:val="00F55AB4"/>
    <w:rsid w:val="00F678B3"/>
    <w:rsid w:val="00F764D9"/>
    <w:rsid w:val="00F86609"/>
    <w:rsid w:val="00FB27ED"/>
    <w:rsid w:val="00FC7B7C"/>
    <w:rsid w:val="00FE595E"/>
    <w:rsid w:val="00FF36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5B89C887"/>
  <w15:chartTrackingRefBased/>
  <w15:docId w15:val="{7F43970F-793E-4FE2-9DCD-0783D40E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C7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90B23"/>
    <w:pPr>
      <w:tabs>
        <w:tab w:val="center" w:pos="4536"/>
        <w:tab w:val="right" w:pos="9072"/>
      </w:tabs>
    </w:pPr>
  </w:style>
  <w:style w:type="character" w:customStyle="1" w:styleId="KopfzeileZchn">
    <w:name w:val="Kopfzeile Zchn"/>
    <w:link w:val="Kopfzeile"/>
    <w:rsid w:val="00A90B23"/>
    <w:rPr>
      <w:sz w:val="22"/>
      <w:szCs w:val="22"/>
      <w:lang w:eastAsia="en-US"/>
    </w:rPr>
  </w:style>
  <w:style w:type="paragraph" w:styleId="Fuzeile">
    <w:name w:val="footer"/>
    <w:basedOn w:val="Standard"/>
    <w:link w:val="FuzeileZchn"/>
    <w:uiPriority w:val="99"/>
    <w:unhideWhenUsed/>
    <w:rsid w:val="00A90B23"/>
    <w:pPr>
      <w:tabs>
        <w:tab w:val="center" w:pos="4536"/>
        <w:tab w:val="right" w:pos="9072"/>
      </w:tabs>
    </w:pPr>
  </w:style>
  <w:style w:type="character" w:customStyle="1" w:styleId="FuzeileZchn">
    <w:name w:val="Fußzeile Zchn"/>
    <w:link w:val="Fuzeile"/>
    <w:uiPriority w:val="99"/>
    <w:rsid w:val="00A90B23"/>
    <w:rPr>
      <w:sz w:val="22"/>
      <w:szCs w:val="22"/>
      <w:lang w:eastAsia="en-US"/>
    </w:rPr>
  </w:style>
  <w:style w:type="paragraph" w:styleId="Funotentext">
    <w:name w:val="footnote text"/>
    <w:basedOn w:val="Standard"/>
    <w:link w:val="FunotentextZchn"/>
    <w:rsid w:val="000E4BA3"/>
    <w:pPr>
      <w:overflowPunct w:val="0"/>
      <w:autoSpaceDE w:val="0"/>
      <w:autoSpaceDN w:val="0"/>
      <w:adjustRightInd w:val="0"/>
      <w:spacing w:after="0" w:line="240" w:lineRule="exact"/>
      <w:textAlignment w:val="baseline"/>
    </w:pPr>
    <w:rPr>
      <w:rFonts w:ascii="Arial" w:eastAsia="Times New Roman" w:hAnsi="Arial" w:cs="Arial"/>
      <w:sz w:val="20"/>
      <w:szCs w:val="20"/>
      <w:lang w:eastAsia="de-DE"/>
    </w:rPr>
  </w:style>
  <w:style w:type="character" w:customStyle="1" w:styleId="FunotentextZchn">
    <w:name w:val="Fußnotentext Zchn"/>
    <w:link w:val="Funotentext"/>
    <w:rsid w:val="000E4BA3"/>
    <w:rPr>
      <w:rFonts w:ascii="Arial" w:eastAsia="Times New Roman" w:hAnsi="Arial" w:cs="Arial"/>
    </w:rPr>
  </w:style>
  <w:style w:type="character" w:styleId="Funotenzeichen">
    <w:name w:val="footnote reference"/>
    <w:rsid w:val="000E4BA3"/>
    <w:rPr>
      <w:vertAlign w:val="superscript"/>
    </w:rPr>
  </w:style>
  <w:style w:type="character" w:styleId="Kommentarzeichen">
    <w:name w:val="annotation reference"/>
    <w:uiPriority w:val="99"/>
    <w:semiHidden/>
    <w:unhideWhenUsed/>
    <w:rsid w:val="00D202C7"/>
    <w:rPr>
      <w:sz w:val="16"/>
      <w:szCs w:val="16"/>
    </w:rPr>
  </w:style>
  <w:style w:type="paragraph" w:styleId="Kommentartext">
    <w:name w:val="annotation text"/>
    <w:basedOn w:val="Standard"/>
    <w:link w:val="KommentartextZchn"/>
    <w:uiPriority w:val="99"/>
    <w:semiHidden/>
    <w:unhideWhenUsed/>
    <w:rsid w:val="00D202C7"/>
    <w:rPr>
      <w:sz w:val="20"/>
      <w:szCs w:val="20"/>
    </w:rPr>
  </w:style>
  <w:style w:type="character" w:customStyle="1" w:styleId="KommentartextZchn">
    <w:name w:val="Kommentartext Zchn"/>
    <w:link w:val="Kommentartext"/>
    <w:uiPriority w:val="99"/>
    <w:semiHidden/>
    <w:rsid w:val="00D202C7"/>
    <w:rPr>
      <w:lang w:eastAsia="en-US"/>
    </w:rPr>
  </w:style>
  <w:style w:type="paragraph" w:styleId="Kommentarthema">
    <w:name w:val="annotation subject"/>
    <w:basedOn w:val="Kommentartext"/>
    <w:next w:val="Kommentartext"/>
    <w:link w:val="KommentarthemaZchn"/>
    <w:uiPriority w:val="99"/>
    <w:semiHidden/>
    <w:unhideWhenUsed/>
    <w:rsid w:val="00D202C7"/>
    <w:rPr>
      <w:b/>
      <w:bCs/>
    </w:rPr>
  </w:style>
  <w:style w:type="character" w:customStyle="1" w:styleId="KommentarthemaZchn">
    <w:name w:val="Kommentarthema Zchn"/>
    <w:link w:val="Kommentarthema"/>
    <w:uiPriority w:val="99"/>
    <w:semiHidden/>
    <w:rsid w:val="00D202C7"/>
    <w:rPr>
      <w:b/>
      <w:bCs/>
      <w:lang w:eastAsia="en-US"/>
    </w:rPr>
  </w:style>
  <w:style w:type="paragraph" w:styleId="Sprechblasentext">
    <w:name w:val="Balloon Text"/>
    <w:basedOn w:val="Standard"/>
    <w:link w:val="SprechblasentextZchn"/>
    <w:uiPriority w:val="99"/>
    <w:semiHidden/>
    <w:unhideWhenUsed/>
    <w:rsid w:val="00D202C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D202C7"/>
    <w:rPr>
      <w:rFonts w:ascii="Tahoma" w:hAnsi="Tahoma" w:cs="Tahoma"/>
      <w:sz w:val="16"/>
      <w:szCs w:val="16"/>
      <w:lang w:eastAsia="en-US"/>
    </w:rPr>
  </w:style>
  <w:style w:type="paragraph" w:styleId="Listenabsatz">
    <w:name w:val="List Paragraph"/>
    <w:basedOn w:val="Standard"/>
    <w:uiPriority w:val="34"/>
    <w:qFormat/>
    <w:rsid w:val="00266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FB6EA-281E-470E-A671-EAE1DD8F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MyCompany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Hübsch, Bianca</dc:creator>
  <cp:keywords/>
  <cp:lastModifiedBy>Gerlach, Katrin</cp:lastModifiedBy>
  <cp:revision>3</cp:revision>
  <dcterms:created xsi:type="dcterms:W3CDTF">2026-01-29T18:05:00Z</dcterms:created>
  <dcterms:modified xsi:type="dcterms:W3CDTF">2026-01-29T18:05:00Z</dcterms:modified>
</cp:coreProperties>
</file>