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4EB6" w14:textId="77777777" w:rsidR="00C36626" w:rsidRDefault="00C36626" w:rsidP="00F85C65">
      <w:pPr>
        <w:tabs>
          <w:tab w:val="left" w:pos="3840"/>
        </w:tabs>
      </w:pPr>
    </w:p>
    <w:p w14:paraId="43E06240" w14:textId="36C0A76B" w:rsidR="00852D66" w:rsidRPr="00852D66" w:rsidRDefault="00852D66" w:rsidP="00852D66">
      <w:pPr>
        <w:autoSpaceDE w:val="0"/>
        <w:autoSpaceDN w:val="0"/>
        <w:adjustRightInd w:val="0"/>
        <w:spacing w:line="240" w:lineRule="auto"/>
        <w:jc w:val="right"/>
        <w:rPr>
          <w:rFonts w:cs="BundesSans-Medium"/>
          <w:b/>
          <w:sz w:val="24"/>
          <w:szCs w:val="24"/>
        </w:rPr>
      </w:pPr>
      <w:r w:rsidRPr="00852D66">
        <w:rPr>
          <w:rFonts w:cs="BundesSans-Medium"/>
          <w:b/>
          <w:sz w:val="24"/>
          <w:szCs w:val="24"/>
        </w:rPr>
        <w:t>Anlage</w:t>
      </w:r>
      <w:r>
        <w:rPr>
          <w:rFonts w:cs="BundesSans-Medium"/>
          <w:b/>
          <w:sz w:val="24"/>
          <w:szCs w:val="24"/>
        </w:rPr>
        <w:t xml:space="preserve"> </w:t>
      </w:r>
      <w:r>
        <w:rPr>
          <w:rFonts w:cs="Arial"/>
          <w:b/>
        </w:rPr>
        <w:fldChar w:fldCharType="begin">
          <w:ffData>
            <w:name w:val="Text1"/>
            <w:enabled/>
            <w:calcOnExit w:val="0"/>
            <w:textInput/>
          </w:ffData>
        </w:fldChar>
      </w:r>
      <w:r>
        <w:rPr>
          <w:rFonts w:cs="Arial"/>
          <w:b/>
        </w:rPr>
        <w:instrText xml:space="preserve"> FORMTEXT </w:instrText>
      </w:r>
      <w:r>
        <w:rPr>
          <w:rFonts w:cs="Arial"/>
          <w:b/>
        </w:rPr>
      </w:r>
      <w:r>
        <w:rPr>
          <w:rFonts w:cs="Arial"/>
          <w:b/>
        </w:rPr>
        <w:fldChar w:fldCharType="separate"/>
      </w:r>
      <w:r w:rsidR="00E75ABB">
        <w:rPr>
          <w:rFonts w:cs="Arial"/>
          <w:b/>
        </w:rPr>
        <w:t>5</w:t>
      </w:r>
      <w:r>
        <w:rPr>
          <w:rFonts w:cs="Arial"/>
          <w:b/>
        </w:rPr>
        <w:fldChar w:fldCharType="end"/>
      </w:r>
    </w:p>
    <w:p w14:paraId="12260BB1" w14:textId="77777777" w:rsidR="00852D66" w:rsidRDefault="00852D66" w:rsidP="00852D66">
      <w:pPr>
        <w:autoSpaceDE w:val="0"/>
        <w:autoSpaceDN w:val="0"/>
        <w:adjustRightInd w:val="0"/>
        <w:spacing w:line="240" w:lineRule="auto"/>
        <w:rPr>
          <w:rFonts w:cs="BundesSans-Medium"/>
          <w:b/>
          <w:sz w:val="28"/>
          <w:szCs w:val="28"/>
        </w:rPr>
      </w:pPr>
    </w:p>
    <w:p w14:paraId="589B41FE" w14:textId="77777777" w:rsidR="00852D66" w:rsidRPr="00852D66" w:rsidRDefault="00852D66" w:rsidP="00852D66">
      <w:pPr>
        <w:autoSpaceDE w:val="0"/>
        <w:autoSpaceDN w:val="0"/>
        <w:adjustRightInd w:val="0"/>
        <w:spacing w:line="240" w:lineRule="auto"/>
        <w:rPr>
          <w:rFonts w:cs="BundesSans-Medium"/>
          <w:b/>
          <w:sz w:val="28"/>
          <w:szCs w:val="28"/>
        </w:rPr>
      </w:pPr>
      <w:r w:rsidRPr="00852D66">
        <w:rPr>
          <w:rFonts w:cs="BundesSans-Medium"/>
          <w:b/>
          <w:sz w:val="28"/>
          <w:szCs w:val="28"/>
        </w:rPr>
        <w:t>Eigenerklärung zu den §§ 123, 124 GWB</w:t>
      </w:r>
    </w:p>
    <w:p w14:paraId="573F8C0E" w14:textId="77777777" w:rsidR="00852D66" w:rsidRDefault="00852D66" w:rsidP="00852D66">
      <w:pPr>
        <w:autoSpaceDE w:val="0"/>
        <w:autoSpaceDN w:val="0"/>
        <w:adjustRightInd w:val="0"/>
        <w:spacing w:line="240" w:lineRule="auto"/>
        <w:rPr>
          <w:rFonts w:cs="BundesSansOffice"/>
        </w:rPr>
      </w:pPr>
    </w:p>
    <w:p w14:paraId="3BECECAC" w14:textId="77777777" w:rsidR="00852D66" w:rsidRPr="00852D66" w:rsidRDefault="00E75ABB" w:rsidP="00852D66">
      <w:pPr>
        <w:autoSpaceDE w:val="0"/>
        <w:autoSpaceDN w:val="0"/>
        <w:adjustRightInd w:val="0"/>
        <w:spacing w:line="240" w:lineRule="auto"/>
        <w:rPr>
          <w:rFonts w:cs="BundesSansOffice"/>
        </w:rPr>
      </w:pPr>
      <w:sdt>
        <w:sdtPr>
          <w:rPr>
            <w:rFonts w:cs="Arial"/>
          </w:rPr>
          <w:id w:val="605390343"/>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cs="BundesSansOffice"/>
        </w:rPr>
        <w:t>Der Bewerber/die Bewerberin bzw. der Bieter/die Bieterin</w:t>
      </w:r>
    </w:p>
    <w:p w14:paraId="0B40586E" w14:textId="77777777" w:rsidR="00852D66" w:rsidRPr="00852D66" w:rsidRDefault="00E75ABB" w:rsidP="00852D66">
      <w:pPr>
        <w:autoSpaceDE w:val="0"/>
        <w:autoSpaceDN w:val="0"/>
        <w:adjustRightInd w:val="0"/>
        <w:spacing w:line="240" w:lineRule="auto"/>
        <w:rPr>
          <w:rFonts w:cs="BundesSansOffice"/>
        </w:rPr>
      </w:pPr>
      <w:sdt>
        <w:sdtPr>
          <w:rPr>
            <w:rFonts w:cs="Arial"/>
          </w:rPr>
          <w:id w:val="1099450071"/>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cs="BundesSansOffice"/>
        </w:rPr>
        <w:t>Das Mitglied der Bewerbergemeinschaft bzw. das Mitglied der Bietergemeinschaft</w:t>
      </w:r>
    </w:p>
    <w:p w14:paraId="3E8D348D" w14:textId="77777777" w:rsidR="00852D66" w:rsidRPr="00852D66" w:rsidRDefault="00E75ABB" w:rsidP="00852D66">
      <w:pPr>
        <w:autoSpaceDE w:val="0"/>
        <w:autoSpaceDN w:val="0"/>
        <w:adjustRightInd w:val="0"/>
        <w:spacing w:line="240" w:lineRule="auto"/>
        <w:rPr>
          <w:rFonts w:cs="BundesSansOffice"/>
        </w:rPr>
      </w:pPr>
      <w:sdt>
        <w:sdtPr>
          <w:rPr>
            <w:rFonts w:cs="Arial"/>
          </w:rPr>
          <w:id w:val="-23020425"/>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cs="BundesSansOffice"/>
        </w:rPr>
        <w:t>Der Unterauftragnehmer/die Unterauftragnehmerin</w:t>
      </w:r>
    </w:p>
    <w:p w14:paraId="4A25CEBA" w14:textId="77777777" w:rsidR="00852D66" w:rsidRDefault="00852D66" w:rsidP="00852D66">
      <w:pPr>
        <w:autoSpaceDE w:val="0"/>
        <w:autoSpaceDN w:val="0"/>
        <w:adjustRightInd w:val="0"/>
        <w:spacing w:line="240" w:lineRule="auto"/>
        <w:rPr>
          <w:rFonts w:cs="BundesSansOffice"/>
        </w:rPr>
      </w:pPr>
    </w:p>
    <w:p w14:paraId="277896AE" w14:textId="77777777" w:rsidR="00852D66" w:rsidRPr="00852D66" w:rsidRDefault="00852D66" w:rsidP="00852D66">
      <w:pPr>
        <w:autoSpaceDE w:val="0"/>
        <w:autoSpaceDN w:val="0"/>
        <w:adjustRightInd w:val="0"/>
        <w:spacing w:line="240" w:lineRule="auto"/>
        <w:rPr>
          <w:rFonts w:cs="BundesSansOffice"/>
        </w:rPr>
      </w:pPr>
      <w:r w:rsidRPr="00852D66">
        <w:rPr>
          <w:rFonts w:cs="BundesSansOffice"/>
        </w:rPr>
        <w:t>erklärt, dass er/sie nicht von der Teilnahme an einem Vergabeverfahren auszuschließen ist, weil eine</w:t>
      </w:r>
    </w:p>
    <w:p w14:paraId="58395445" w14:textId="77777777" w:rsidR="00852D66" w:rsidRDefault="00852D66" w:rsidP="00852D66">
      <w:pPr>
        <w:autoSpaceDE w:val="0"/>
        <w:autoSpaceDN w:val="0"/>
        <w:adjustRightInd w:val="0"/>
        <w:spacing w:line="240" w:lineRule="auto"/>
        <w:rPr>
          <w:rFonts w:cs="BundesSansOffice"/>
        </w:rPr>
      </w:pPr>
      <w:r w:rsidRPr="00852D66">
        <w:rPr>
          <w:rFonts w:cs="BundesSansOffice"/>
        </w:rPr>
        <w:t>Person, deren Verhalten nach § 123 Abs. 3 GWB dem Unternehmen zuzurechnen ist, rechtskräftig verurteilt</w:t>
      </w:r>
      <w:r>
        <w:rPr>
          <w:rFonts w:cs="BundesSansOffice"/>
        </w:rPr>
        <w:t xml:space="preserve"> </w:t>
      </w:r>
      <w:r w:rsidRPr="00852D66">
        <w:rPr>
          <w:rFonts w:cs="BundesSansOffice"/>
        </w:rPr>
        <w:t xml:space="preserve">oder gegen das Unternehmen eine Geldbuße nach § 30 des Gesetzes über </w:t>
      </w:r>
      <w:r>
        <w:rPr>
          <w:rFonts w:cs="BundesSansOffice"/>
        </w:rPr>
        <w:t>O</w:t>
      </w:r>
      <w:r w:rsidRPr="00852D66">
        <w:rPr>
          <w:rFonts w:cs="BundesSansOffice"/>
        </w:rPr>
        <w:t>rdnungswidrigkeiten</w:t>
      </w:r>
      <w:r>
        <w:rPr>
          <w:rFonts w:cs="BundesSansOffice"/>
        </w:rPr>
        <w:t xml:space="preserve"> </w:t>
      </w:r>
      <w:r w:rsidRPr="00852D66">
        <w:rPr>
          <w:rFonts w:cs="BundesSansOffice"/>
        </w:rPr>
        <w:t>rechtskräftig festgesetzt worden ist wegen einer Straftat nach:</w:t>
      </w:r>
    </w:p>
    <w:p w14:paraId="2A62CAB6" w14:textId="77777777" w:rsidR="00852D66" w:rsidRDefault="00852D66" w:rsidP="00852D66">
      <w:pPr>
        <w:autoSpaceDE w:val="0"/>
        <w:autoSpaceDN w:val="0"/>
        <w:adjustRightInd w:val="0"/>
        <w:spacing w:line="240" w:lineRule="auto"/>
      </w:pPr>
    </w:p>
    <w:p w14:paraId="2B077452" w14:textId="77777777" w:rsidR="00852D66" w:rsidRDefault="00852D66" w:rsidP="00852D66">
      <w:pPr>
        <w:pStyle w:val="Listenabsatz"/>
        <w:numPr>
          <w:ilvl w:val="0"/>
          <w:numId w:val="7"/>
        </w:numPr>
        <w:autoSpaceDE w:val="0"/>
        <w:autoSpaceDN w:val="0"/>
        <w:adjustRightInd w:val="0"/>
        <w:spacing w:line="240" w:lineRule="auto"/>
        <w:ind w:left="567" w:hanging="283"/>
      </w:pPr>
      <w:r>
        <w:t>§ 129 des Strafgesetzbuches (Bildung krimineller Vereinigungen), § 129a des Strafgesetzbuches</w:t>
      </w:r>
    </w:p>
    <w:p w14:paraId="58063D36" w14:textId="77777777" w:rsidR="00852D66" w:rsidRDefault="00852D66" w:rsidP="00852D66">
      <w:pPr>
        <w:autoSpaceDE w:val="0"/>
        <w:autoSpaceDN w:val="0"/>
        <w:adjustRightInd w:val="0"/>
        <w:spacing w:line="240" w:lineRule="auto"/>
        <w:ind w:left="567"/>
      </w:pPr>
      <w:r>
        <w:t>(Bildung terroristischer Vereinigungen), § 129b des Strafgesetzbuches (kriminelle und terroristische Vereinigungen im Ausland) (§ 123 Abs. 1 Nr. 1 GWB).</w:t>
      </w:r>
    </w:p>
    <w:p w14:paraId="02672F24" w14:textId="77777777" w:rsidR="00852D66" w:rsidRDefault="00852D66" w:rsidP="00852D66">
      <w:pPr>
        <w:pStyle w:val="Listenabsatz"/>
        <w:numPr>
          <w:ilvl w:val="0"/>
          <w:numId w:val="7"/>
        </w:numPr>
        <w:autoSpaceDE w:val="0"/>
        <w:autoSpaceDN w:val="0"/>
        <w:adjustRightInd w:val="0"/>
        <w:spacing w:line="240" w:lineRule="auto"/>
        <w:ind w:left="567" w:hanging="283"/>
      </w:pPr>
      <w:r>
        <w:t xml:space="preserve">§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w:t>
      </w:r>
      <w:r w:rsidRPr="00852D66">
        <w:t>nach § 89a Absatz 2 Nummer 2 des Strafgesetzbuchs zu begehen</w:t>
      </w:r>
      <w:r>
        <w:t xml:space="preserve"> </w:t>
      </w:r>
      <w:r w:rsidRPr="00852D66">
        <w:t>(§ 123 Abs. 1 Nr. 2 GWB).</w:t>
      </w:r>
    </w:p>
    <w:p w14:paraId="4B88287B" w14:textId="77777777" w:rsidR="00852D66" w:rsidRDefault="00852D66" w:rsidP="00852D66">
      <w:pPr>
        <w:pStyle w:val="Listenabsatz"/>
        <w:numPr>
          <w:ilvl w:val="0"/>
          <w:numId w:val="7"/>
        </w:numPr>
        <w:autoSpaceDE w:val="0"/>
        <w:autoSpaceDN w:val="0"/>
        <w:adjustRightInd w:val="0"/>
        <w:spacing w:line="240" w:lineRule="auto"/>
        <w:ind w:left="567" w:hanging="283"/>
      </w:pPr>
      <w:r>
        <w:t>§ 261 des Strafgesetzbuchs (Geldwäsche; Verschleierung unrechtmäßig erlangter Vermögenswerte) (§ 123 Abs. 1 Nr. 3 GWB).</w:t>
      </w:r>
    </w:p>
    <w:p w14:paraId="4185DD90" w14:textId="77777777" w:rsidR="00852D66" w:rsidRDefault="00852D66" w:rsidP="00852D66">
      <w:pPr>
        <w:pStyle w:val="Listenabsatz"/>
        <w:numPr>
          <w:ilvl w:val="0"/>
          <w:numId w:val="7"/>
        </w:numPr>
        <w:autoSpaceDE w:val="0"/>
        <w:autoSpaceDN w:val="0"/>
        <w:adjustRightInd w:val="0"/>
        <w:spacing w:line="240" w:lineRule="auto"/>
        <w:ind w:left="567" w:hanging="283"/>
      </w:pPr>
      <w:r>
        <w:t>§ 263 des Strafgesetzbuches (Betrug), soweit sich die Straftat gegen den Haushalt der</w:t>
      </w:r>
    </w:p>
    <w:p w14:paraId="4791B6DA" w14:textId="77777777" w:rsidR="00852D66" w:rsidRDefault="00852D66" w:rsidP="00852D66">
      <w:pPr>
        <w:pStyle w:val="Listenabsatz"/>
        <w:numPr>
          <w:ilvl w:val="0"/>
          <w:numId w:val="0"/>
        </w:numPr>
        <w:autoSpaceDE w:val="0"/>
        <w:autoSpaceDN w:val="0"/>
        <w:adjustRightInd w:val="0"/>
        <w:spacing w:line="240" w:lineRule="auto"/>
        <w:ind w:left="567"/>
      </w:pPr>
      <w:r>
        <w:t>Europäischen Gemeinschaften oder gegen Haushalte richtet, die von den Europäischen</w:t>
      </w:r>
    </w:p>
    <w:p w14:paraId="3C20A55C" w14:textId="77777777" w:rsidR="00852D66" w:rsidRDefault="00852D66" w:rsidP="00852D66">
      <w:pPr>
        <w:pStyle w:val="Listenabsatz"/>
        <w:numPr>
          <w:ilvl w:val="0"/>
          <w:numId w:val="0"/>
        </w:numPr>
        <w:autoSpaceDE w:val="0"/>
        <w:autoSpaceDN w:val="0"/>
        <w:adjustRightInd w:val="0"/>
        <w:spacing w:line="240" w:lineRule="auto"/>
        <w:ind w:left="567"/>
      </w:pPr>
      <w:r>
        <w:t>Gemeinschaften oder in deren Auftrag verwaltet werden (§ 123 Abs. 1 Nr. 4 GWB).</w:t>
      </w:r>
    </w:p>
    <w:p w14:paraId="4B747DEF" w14:textId="77777777" w:rsidR="00852D66" w:rsidRDefault="00852D66" w:rsidP="00852D66">
      <w:pPr>
        <w:pStyle w:val="Listenabsatz"/>
        <w:numPr>
          <w:ilvl w:val="0"/>
          <w:numId w:val="7"/>
        </w:numPr>
        <w:autoSpaceDE w:val="0"/>
        <w:autoSpaceDN w:val="0"/>
        <w:adjustRightInd w:val="0"/>
        <w:spacing w:line="240" w:lineRule="auto"/>
        <w:ind w:left="567" w:hanging="283"/>
      </w:pPr>
      <w:r>
        <w:t>§ 264 des Strafgesetzbuches (Subventionsbetrug), soweit sich die Straftat gegen den Haushalt</w:t>
      </w:r>
    </w:p>
    <w:p w14:paraId="4F10068D" w14:textId="77777777" w:rsidR="00852D66" w:rsidRDefault="00852D66" w:rsidP="00852D66">
      <w:pPr>
        <w:pStyle w:val="Listenabsatz"/>
        <w:numPr>
          <w:ilvl w:val="0"/>
          <w:numId w:val="0"/>
        </w:numPr>
        <w:autoSpaceDE w:val="0"/>
        <w:autoSpaceDN w:val="0"/>
        <w:adjustRightInd w:val="0"/>
        <w:spacing w:line="240" w:lineRule="auto"/>
        <w:ind w:left="567"/>
      </w:pPr>
      <w:r>
        <w:t>der Europäischen Gemeinschaften oder gegen Haushalte richtet, die von den Europäischen</w:t>
      </w:r>
    </w:p>
    <w:p w14:paraId="34D82910" w14:textId="77777777" w:rsidR="00852D66" w:rsidRDefault="00852D66" w:rsidP="00852D66">
      <w:pPr>
        <w:pStyle w:val="Listenabsatz"/>
        <w:numPr>
          <w:ilvl w:val="0"/>
          <w:numId w:val="0"/>
        </w:numPr>
        <w:autoSpaceDE w:val="0"/>
        <w:autoSpaceDN w:val="0"/>
        <w:adjustRightInd w:val="0"/>
        <w:spacing w:line="240" w:lineRule="auto"/>
        <w:ind w:left="567"/>
      </w:pPr>
      <w:r>
        <w:t>Gemeinschaften oder in deren Auftrag verwaltet werden (§ 123 Abs. 1 Nr. 5 GWB).</w:t>
      </w:r>
    </w:p>
    <w:p w14:paraId="63AC1C7C" w14:textId="77777777" w:rsidR="00852D66" w:rsidRDefault="00852D66" w:rsidP="00852D66">
      <w:pPr>
        <w:pStyle w:val="Listenabsatz"/>
        <w:numPr>
          <w:ilvl w:val="0"/>
          <w:numId w:val="7"/>
        </w:numPr>
        <w:autoSpaceDE w:val="0"/>
        <w:autoSpaceDN w:val="0"/>
        <w:adjustRightInd w:val="0"/>
        <w:spacing w:line="240" w:lineRule="auto"/>
        <w:ind w:left="567" w:hanging="283"/>
      </w:pPr>
      <w:r>
        <w:t>§ 299 des Strafgesetzbuchs (Bestechlichkeit und Bestechung im geschäftlichen Verkehr)</w:t>
      </w:r>
    </w:p>
    <w:p w14:paraId="5CCD9A6F" w14:textId="77777777" w:rsidR="00852D66" w:rsidRDefault="00852D66" w:rsidP="00852D66">
      <w:pPr>
        <w:pStyle w:val="Listenabsatz"/>
        <w:numPr>
          <w:ilvl w:val="0"/>
          <w:numId w:val="0"/>
        </w:numPr>
        <w:autoSpaceDE w:val="0"/>
        <w:autoSpaceDN w:val="0"/>
        <w:adjustRightInd w:val="0"/>
        <w:spacing w:line="240" w:lineRule="auto"/>
        <w:ind w:left="567"/>
      </w:pPr>
      <w:r>
        <w:t>(§ 123 Abs. 1 Nr. 6 GWB).</w:t>
      </w:r>
    </w:p>
    <w:p w14:paraId="56AA88E9" w14:textId="77777777" w:rsidR="00852D66" w:rsidRDefault="00852D66" w:rsidP="00852D66">
      <w:pPr>
        <w:pStyle w:val="Listenabsatz"/>
        <w:numPr>
          <w:ilvl w:val="0"/>
          <w:numId w:val="7"/>
        </w:numPr>
        <w:autoSpaceDE w:val="0"/>
        <w:autoSpaceDN w:val="0"/>
        <w:adjustRightInd w:val="0"/>
        <w:spacing w:line="240" w:lineRule="auto"/>
        <w:ind w:left="567" w:hanging="283"/>
      </w:pPr>
      <w:r>
        <w:t>§ 108e des Strafgesetzbuchs (Bestechlichkeit und Bestechung von Mandatsträgern)</w:t>
      </w:r>
    </w:p>
    <w:p w14:paraId="675344C2" w14:textId="77777777" w:rsidR="00852D66" w:rsidRDefault="00852D66" w:rsidP="00852D66">
      <w:pPr>
        <w:pStyle w:val="Listenabsatz"/>
        <w:numPr>
          <w:ilvl w:val="0"/>
          <w:numId w:val="0"/>
        </w:numPr>
        <w:autoSpaceDE w:val="0"/>
        <w:autoSpaceDN w:val="0"/>
        <w:adjustRightInd w:val="0"/>
        <w:spacing w:line="240" w:lineRule="auto"/>
        <w:ind w:left="567"/>
      </w:pPr>
      <w:r>
        <w:t>(§ 123 Abs. 1 Nr. 7 GWB).</w:t>
      </w:r>
    </w:p>
    <w:p w14:paraId="0081B8D2" w14:textId="77777777" w:rsidR="00852D66" w:rsidRDefault="00852D66" w:rsidP="00852D66">
      <w:pPr>
        <w:pStyle w:val="Listenabsatz"/>
        <w:numPr>
          <w:ilvl w:val="0"/>
          <w:numId w:val="7"/>
        </w:numPr>
        <w:autoSpaceDE w:val="0"/>
        <w:autoSpaceDN w:val="0"/>
        <w:adjustRightInd w:val="0"/>
        <w:spacing w:line="240" w:lineRule="auto"/>
        <w:ind w:left="567" w:hanging="283"/>
      </w:pPr>
      <w:r>
        <w:t>§§ 333 und 334 des Strafgesetzbuchs (Vorteilsgewährung und Bestechung), jeweils auch in</w:t>
      </w:r>
    </w:p>
    <w:p w14:paraId="0B9C0AD0" w14:textId="77777777" w:rsidR="00852D66" w:rsidRDefault="00852D66" w:rsidP="00852D66">
      <w:pPr>
        <w:pStyle w:val="Listenabsatz"/>
        <w:numPr>
          <w:ilvl w:val="0"/>
          <w:numId w:val="0"/>
        </w:numPr>
        <w:autoSpaceDE w:val="0"/>
        <w:autoSpaceDN w:val="0"/>
        <w:adjustRightInd w:val="0"/>
        <w:spacing w:line="240" w:lineRule="auto"/>
        <w:ind w:left="567"/>
      </w:pPr>
      <w:r>
        <w:t>Verbindung mit § 335a des Strafgesetzbuchs (Ausländische und internationale Bedienstete)</w:t>
      </w:r>
    </w:p>
    <w:p w14:paraId="7C577BB7" w14:textId="77777777" w:rsidR="00852D66" w:rsidRDefault="00852D66" w:rsidP="00852D66">
      <w:pPr>
        <w:pStyle w:val="Listenabsatz"/>
        <w:numPr>
          <w:ilvl w:val="0"/>
          <w:numId w:val="0"/>
        </w:numPr>
        <w:autoSpaceDE w:val="0"/>
        <w:autoSpaceDN w:val="0"/>
        <w:adjustRightInd w:val="0"/>
        <w:spacing w:line="240" w:lineRule="auto"/>
        <w:ind w:left="567"/>
      </w:pPr>
      <w:r>
        <w:t>(§ 123 Abs. 1 Nr. 8 GWB).</w:t>
      </w:r>
    </w:p>
    <w:p w14:paraId="433222FD" w14:textId="77777777" w:rsidR="00852D66" w:rsidRDefault="00852D66" w:rsidP="00852D66">
      <w:pPr>
        <w:pStyle w:val="Listenabsatz"/>
        <w:numPr>
          <w:ilvl w:val="0"/>
          <w:numId w:val="7"/>
        </w:numPr>
        <w:autoSpaceDE w:val="0"/>
        <w:autoSpaceDN w:val="0"/>
        <w:adjustRightInd w:val="0"/>
        <w:spacing w:line="240" w:lineRule="auto"/>
        <w:ind w:left="567" w:hanging="283"/>
      </w:pPr>
      <w:r>
        <w:t>Artikel 2 § 2 des Gesetzes zur Bekämpfung internationaler Bestechung (Bestechung ausländischer Abgeordneter im Zusammenhang mit internationalem Geschäftsverkehr)</w:t>
      </w:r>
    </w:p>
    <w:p w14:paraId="75751DBF" w14:textId="77777777" w:rsidR="00852D66" w:rsidRDefault="00852D66" w:rsidP="00852D66">
      <w:pPr>
        <w:pStyle w:val="Listenabsatz"/>
        <w:numPr>
          <w:ilvl w:val="0"/>
          <w:numId w:val="0"/>
        </w:numPr>
        <w:autoSpaceDE w:val="0"/>
        <w:autoSpaceDN w:val="0"/>
        <w:adjustRightInd w:val="0"/>
        <w:spacing w:line="240" w:lineRule="auto"/>
        <w:ind w:left="567"/>
      </w:pPr>
      <w:r>
        <w:t>(§ 123 Abs. 1 Nr. 9 GWB).</w:t>
      </w:r>
    </w:p>
    <w:p w14:paraId="2903206C" w14:textId="77777777" w:rsidR="00852D66" w:rsidRDefault="00852D66" w:rsidP="00852D66">
      <w:pPr>
        <w:pStyle w:val="Listenabsatz"/>
        <w:numPr>
          <w:ilvl w:val="0"/>
          <w:numId w:val="7"/>
        </w:numPr>
        <w:autoSpaceDE w:val="0"/>
        <w:autoSpaceDN w:val="0"/>
        <w:adjustRightInd w:val="0"/>
        <w:spacing w:line="240" w:lineRule="auto"/>
        <w:ind w:left="567" w:hanging="283"/>
      </w:pPr>
      <w:r>
        <w:t>§§ 232 und 233 des Strafgesetzbuchs (Menschenhandel) oder § 233a des Strafgesetzbuchs</w:t>
      </w:r>
    </w:p>
    <w:p w14:paraId="77FFA8C5" w14:textId="77777777" w:rsidR="00852D66" w:rsidRDefault="00852D66" w:rsidP="00852D66">
      <w:pPr>
        <w:pStyle w:val="Listenabsatz"/>
        <w:numPr>
          <w:ilvl w:val="0"/>
          <w:numId w:val="0"/>
        </w:numPr>
        <w:autoSpaceDE w:val="0"/>
        <w:autoSpaceDN w:val="0"/>
        <w:adjustRightInd w:val="0"/>
        <w:spacing w:line="240" w:lineRule="auto"/>
        <w:ind w:left="567"/>
      </w:pPr>
      <w:r>
        <w:t>(Förderung des Menschenhandels) (§ 123 Abs. 1 Nr. 9 GWB).</w:t>
      </w:r>
    </w:p>
    <w:p w14:paraId="25FA9018" w14:textId="77777777" w:rsidR="00852D66" w:rsidRDefault="00852D66" w:rsidP="00852D66">
      <w:pPr>
        <w:pStyle w:val="Listenabsatz"/>
        <w:numPr>
          <w:ilvl w:val="0"/>
          <w:numId w:val="0"/>
        </w:numPr>
        <w:autoSpaceDE w:val="0"/>
        <w:autoSpaceDN w:val="0"/>
        <w:adjustRightInd w:val="0"/>
        <w:spacing w:line="240" w:lineRule="auto"/>
        <w:ind w:left="567"/>
      </w:pPr>
      <w:r>
        <w:t>Einer Verurteilung nach diesen Vorschriften steht eine Verurteilung oder die Festsetzung einer Geldbuße nach vergleichbaren Vorschriften anderer Staaten gleich (§ 123 Abs. 2 GWB).</w:t>
      </w:r>
    </w:p>
    <w:p w14:paraId="1876AC62" w14:textId="77777777" w:rsidR="00852D66" w:rsidRDefault="00852D66" w:rsidP="00852D66">
      <w:pPr>
        <w:pStyle w:val="Listenabsatz"/>
        <w:numPr>
          <w:ilvl w:val="0"/>
          <w:numId w:val="0"/>
        </w:numPr>
        <w:autoSpaceDE w:val="0"/>
        <w:autoSpaceDN w:val="0"/>
        <w:adjustRightInd w:val="0"/>
        <w:spacing w:line="240" w:lineRule="auto"/>
        <w:ind w:left="567"/>
      </w:pPr>
      <w:r>
        <w:t xml:space="preserve">Das Verhalten einer rechtskräftig verurteilten Person ist einem Unternehmen zuzurechnen, wenn diese Person als für die Leitung des Unternehmens Verantwortlicher gehandelt hat; dazu </w:t>
      </w:r>
      <w:r>
        <w:lastRenderedPageBreak/>
        <w:t>gehört auch die Überwachung der Geschäftsführung oder die sonstige Ausübung von Kontrollbefugnissen in leitender Stellung (§ 123 Abs. 3 GWB).</w:t>
      </w:r>
    </w:p>
    <w:p w14:paraId="1BBFDFE7" w14:textId="77777777" w:rsidR="00852D66" w:rsidRPr="00852D66" w:rsidRDefault="00852D66" w:rsidP="00852D66">
      <w:pPr>
        <w:autoSpaceDE w:val="0"/>
        <w:autoSpaceDN w:val="0"/>
        <w:adjustRightInd w:val="0"/>
        <w:spacing w:line="240" w:lineRule="auto"/>
      </w:pPr>
    </w:p>
    <w:p w14:paraId="2AFD7284" w14:textId="77777777" w:rsidR="00852D66" w:rsidRDefault="00852D66" w:rsidP="00852D66">
      <w:pPr>
        <w:autoSpaceDE w:val="0"/>
        <w:autoSpaceDN w:val="0"/>
        <w:adjustRightInd w:val="0"/>
        <w:spacing w:line="240" w:lineRule="auto"/>
        <w:rPr>
          <w:rFonts w:ascii="BundesSansOffice" w:hAnsi="BundesSansOffice" w:cs="BundesSansOffice"/>
        </w:rPr>
      </w:pPr>
    </w:p>
    <w:p w14:paraId="581F0460" w14:textId="77777777" w:rsidR="00852D66" w:rsidRPr="00852D66" w:rsidRDefault="00E75ABB" w:rsidP="00852D66">
      <w:pPr>
        <w:autoSpaceDE w:val="0"/>
        <w:autoSpaceDN w:val="0"/>
        <w:adjustRightInd w:val="0"/>
        <w:spacing w:line="240" w:lineRule="auto"/>
        <w:rPr>
          <w:rFonts w:ascii="BundesSansOffice" w:hAnsi="BundesSansOffice" w:cs="BundesSansOffice"/>
        </w:rPr>
      </w:pPr>
      <w:sdt>
        <w:sdtPr>
          <w:rPr>
            <w:rFonts w:cs="Arial"/>
          </w:rPr>
          <w:id w:val="-2008586622"/>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Der Bewerber/die Bewerberin bzw. der Bieter/die Bieterin</w:t>
      </w:r>
    </w:p>
    <w:p w14:paraId="38F7A939" w14:textId="77777777" w:rsidR="00852D66" w:rsidRPr="00852D66" w:rsidRDefault="00E75ABB" w:rsidP="00852D66">
      <w:pPr>
        <w:autoSpaceDE w:val="0"/>
        <w:autoSpaceDN w:val="0"/>
        <w:adjustRightInd w:val="0"/>
        <w:spacing w:line="240" w:lineRule="auto"/>
        <w:rPr>
          <w:rFonts w:ascii="BundesSansOffice" w:hAnsi="BundesSansOffice" w:cs="BundesSansOffice"/>
        </w:rPr>
      </w:pPr>
      <w:sdt>
        <w:sdtPr>
          <w:rPr>
            <w:rFonts w:cs="Arial"/>
          </w:rPr>
          <w:id w:val="-250122667"/>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Das Mitglied der Bewerbergemeinschaft bzw. das Mitglied der Bietergemeinschaft</w:t>
      </w:r>
    </w:p>
    <w:p w14:paraId="1023BB17" w14:textId="77777777" w:rsidR="00852D66" w:rsidRPr="00852D66" w:rsidRDefault="00E75ABB" w:rsidP="00852D66">
      <w:pPr>
        <w:autoSpaceDE w:val="0"/>
        <w:autoSpaceDN w:val="0"/>
        <w:adjustRightInd w:val="0"/>
        <w:spacing w:line="240" w:lineRule="auto"/>
        <w:rPr>
          <w:rFonts w:ascii="BundesSansOffice" w:hAnsi="BundesSansOffice" w:cs="BundesSansOffice"/>
        </w:rPr>
      </w:pPr>
      <w:sdt>
        <w:sdtPr>
          <w:rPr>
            <w:rFonts w:cs="Arial"/>
          </w:rPr>
          <w:id w:val="72397034"/>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Der Unterauftragnehmer/die Unterauftragnehmerin</w:t>
      </w:r>
    </w:p>
    <w:p w14:paraId="45CD0A7E" w14:textId="77777777" w:rsidR="00852D66" w:rsidRDefault="00852D66" w:rsidP="00852D66">
      <w:pPr>
        <w:autoSpaceDE w:val="0"/>
        <w:autoSpaceDN w:val="0"/>
        <w:adjustRightInd w:val="0"/>
        <w:spacing w:line="240" w:lineRule="auto"/>
        <w:rPr>
          <w:rFonts w:ascii="BundesSansOffice" w:hAnsi="BundesSansOffice" w:cs="BundesSansOffice"/>
        </w:rPr>
      </w:pPr>
    </w:p>
    <w:p w14:paraId="661852E5" w14:textId="77777777" w:rsidR="00852D66" w:rsidRPr="00852D66" w:rsidRDefault="00852D66" w:rsidP="00852D66">
      <w:pPr>
        <w:autoSpaceDE w:val="0"/>
        <w:autoSpaceDN w:val="0"/>
        <w:adjustRightInd w:val="0"/>
        <w:spacing w:line="240" w:lineRule="auto"/>
        <w:rPr>
          <w:rFonts w:ascii="BundesSansOffice" w:hAnsi="BundesSansOffice" w:cs="BundesSansOffice"/>
        </w:rPr>
      </w:pPr>
      <w:r w:rsidRPr="00852D66">
        <w:rPr>
          <w:rFonts w:ascii="BundesSansOffice" w:hAnsi="BundesSansOffice" w:cs="BundesSansOffice"/>
        </w:rPr>
        <w:t>erklärt, dass die Verpflichtungen zur Zahlung von Steuern und Abgaben sowie Beiträge zur gesetzlichen</w:t>
      </w:r>
      <w:r>
        <w:rPr>
          <w:rFonts w:ascii="BundesSansOffice" w:hAnsi="BundesSansOffice" w:cs="BundesSansOffice"/>
        </w:rPr>
        <w:t xml:space="preserve"> </w:t>
      </w:r>
      <w:r w:rsidRPr="00852D66">
        <w:rPr>
          <w:rFonts w:ascii="BundesSansOffice" w:hAnsi="BundesSansOffice" w:cs="BundesSansOffice"/>
        </w:rPr>
        <w:t>Sozialversicherung ordnungsgemäß erfüllt wurden (§ 123 Abs. 4 GWB).</w:t>
      </w:r>
    </w:p>
    <w:p w14:paraId="4E311433" w14:textId="77777777" w:rsidR="00852D66" w:rsidRDefault="00852D66" w:rsidP="00852D66">
      <w:pPr>
        <w:autoSpaceDE w:val="0"/>
        <w:autoSpaceDN w:val="0"/>
        <w:adjustRightInd w:val="0"/>
        <w:spacing w:line="240" w:lineRule="auto"/>
        <w:rPr>
          <w:rFonts w:ascii="BundesSansOffice" w:hAnsi="BundesSansOffice" w:cs="BundesSansOffice"/>
        </w:rPr>
      </w:pPr>
    </w:p>
    <w:p w14:paraId="4BE0CFC7" w14:textId="77777777" w:rsidR="000E1378" w:rsidRDefault="000E1378" w:rsidP="00852D66">
      <w:pPr>
        <w:autoSpaceDE w:val="0"/>
        <w:autoSpaceDN w:val="0"/>
        <w:adjustRightInd w:val="0"/>
        <w:spacing w:line="240" w:lineRule="auto"/>
        <w:rPr>
          <w:rFonts w:ascii="BundesSansOffice" w:hAnsi="BundesSansOffice" w:cs="BundesSansOffice"/>
        </w:rPr>
      </w:pPr>
    </w:p>
    <w:p w14:paraId="0A8FEAAD" w14:textId="77777777" w:rsidR="00852D66" w:rsidRPr="00852D66" w:rsidRDefault="00E75ABB" w:rsidP="00852D66">
      <w:pPr>
        <w:autoSpaceDE w:val="0"/>
        <w:autoSpaceDN w:val="0"/>
        <w:adjustRightInd w:val="0"/>
        <w:spacing w:line="240" w:lineRule="auto"/>
        <w:rPr>
          <w:rFonts w:ascii="BundesSansOffice" w:hAnsi="BundesSansOffice" w:cs="BundesSansOffice"/>
        </w:rPr>
      </w:pPr>
      <w:sdt>
        <w:sdtPr>
          <w:rPr>
            <w:rFonts w:cs="Arial"/>
          </w:rPr>
          <w:id w:val="1566754913"/>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Der Bewerber/die Bewerberin bzw. der Bieter/die Bieterin</w:t>
      </w:r>
    </w:p>
    <w:p w14:paraId="4E2A991B" w14:textId="77777777" w:rsidR="00852D66" w:rsidRPr="00852D66" w:rsidRDefault="00E75ABB" w:rsidP="00852D66">
      <w:pPr>
        <w:autoSpaceDE w:val="0"/>
        <w:autoSpaceDN w:val="0"/>
        <w:adjustRightInd w:val="0"/>
        <w:spacing w:line="240" w:lineRule="auto"/>
        <w:rPr>
          <w:rFonts w:ascii="BundesSansOffice" w:hAnsi="BundesSansOffice" w:cs="BundesSansOffice"/>
        </w:rPr>
      </w:pPr>
      <w:sdt>
        <w:sdtPr>
          <w:rPr>
            <w:rFonts w:cs="Arial"/>
          </w:rPr>
          <w:id w:val="-1629241935"/>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Das Mitglied der Bewerbergemeinschaft bzw. das Mitglied der Bietergemeinschaft</w:t>
      </w:r>
    </w:p>
    <w:p w14:paraId="53408BBB" w14:textId="77777777" w:rsidR="00852D66" w:rsidRPr="00852D66" w:rsidRDefault="00E75ABB" w:rsidP="00852D66">
      <w:pPr>
        <w:autoSpaceDE w:val="0"/>
        <w:autoSpaceDN w:val="0"/>
        <w:adjustRightInd w:val="0"/>
        <w:spacing w:line="240" w:lineRule="auto"/>
        <w:rPr>
          <w:rFonts w:ascii="BundesSansOffice" w:hAnsi="BundesSansOffice" w:cs="BundesSansOffice"/>
        </w:rPr>
      </w:pPr>
      <w:sdt>
        <w:sdtPr>
          <w:rPr>
            <w:rFonts w:cs="Arial"/>
          </w:rPr>
          <w:id w:val="-1620752944"/>
          <w14:checkbox>
            <w14:checked w14:val="0"/>
            <w14:checkedState w14:val="2612" w14:font="MS Gothic"/>
            <w14:uncheckedState w14:val="2610" w14:font="MS Gothic"/>
          </w14:checkbox>
        </w:sdtPr>
        <w:sdtEndPr/>
        <w:sdtContent>
          <w:r w:rsidR="00852D66">
            <w:rPr>
              <w:rFonts w:ascii="MS Gothic" w:eastAsia="MS Gothic" w:hAnsi="MS Gothic" w:cs="Arial" w:hint="eastAsia"/>
            </w:rPr>
            <w:t>☐</w:t>
          </w:r>
        </w:sdtContent>
      </w:sdt>
      <w:r w:rsidR="00852D66" w:rsidRPr="001B7999">
        <w:rPr>
          <w:rFonts w:cs="Arial"/>
        </w:rPr>
        <w:t xml:space="preserve"> </w:t>
      </w:r>
      <w:r w:rsidR="00852D66">
        <w:rPr>
          <w:rFonts w:cs="Arial"/>
        </w:rPr>
        <w:t xml:space="preserve">  </w:t>
      </w:r>
      <w:r w:rsidR="00852D66" w:rsidRPr="00852D66">
        <w:rPr>
          <w:rFonts w:ascii="BundesSansOffice" w:hAnsi="BundesSansOffice" w:cs="BundesSansOffice"/>
        </w:rPr>
        <w:t>Der Unterauftragnehmer/die Unterauftragnehmerin</w:t>
      </w:r>
    </w:p>
    <w:p w14:paraId="6E3D667D" w14:textId="77777777" w:rsidR="00852D66" w:rsidRDefault="00852D66" w:rsidP="00852D66">
      <w:pPr>
        <w:autoSpaceDE w:val="0"/>
        <w:autoSpaceDN w:val="0"/>
        <w:adjustRightInd w:val="0"/>
        <w:spacing w:line="240" w:lineRule="auto"/>
        <w:rPr>
          <w:rFonts w:ascii="BundesSansOffice" w:hAnsi="BundesSansOffice" w:cs="BundesSansOffice"/>
        </w:rPr>
      </w:pPr>
    </w:p>
    <w:p w14:paraId="4491B648" w14:textId="77777777" w:rsidR="00852D66" w:rsidRDefault="00852D66" w:rsidP="00852D66">
      <w:pPr>
        <w:autoSpaceDE w:val="0"/>
        <w:autoSpaceDN w:val="0"/>
        <w:adjustRightInd w:val="0"/>
        <w:spacing w:line="240" w:lineRule="auto"/>
        <w:rPr>
          <w:rFonts w:ascii="BundesSansOffice" w:hAnsi="BundesSansOffice" w:cs="BundesSansOffice"/>
        </w:rPr>
      </w:pPr>
      <w:r w:rsidRPr="00852D66">
        <w:rPr>
          <w:rFonts w:ascii="BundesSansOffice" w:hAnsi="BundesSansOffice" w:cs="BundesSansOffice"/>
        </w:rPr>
        <w:t xml:space="preserve">erklärt, dass keiner der in § 124 GWB genannten Fälle vorliegt, der einen Ausschluss eines Bewerbers/einer Bewerberin </w:t>
      </w:r>
      <w:r>
        <w:rPr>
          <w:rFonts w:ascii="BundesSansOffice" w:hAnsi="BundesSansOffice" w:cs="BundesSansOffice"/>
        </w:rPr>
        <w:t xml:space="preserve">bzw. eines Bieters/einer Bieterin </w:t>
      </w:r>
      <w:r w:rsidRPr="00852D66">
        <w:rPr>
          <w:rFonts w:ascii="BundesSansOffice" w:hAnsi="BundesSansOffice" w:cs="BundesSansOffice"/>
        </w:rPr>
        <w:t>zur Teilnahme an einem öffentlichen Vergabeverfahren nach sich ziehen könnte.</w:t>
      </w:r>
    </w:p>
    <w:p w14:paraId="250ABF26" w14:textId="77777777" w:rsidR="00852D66" w:rsidRDefault="00852D66" w:rsidP="00852D66">
      <w:pPr>
        <w:autoSpaceDE w:val="0"/>
        <w:autoSpaceDN w:val="0"/>
        <w:adjustRightInd w:val="0"/>
        <w:spacing w:line="240" w:lineRule="auto"/>
      </w:pPr>
    </w:p>
    <w:p w14:paraId="2853EA3A" w14:textId="77777777" w:rsidR="00852D66" w:rsidRDefault="00852D66" w:rsidP="000E1378">
      <w:pPr>
        <w:pStyle w:val="Listenabsatz"/>
        <w:numPr>
          <w:ilvl w:val="0"/>
          <w:numId w:val="7"/>
        </w:numPr>
        <w:autoSpaceDE w:val="0"/>
        <w:autoSpaceDN w:val="0"/>
        <w:adjustRightInd w:val="0"/>
        <w:spacing w:line="240" w:lineRule="auto"/>
        <w:ind w:left="567" w:hanging="283"/>
      </w:pPr>
      <w:r>
        <w:t>Er/Sie hat bei der Ausführung öffentlicher Aufträge nachweislich nicht gegen geltende</w:t>
      </w:r>
    </w:p>
    <w:p w14:paraId="364D693F" w14:textId="77777777" w:rsidR="00852D66" w:rsidRDefault="00852D66" w:rsidP="000E1378">
      <w:pPr>
        <w:autoSpaceDE w:val="0"/>
        <w:autoSpaceDN w:val="0"/>
        <w:adjustRightInd w:val="0"/>
        <w:spacing w:line="240" w:lineRule="auto"/>
        <w:ind w:left="567"/>
      </w:pPr>
      <w:r>
        <w:t>umwelt-, sozial- oder arbeitsrechtliche Verpflichtungen verstoßen (§ 124 Abs. 1 Nr. 1 GWB).</w:t>
      </w:r>
    </w:p>
    <w:p w14:paraId="52CB55E0" w14:textId="77777777" w:rsidR="00852D66" w:rsidRDefault="00852D66" w:rsidP="000E1378">
      <w:pPr>
        <w:pStyle w:val="Listenabsatz"/>
        <w:numPr>
          <w:ilvl w:val="0"/>
          <w:numId w:val="7"/>
        </w:numPr>
        <w:autoSpaceDE w:val="0"/>
        <w:autoSpaceDN w:val="0"/>
        <w:adjustRightInd w:val="0"/>
        <w:spacing w:line="240" w:lineRule="auto"/>
        <w:ind w:left="567" w:hanging="283"/>
      </w:pPr>
      <w:r>
        <w:t>Er/Sie ist zahlungsfähig und es wurde über sein/ihr Vermögen kein Insolvenzverfahren oder ein</w:t>
      </w:r>
      <w:r w:rsidR="000E1378">
        <w:t xml:space="preserve"> </w:t>
      </w:r>
      <w:r>
        <w:t>vergleichbares gesetzliches Verfahren eröffnet, keine Eröffnung beantragt oder keiner dieser</w:t>
      </w:r>
      <w:r w:rsidR="000E1378">
        <w:t xml:space="preserve"> </w:t>
      </w:r>
      <w:r>
        <w:t>Anträge mangels Masse abgelehnt, er/sie befindet sich nicht in Liquidation oder hat seine/ihre</w:t>
      </w:r>
      <w:r w:rsidR="000E1378">
        <w:t xml:space="preserve"> </w:t>
      </w:r>
      <w:r>
        <w:t>Tätigkeit nicht eingestellt (§ 124 Abs. 1 Nr. 2 GWB).</w:t>
      </w:r>
    </w:p>
    <w:p w14:paraId="5DAA50DC" w14:textId="77777777" w:rsidR="00852D66" w:rsidRDefault="00852D66" w:rsidP="000E1378">
      <w:pPr>
        <w:pStyle w:val="Listenabsatz"/>
        <w:numPr>
          <w:ilvl w:val="0"/>
          <w:numId w:val="7"/>
        </w:numPr>
        <w:autoSpaceDE w:val="0"/>
        <w:autoSpaceDN w:val="0"/>
        <w:adjustRightInd w:val="0"/>
        <w:spacing w:line="240" w:lineRule="auto"/>
        <w:ind w:left="567" w:hanging="283"/>
      </w:pPr>
      <w:r>
        <w:t>Er/Sie hat im Rahmen seiner/ihrer beruflichen Tätigkeit nachweislich keine schwere Verfehlung</w:t>
      </w:r>
      <w:r w:rsidR="000E1378">
        <w:t xml:space="preserve"> </w:t>
      </w:r>
      <w:r>
        <w:t>begangen, die seine/ihre Integrität als Bewerber/Bewerberin in Frage stellt</w:t>
      </w:r>
      <w:r w:rsidR="000E1378">
        <w:t xml:space="preserve"> </w:t>
      </w:r>
      <w:r>
        <w:t>(§ 124 Abs. 1 Nr. 3 GWB).</w:t>
      </w:r>
    </w:p>
    <w:p w14:paraId="69ECE3A2" w14:textId="77777777" w:rsidR="00852D66" w:rsidRDefault="00852D66" w:rsidP="000E1378">
      <w:pPr>
        <w:pStyle w:val="Listenabsatz"/>
        <w:numPr>
          <w:ilvl w:val="0"/>
          <w:numId w:val="7"/>
        </w:numPr>
        <w:autoSpaceDE w:val="0"/>
        <w:autoSpaceDN w:val="0"/>
        <w:adjustRightInd w:val="0"/>
        <w:spacing w:line="240" w:lineRule="auto"/>
        <w:ind w:left="567" w:hanging="283"/>
      </w:pPr>
      <w:r>
        <w:t>Er/Sie hat mit anderen Unternehmen keine Vereinbarungen getroffen, die eine Verhinderung,</w:t>
      </w:r>
    </w:p>
    <w:p w14:paraId="3FE5A447" w14:textId="77777777" w:rsidR="00852D66" w:rsidRDefault="00852D66" w:rsidP="000E1378">
      <w:pPr>
        <w:autoSpaceDE w:val="0"/>
        <w:autoSpaceDN w:val="0"/>
        <w:adjustRightInd w:val="0"/>
        <w:spacing w:line="240" w:lineRule="auto"/>
        <w:ind w:left="567"/>
      </w:pPr>
      <w:r>
        <w:t>Einschränkung oder Verfälschung des Wettbewerbs bezwecken oder bewirken</w:t>
      </w:r>
      <w:r w:rsidR="000E1378">
        <w:t xml:space="preserve"> </w:t>
      </w:r>
      <w:r>
        <w:t>(§ 124 Abs. 1 Nr. 4 GWB).</w:t>
      </w:r>
    </w:p>
    <w:p w14:paraId="67DC1D3E" w14:textId="77777777" w:rsidR="00852D66" w:rsidRDefault="00852D66" w:rsidP="000E1378">
      <w:pPr>
        <w:pStyle w:val="Listenabsatz"/>
        <w:numPr>
          <w:ilvl w:val="0"/>
          <w:numId w:val="7"/>
        </w:numPr>
        <w:autoSpaceDE w:val="0"/>
        <w:autoSpaceDN w:val="0"/>
        <w:adjustRightInd w:val="0"/>
        <w:spacing w:line="240" w:lineRule="auto"/>
        <w:ind w:left="567" w:hanging="283"/>
      </w:pPr>
      <w:r>
        <w:t>Er/Sie unterliegt keinem Interessenskonflikt aufgrund der Teilnahme an diesem</w:t>
      </w:r>
      <w:r w:rsidR="000E1378">
        <w:t xml:space="preserve"> </w:t>
      </w:r>
      <w:r>
        <w:t>Vergabeverfahren (§ 124 Abs. 1 Nr. 5 GWB).</w:t>
      </w:r>
    </w:p>
    <w:p w14:paraId="025AD17B" w14:textId="77777777" w:rsidR="00852D66" w:rsidRDefault="00852D66" w:rsidP="000E1378">
      <w:pPr>
        <w:pStyle w:val="Listenabsatz"/>
        <w:numPr>
          <w:ilvl w:val="0"/>
          <w:numId w:val="7"/>
        </w:numPr>
        <w:autoSpaceDE w:val="0"/>
        <w:autoSpaceDN w:val="0"/>
        <w:adjustRightInd w:val="0"/>
        <w:spacing w:line="240" w:lineRule="auto"/>
        <w:ind w:left="567" w:hanging="283"/>
      </w:pPr>
      <w:r>
        <w:t>Er/Sie hat keine wesentliche Anforderung bei der Ausführung eines früheren öffentlichen</w:t>
      </w:r>
    </w:p>
    <w:p w14:paraId="71231C1F" w14:textId="77777777" w:rsidR="00852D66" w:rsidRDefault="00852D66" w:rsidP="000E1378">
      <w:pPr>
        <w:autoSpaceDE w:val="0"/>
        <w:autoSpaceDN w:val="0"/>
        <w:adjustRightInd w:val="0"/>
        <w:spacing w:line="240" w:lineRule="auto"/>
        <w:ind w:left="567"/>
      </w:pPr>
      <w:r>
        <w:t>Auftrags oder Konzessionsvertrags erheblich oder fortdauernd mangelhaft erfüllt, welches zu</w:t>
      </w:r>
    </w:p>
    <w:p w14:paraId="6AFAB331" w14:textId="77777777" w:rsidR="00852D66" w:rsidRDefault="00852D66" w:rsidP="000E1378">
      <w:pPr>
        <w:autoSpaceDE w:val="0"/>
        <w:autoSpaceDN w:val="0"/>
        <w:adjustRightInd w:val="0"/>
        <w:spacing w:line="240" w:lineRule="auto"/>
        <w:ind w:left="567"/>
      </w:pPr>
      <w:r>
        <w:t>einer vorzeitigen Beendigung, zu Schadensersatz oder zu einer vergleichbaren Rechtsfolge</w:t>
      </w:r>
    </w:p>
    <w:p w14:paraId="2EB95F28" w14:textId="77777777" w:rsidR="00852D66" w:rsidRDefault="00852D66" w:rsidP="000E1378">
      <w:pPr>
        <w:autoSpaceDE w:val="0"/>
        <w:autoSpaceDN w:val="0"/>
        <w:adjustRightInd w:val="0"/>
        <w:spacing w:line="240" w:lineRule="auto"/>
        <w:ind w:left="567"/>
      </w:pPr>
      <w:r>
        <w:t>geführt hat (§ 124 Abs. 1 Nr. 7 GWB).</w:t>
      </w:r>
    </w:p>
    <w:p w14:paraId="18843ADB" w14:textId="77777777" w:rsidR="00852D66" w:rsidRDefault="00852D66" w:rsidP="000E1378">
      <w:pPr>
        <w:pStyle w:val="Listenabsatz"/>
        <w:numPr>
          <w:ilvl w:val="0"/>
          <w:numId w:val="7"/>
        </w:numPr>
        <w:autoSpaceDE w:val="0"/>
        <w:autoSpaceDN w:val="0"/>
        <w:adjustRightInd w:val="0"/>
        <w:spacing w:line="240" w:lineRule="auto"/>
        <w:ind w:left="567" w:hanging="283"/>
      </w:pPr>
      <w:r>
        <w:t>Er/Sie hat in Bezug auf Ausschlussgründe und/oder Eignungskriterien keine schwerwiegende</w:t>
      </w:r>
    </w:p>
    <w:p w14:paraId="23D29550" w14:textId="77777777" w:rsidR="00852D66" w:rsidRDefault="00852D66" w:rsidP="000E1378">
      <w:pPr>
        <w:autoSpaceDE w:val="0"/>
        <w:autoSpaceDN w:val="0"/>
        <w:adjustRightInd w:val="0"/>
        <w:spacing w:line="240" w:lineRule="auto"/>
        <w:ind w:left="567"/>
      </w:pPr>
      <w:r>
        <w:t>Täuschung begangen oder Auskünfte zurückgehalten und ist in der Lage die erforderlichen</w:t>
      </w:r>
    </w:p>
    <w:p w14:paraId="60B6E8EA" w14:textId="77777777" w:rsidR="00852D66" w:rsidRDefault="00852D66" w:rsidP="000E1378">
      <w:pPr>
        <w:autoSpaceDE w:val="0"/>
        <w:autoSpaceDN w:val="0"/>
        <w:adjustRightInd w:val="0"/>
        <w:spacing w:line="240" w:lineRule="auto"/>
        <w:ind w:left="567"/>
      </w:pPr>
      <w:r>
        <w:t>Nachweise zu übermitteln (§ 124 Abs. 1 Nr. 8 GWB).</w:t>
      </w:r>
    </w:p>
    <w:p w14:paraId="64124474" w14:textId="77777777" w:rsidR="00852D66" w:rsidRDefault="00852D66" w:rsidP="000E1378">
      <w:pPr>
        <w:pStyle w:val="Listenabsatz"/>
        <w:numPr>
          <w:ilvl w:val="0"/>
          <w:numId w:val="7"/>
        </w:numPr>
        <w:autoSpaceDE w:val="0"/>
        <w:autoSpaceDN w:val="0"/>
        <w:adjustRightInd w:val="0"/>
        <w:spacing w:line="240" w:lineRule="auto"/>
        <w:ind w:left="567" w:hanging="283"/>
      </w:pPr>
      <w:r>
        <w:t>Er/Sie hat nicht versucht, die Entscheidungsfindung des öffentlichen Auftraggebers in unzulässiger</w:t>
      </w:r>
      <w:r w:rsidR="000E1378">
        <w:t xml:space="preserve"> </w:t>
      </w:r>
      <w:r>
        <w:t>Weise zu beeinflussen, oder vertrauliche Informationen zu erhalten, durch die</w:t>
      </w:r>
    </w:p>
    <w:p w14:paraId="2BD9021D" w14:textId="77777777" w:rsidR="00852D66" w:rsidRDefault="00852D66" w:rsidP="000E1378">
      <w:pPr>
        <w:autoSpaceDE w:val="0"/>
        <w:autoSpaceDN w:val="0"/>
        <w:adjustRightInd w:val="0"/>
        <w:spacing w:line="240" w:lineRule="auto"/>
        <w:ind w:left="567"/>
      </w:pPr>
      <w:r>
        <w:t>er/sie unzulässige Vorteile beim Vergabeverfahren erlangen könnte</w:t>
      </w:r>
      <w:r w:rsidR="000E1378">
        <w:t xml:space="preserve"> </w:t>
      </w:r>
      <w:r>
        <w:t>(§ 124 Abs. 1 Nr. 9 lit. a),</w:t>
      </w:r>
      <w:r w:rsidR="00FE5049">
        <w:t xml:space="preserve"> </w:t>
      </w:r>
      <w:r>
        <w:t>b) GWB).</w:t>
      </w:r>
    </w:p>
    <w:p w14:paraId="3F32E28F" w14:textId="77777777" w:rsidR="000E1378" w:rsidRDefault="000E1378" w:rsidP="000E1378">
      <w:pPr>
        <w:autoSpaceDE w:val="0"/>
        <w:autoSpaceDN w:val="0"/>
        <w:adjustRightInd w:val="0"/>
        <w:spacing w:line="240" w:lineRule="auto"/>
        <w:ind w:left="567"/>
      </w:pPr>
    </w:p>
    <w:p w14:paraId="1E2A617E" w14:textId="77777777" w:rsidR="00852D66" w:rsidRDefault="00852D66" w:rsidP="000E1378">
      <w:pPr>
        <w:pStyle w:val="Listenabsatz"/>
        <w:numPr>
          <w:ilvl w:val="0"/>
          <w:numId w:val="7"/>
        </w:numPr>
        <w:autoSpaceDE w:val="0"/>
        <w:autoSpaceDN w:val="0"/>
        <w:adjustRightInd w:val="0"/>
        <w:spacing w:line="240" w:lineRule="auto"/>
        <w:ind w:left="567" w:hanging="283"/>
      </w:pPr>
      <w:r>
        <w:lastRenderedPageBreak/>
        <w:t>Er/Sie hat nicht fahrlässig oder vorsätzlich irreführende Informationen übermittelt, die die</w:t>
      </w:r>
    </w:p>
    <w:p w14:paraId="5AEAD492" w14:textId="77777777" w:rsidR="00852D66" w:rsidRDefault="00852D66" w:rsidP="000E1378">
      <w:pPr>
        <w:autoSpaceDE w:val="0"/>
        <w:autoSpaceDN w:val="0"/>
        <w:adjustRightInd w:val="0"/>
        <w:spacing w:line="240" w:lineRule="auto"/>
        <w:ind w:left="567"/>
      </w:pPr>
      <w:r>
        <w:t>Vergabeentscheidung des öffentlichen Auftraggebers erheblich beeinflussen könnten, oder</w:t>
      </w:r>
    </w:p>
    <w:p w14:paraId="7DE9CEE9" w14:textId="77777777" w:rsidR="000E1378" w:rsidRDefault="00852D66" w:rsidP="000E1378">
      <w:pPr>
        <w:autoSpaceDE w:val="0"/>
        <w:autoSpaceDN w:val="0"/>
        <w:adjustRightInd w:val="0"/>
        <w:spacing w:line="240" w:lineRule="auto"/>
        <w:ind w:left="567"/>
      </w:pPr>
      <w:r>
        <w:t>solche Informationen zu übermitteln versucht (§ 124 Abs. 1 Nr. 9 lit. c) GWB).</w:t>
      </w:r>
    </w:p>
    <w:p w14:paraId="0DB3B3BD" w14:textId="77777777" w:rsidR="000E1378" w:rsidRDefault="000E1378" w:rsidP="000E1378">
      <w:pPr>
        <w:autoSpaceDE w:val="0"/>
        <w:autoSpaceDN w:val="0"/>
        <w:adjustRightInd w:val="0"/>
        <w:spacing w:line="240" w:lineRule="auto"/>
      </w:pPr>
    </w:p>
    <w:p w14:paraId="42030D23" w14:textId="77777777" w:rsidR="000E1378" w:rsidRDefault="000E1378" w:rsidP="000E1378">
      <w:pPr>
        <w:autoSpaceDE w:val="0"/>
        <w:autoSpaceDN w:val="0"/>
        <w:adjustRightInd w:val="0"/>
        <w:spacing w:line="240" w:lineRule="auto"/>
        <w:rPr>
          <w:rFonts w:ascii="BundesSansOffice" w:hAnsi="BundesSansOffice" w:cs="BundesSansOffice"/>
        </w:rPr>
      </w:pPr>
    </w:p>
    <w:p w14:paraId="0A1BC964" w14:textId="77777777" w:rsidR="000E1378" w:rsidRDefault="000E1378" w:rsidP="000E1378">
      <w:pPr>
        <w:autoSpaceDE w:val="0"/>
        <w:autoSpaceDN w:val="0"/>
        <w:adjustRightInd w:val="0"/>
        <w:spacing w:line="240" w:lineRule="auto"/>
        <w:rPr>
          <w:rFonts w:ascii="BundesSansOffice" w:hAnsi="BundesSansOffice" w:cs="BundesSansOffice"/>
        </w:rPr>
      </w:pPr>
    </w:p>
    <w:p w14:paraId="6709B45A" w14:textId="77777777" w:rsidR="000E1378" w:rsidRDefault="000E1378" w:rsidP="000E1378">
      <w:pPr>
        <w:autoSpaceDE w:val="0"/>
        <w:autoSpaceDN w:val="0"/>
        <w:adjustRightInd w:val="0"/>
        <w:spacing w:line="240" w:lineRule="auto"/>
        <w:rPr>
          <w:rFonts w:ascii="BundesSansOffice" w:hAnsi="BundesSansOffice" w:cs="BundesSansOffice"/>
        </w:rPr>
      </w:pPr>
    </w:p>
    <w:p w14:paraId="7A58D548" w14:textId="77777777" w:rsidR="000E1378" w:rsidRDefault="000E1378" w:rsidP="000E1378">
      <w:pPr>
        <w:autoSpaceDE w:val="0"/>
        <w:autoSpaceDN w:val="0"/>
        <w:adjustRightInd w:val="0"/>
        <w:spacing w:line="240" w:lineRule="auto"/>
        <w:rPr>
          <w:rFonts w:ascii="BundesSansOffice" w:hAnsi="BundesSansOffice" w:cs="BundesSansOffice"/>
        </w:rPr>
      </w:pPr>
    </w:p>
    <w:p w14:paraId="3CFB1D46" w14:textId="77777777" w:rsidR="000E1378" w:rsidRDefault="000E1378" w:rsidP="000E1378">
      <w:pPr>
        <w:autoSpaceDE w:val="0"/>
        <w:autoSpaceDN w:val="0"/>
        <w:adjustRightInd w:val="0"/>
        <w:spacing w:line="240" w:lineRule="auto"/>
        <w:rPr>
          <w:rFonts w:ascii="BundesSansOffice" w:hAnsi="BundesSansOffice" w:cs="BundesSansOffice"/>
        </w:rPr>
      </w:pPr>
      <w:r>
        <w:rPr>
          <w:rFonts w:cs="Arial"/>
          <w:b/>
        </w:rPr>
        <w:fldChar w:fldCharType="begin">
          <w:ffData>
            <w:name w:val="Text1"/>
            <w:enabled/>
            <w:calcOnExit w:val="0"/>
            <w:textInput/>
          </w:ffData>
        </w:fldChar>
      </w:r>
      <w:r>
        <w:rPr>
          <w:rFonts w:cs="Arial"/>
          <w:b/>
        </w:rPr>
        <w:instrText xml:space="preserve"> FORMTEXT </w:instrText>
      </w:r>
      <w:r>
        <w:rPr>
          <w:rFonts w:cs="Arial"/>
          <w:b/>
        </w:rPr>
      </w:r>
      <w:r>
        <w:rPr>
          <w:rFonts w:cs="Arial"/>
          <w:b/>
        </w:rPr>
        <w:fldChar w:fldCharType="separate"/>
      </w:r>
      <w:r>
        <w:rPr>
          <w:rFonts w:cs="Arial"/>
          <w:b/>
        </w:rPr>
        <w:t> </w:t>
      </w:r>
      <w:r>
        <w:rPr>
          <w:rFonts w:cs="Arial"/>
          <w:b/>
        </w:rPr>
        <w:t> </w:t>
      </w:r>
      <w:r>
        <w:rPr>
          <w:rFonts w:cs="Arial"/>
          <w:b/>
        </w:rPr>
        <w:t> </w:t>
      </w:r>
      <w:r>
        <w:rPr>
          <w:rFonts w:cs="Arial"/>
          <w:b/>
        </w:rPr>
        <w:t> </w:t>
      </w:r>
      <w:r>
        <w:rPr>
          <w:rFonts w:cs="Arial"/>
          <w:b/>
        </w:rPr>
        <w:t> </w:t>
      </w:r>
      <w:r>
        <w:rPr>
          <w:rFonts w:cs="Arial"/>
          <w:b/>
        </w:rPr>
        <w:fldChar w:fldCharType="end"/>
      </w:r>
      <w:r>
        <w:rPr>
          <w:rFonts w:cs="Arial"/>
          <w:b/>
        </w:rPr>
        <w:tab/>
      </w:r>
      <w:r>
        <w:rPr>
          <w:rFonts w:cs="Arial"/>
          <w:b/>
        </w:rPr>
        <w:tab/>
      </w:r>
      <w:r>
        <w:rPr>
          <w:rFonts w:cs="Arial"/>
          <w:b/>
        </w:rPr>
        <w:tab/>
      </w:r>
      <w:r>
        <w:rPr>
          <w:rFonts w:cs="Arial"/>
          <w:b/>
        </w:rPr>
        <w:tab/>
      </w:r>
      <w:r>
        <w:rPr>
          <w:rFonts w:cs="Arial"/>
          <w:b/>
        </w:rPr>
        <w:fldChar w:fldCharType="begin">
          <w:ffData>
            <w:name w:val="Text1"/>
            <w:enabled/>
            <w:calcOnExit w:val="0"/>
            <w:textInput/>
          </w:ffData>
        </w:fldChar>
      </w:r>
      <w:r>
        <w:rPr>
          <w:rFonts w:cs="Arial"/>
          <w:b/>
        </w:rPr>
        <w:instrText xml:space="preserve"> FORMTEXT </w:instrText>
      </w:r>
      <w:r>
        <w:rPr>
          <w:rFonts w:cs="Arial"/>
          <w:b/>
        </w:rPr>
      </w:r>
      <w:r>
        <w:rPr>
          <w:rFonts w:cs="Arial"/>
          <w:b/>
        </w:rPr>
        <w:fldChar w:fldCharType="separate"/>
      </w:r>
      <w:r>
        <w:rPr>
          <w:rFonts w:cs="Arial"/>
          <w:b/>
        </w:rPr>
        <w:t> </w:t>
      </w:r>
      <w:r>
        <w:rPr>
          <w:rFonts w:cs="Arial"/>
          <w:b/>
        </w:rPr>
        <w:t> </w:t>
      </w:r>
      <w:r>
        <w:rPr>
          <w:rFonts w:cs="Arial"/>
          <w:b/>
        </w:rPr>
        <w:t> </w:t>
      </w:r>
      <w:r>
        <w:rPr>
          <w:rFonts w:cs="Arial"/>
          <w:b/>
        </w:rPr>
        <w:t> </w:t>
      </w:r>
      <w:r>
        <w:rPr>
          <w:rFonts w:cs="Arial"/>
          <w:b/>
        </w:rPr>
        <w:t> </w:t>
      </w:r>
      <w:r>
        <w:rPr>
          <w:rFonts w:cs="Arial"/>
          <w:b/>
        </w:rPr>
        <w:fldChar w:fldCharType="end"/>
      </w:r>
    </w:p>
    <w:p w14:paraId="089ED27C" w14:textId="77777777" w:rsidR="000E1378" w:rsidRPr="000E1378" w:rsidRDefault="000E1378" w:rsidP="000E1378">
      <w:pPr>
        <w:autoSpaceDE w:val="0"/>
        <w:autoSpaceDN w:val="0"/>
        <w:adjustRightInd w:val="0"/>
        <w:spacing w:line="240" w:lineRule="auto"/>
      </w:pPr>
      <w:r w:rsidRPr="000E1378">
        <w:rPr>
          <w:rFonts w:ascii="BundesSansOffice" w:hAnsi="BundesSansOffice" w:cs="BundesSansOffice"/>
        </w:rPr>
        <w:t>Ort, Datum</w:t>
      </w:r>
      <w:r>
        <w:rPr>
          <w:rFonts w:ascii="BundesSansOffice" w:hAnsi="BundesSansOffice" w:cs="BundesSansOffice"/>
        </w:rPr>
        <w:tab/>
      </w:r>
      <w:r>
        <w:rPr>
          <w:rFonts w:ascii="BundesSansOffice" w:hAnsi="BundesSansOffice" w:cs="BundesSansOffice"/>
        </w:rPr>
        <w:tab/>
      </w:r>
      <w:r>
        <w:rPr>
          <w:rFonts w:ascii="BundesSansOffice" w:hAnsi="BundesSansOffice" w:cs="BundesSansOffice"/>
        </w:rPr>
        <w:tab/>
      </w:r>
      <w:r w:rsidRPr="000E1378">
        <w:rPr>
          <w:rFonts w:ascii="BundesSansOffice" w:hAnsi="BundesSansOffice" w:cs="BundesSansOffice"/>
        </w:rPr>
        <w:t>Vorname und Nachname der bevollmächtigen Person</w:t>
      </w:r>
    </w:p>
    <w:sectPr w:rsidR="000E1378" w:rsidRPr="000E1378" w:rsidSect="00A224C9">
      <w:headerReference w:type="default" r:id="rId7"/>
      <w:headerReference w:type="first" r:id="rId8"/>
      <w:pgSz w:w="11906" w:h="16838" w:code="9"/>
      <w:pgMar w:top="2094" w:right="1416" w:bottom="2127" w:left="1418" w:header="709" w:footer="8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790AC" w14:textId="77777777" w:rsidR="00DB0E64" w:rsidRDefault="00DB0E64" w:rsidP="00C97DDF">
      <w:pPr>
        <w:spacing w:line="240" w:lineRule="auto"/>
      </w:pPr>
      <w:r>
        <w:separator/>
      </w:r>
    </w:p>
    <w:p w14:paraId="1B75E131" w14:textId="77777777" w:rsidR="00DB0E64" w:rsidRDefault="00DB0E64"/>
  </w:endnote>
  <w:endnote w:type="continuationSeparator" w:id="0">
    <w:p w14:paraId="6138F720" w14:textId="77777777" w:rsidR="00DB0E64" w:rsidRDefault="00DB0E64" w:rsidP="00C97DDF">
      <w:pPr>
        <w:spacing w:line="240" w:lineRule="auto"/>
      </w:pPr>
      <w:r>
        <w:continuationSeparator/>
      </w:r>
    </w:p>
    <w:p w14:paraId="616D7C43" w14:textId="77777777" w:rsidR="00DB0E64" w:rsidRDefault="00DB0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erif Office">
    <w:panose1 w:val="02050002050300000203"/>
    <w:charset w:val="00"/>
    <w:family w:val="roman"/>
    <w:pitch w:val="variable"/>
    <w:sig w:usb0="A00000BF" w:usb1="4000206B" w:usb2="00000000" w:usb3="00000000" w:csb0="00000093" w:csb1="00000000"/>
  </w:font>
  <w:font w:name="BundesSans Office">
    <w:panose1 w:val="020B0002030500000203"/>
    <w:charset w:val="00"/>
    <w:family w:val="swiss"/>
    <w:pitch w:val="variable"/>
    <w:sig w:usb0="A00000BF" w:usb1="4000206B" w:usb2="00000000" w:usb3="00000000" w:csb0="00000093" w:csb1="00000000"/>
  </w:font>
  <w:font w:name="BundesSans Cond Office">
    <w:panose1 w:val="02000000000000000000"/>
    <w:charset w:val="00"/>
    <w:family w:val="auto"/>
    <w:pitch w:val="variable"/>
    <w:sig w:usb0="A00000BF" w:usb1="5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BundesSans-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undesSansOffice">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4782B" w14:textId="77777777" w:rsidR="00DB0E64" w:rsidRDefault="00DB0E64" w:rsidP="00C97DDF">
      <w:pPr>
        <w:spacing w:line="240" w:lineRule="auto"/>
      </w:pPr>
      <w:r>
        <w:separator/>
      </w:r>
    </w:p>
    <w:p w14:paraId="5682DFA3" w14:textId="77777777" w:rsidR="00DB0E64" w:rsidRDefault="00DB0E64"/>
  </w:footnote>
  <w:footnote w:type="continuationSeparator" w:id="0">
    <w:p w14:paraId="6F8A2A19" w14:textId="77777777" w:rsidR="00DB0E64" w:rsidRDefault="00DB0E64" w:rsidP="00C97DDF">
      <w:pPr>
        <w:spacing w:line="240" w:lineRule="auto"/>
      </w:pPr>
      <w:r>
        <w:continuationSeparator/>
      </w:r>
    </w:p>
    <w:p w14:paraId="227DE2B7" w14:textId="77777777" w:rsidR="00DB0E64" w:rsidRDefault="00DB0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9ABF" w14:textId="77777777" w:rsidR="002A51EE" w:rsidRDefault="002A51EE" w:rsidP="002A51EE">
    <w:r>
      <w:t xml:space="preserve">Seite </w:t>
    </w:r>
    <w:r>
      <w:fldChar w:fldCharType="begin"/>
    </w:r>
    <w:r>
      <w:instrText xml:space="preserve"> PAGE  \* Arabic  \* MERGEFORMAT </w:instrText>
    </w:r>
    <w:r>
      <w:fldChar w:fldCharType="separate"/>
    </w:r>
    <w:r w:rsidR="005A726C">
      <w:rPr>
        <w:noProof/>
      </w:rPr>
      <w:t>2</w:t>
    </w:r>
    <w:r>
      <w:fldChar w:fldCharType="end"/>
    </w:r>
    <w:r>
      <w:t xml:space="preserve"> von </w:t>
    </w:r>
    <w:r w:rsidR="00E75ABB">
      <w:fldChar w:fldCharType="begin"/>
    </w:r>
    <w:r w:rsidR="00E75ABB">
      <w:instrText xml:space="preserve"> NUMPAGES  \* Arabic  \* MERGEFORMAT </w:instrText>
    </w:r>
    <w:r w:rsidR="00E75ABB">
      <w:fldChar w:fldCharType="separate"/>
    </w:r>
    <w:r w:rsidR="00DB0E64">
      <w:rPr>
        <w:noProof/>
      </w:rPr>
      <w:t>1</w:t>
    </w:r>
    <w:r w:rsidR="00E75AB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0EC0" w14:textId="77777777" w:rsidR="00C97DDF" w:rsidRDefault="002125BF" w:rsidP="00486ECD">
    <w:pPr>
      <w:pStyle w:val="Kopfzeile"/>
    </w:pPr>
    <w:r>
      <w:rPr>
        <w:noProof/>
      </w:rPr>
      <w:drawing>
        <wp:anchor distT="0" distB="0" distL="114300" distR="114300" simplePos="0" relativeHeight="251681792" behindDoc="0" locked="0" layoutInCell="1" allowOverlap="1" wp14:anchorId="2AE56AA4" wp14:editId="3E38DE42">
          <wp:simplePos x="0" y="0"/>
          <wp:positionH relativeFrom="column">
            <wp:posOffset>-748030</wp:posOffset>
          </wp:positionH>
          <wp:positionV relativeFrom="paragraph">
            <wp:posOffset>-297815</wp:posOffset>
          </wp:positionV>
          <wp:extent cx="4290060" cy="1247775"/>
          <wp:effectExtent l="0" t="0" r="0" b="9525"/>
          <wp:wrapThrough wrapText="bothSides">
            <wp:wrapPolygon edited="0">
              <wp:start x="0" y="0"/>
              <wp:lineTo x="0" y="21435"/>
              <wp:lineTo x="21485" y="21435"/>
              <wp:lineTo x="21485" y="0"/>
              <wp:lineTo x="0" y="0"/>
            </wp:wrapPolygon>
          </wp:wrapThrough>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006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B31E3C">
      <w:rPr>
        <w:noProof/>
        <w:lang w:eastAsia="de-DE"/>
      </w:rPr>
      <w:drawing>
        <wp:anchor distT="0" distB="0" distL="114300" distR="114300" simplePos="0" relativeHeight="251679744" behindDoc="0" locked="0" layoutInCell="1" allowOverlap="1" wp14:anchorId="26B36B29" wp14:editId="4C22CDEC">
          <wp:simplePos x="0" y="0"/>
          <wp:positionH relativeFrom="column">
            <wp:posOffset>-748030</wp:posOffset>
          </wp:positionH>
          <wp:positionV relativeFrom="paragraph">
            <wp:posOffset>-297815</wp:posOffset>
          </wp:positionV>
          <wp:extent cx="4343400" cy="1290320"/>
          <wp:effectExtent l="0" t="0" r="0" b="508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FSFJ_2017_Office_Farbe_de_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43400" cy="1290320"/>
                  </a:xfrm>
                  <a:prstGeom prst="rect">
                    <a:avLst/>
                  </a:prstGeom>
                </pic:spPr>
              </pic:pic>
            </a:graphicData>
          </a:graphic>
          <wp14:sizeRelH relativeFrom="page">
            <wp14:pctWidth>0</wp14:pctWidth>
          </wp14:sizeRelH>
          <wp14:sizeRelV relativeFrom="page">
            <wp14:pctHeight>0</wp14:pctHeight>
          </wp14:sizeRelV>
        </wp:anchor>
      </w:drawing>
    </w:r>
    <w:r w:rsidR="00486B9F">
      <w:rPr>
        <w:noProof/>
        <w:lang w:eastAsia="de-DE"/>
      </w:rPr>
      <w:drawing>
        <wp:anchor distT="0" distB="0" distL="114300" distR="114300" simplePos="0" relativeHeight="251677696" behindDoc="1" locked="1" layoutInCell="1" allowOverlap="1" wp14:anchorId="6E42C241" wp14:editId="12232A8E">
          <wp:simplePos x="0" y="0"/>
          <wp:positionH relativeFrom="page">
            <wp:posOffset>151765</wp:posOffset>
          </wp:positionH>
          <wp:positionV relativeFrom="page">
            <wp:posOffset>151130</wp:posOffset>
          </wp:positionV>
          <wp:extent cx="2618105" cy="1259840"/>
          <wp:effectExtent l="0" t="0" r="0" b="0"/>
          <wp:wrapNone/>
          <wp:docPr id="1" name="Grafik 1" title="Bildwortmarke des Bundesamtes für Familie und zivilgesellschaftliche Aufga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eg_2017_Office_Grau_de.png"/>
                  <pic:cNvPicPr/>
                </pic:nvPicPr>
                <pic:blipFill>
                  <a:blip r:embed="rId3">
                    <a:extLst>
                      <a:ext uri="{28A0092B-C50C-407E-A947-70E740481C1C}">
                        <a14:useLocalDpi xmlns:a14="http://schemas.microsoft.com/office/drawing/2010/main" val="0"/>
                      </a:ext>
                    </a:extLst>
                  </a:blip>
                  <a:stretch>
                    <a:fillRect/>
                  </a:stretch>
                </pic:blipFill>
                <pic:spPr>
                  <a:xfrm>
                    <a:off x="0" y="0"/>
                    <a:ext cx="2618105" cy="1259840"/>
                  </a:xfrm>
                  <a:prstGeom prst="rect">
                    <a:avLst/>
                  </a:prstGeom>
                </pic:spPr>
              </pic:pic>
            </a:graphicData>
          </a:graphic>
          <wp14:sizeRelH relativeFrom="page">
            <wp14:pctWidth>0</wp14:pctWidth>
          </wp14:sizeRelH>
          <wp14:sizeRelV relativeFrom="page">
            <wp14:pctHeight>0</wp14:pctHeight>
          </wp14:sizeRelV>
        </wp:anchor>
      </w:drawing>
    </w:r>
    <w:r w:rsidR="00C62090">
      <w:rPr>
        <w:noProof/>
        <w:lang w:eastAsia="de-DE"/>
      </w:rPr>
      <mc:AlternateContent>
        <mc:Choice Requires="wps">
          <w:drawing>
            <wp:anchor distT="0" distB="0" distL="114300" distR="114300" simplePos="0" relativeHeight="251658752" behindDoc="0" locked="1" layoutInCell="1" allowOverlap="1" wp14:anchorId="6A2455A3" wp14:editId="0EF63612">
              <wp:simplePos x="0" y="0"/>
              <wp:positionH relativeFrom="page">
                <wp:posOffset>360045</wp:posOffset>
              </wp:positionH>
              <wp:positionV relativeFrom="page">
                <wp:posOffset>5346700</wp:posOffset>
              </wp:positionV>
              <wp:extent cx="108000" cy="0"/>
              <wp:effectExtent l="0" t="0" r="25400" b="19050"/>
              <wp:wrapNone/>
              <wp:docPr id="188" name="Gerader Verbinder 18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0D566" id="Gerader Verbinder 188"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" strokecolor="black [3213]" strokeweight=".25pt">
              <w10:wrap anchorx="page" anchory="page"/>
              <w10:anchorlock/>
            </v:line>
          </w:pict>
        </mc:Fallback>
      </mc:AlternateContent>
    </w:r>
    <w:r w:rsidR="00C62090">
      <w:rPr>
        <w:noProof/>
        <w:lang w:eastAsia="de-DE"/>
      </w:rPr>
      <mc:AlternateContent>
        <mc:Choice Requires="wps">
          <w:drawing>
            <wp:anchor distT="0" distB="0" distL="114300" distR="114300" simplePos="0" relativeHeight="251656704" behindDoc="0" locked="1" layoutInCell="1" allowOverlap="1" wp14:anchorId="1684FA94" wp14:editId="068DAF6D">
              <wp:simplePos x="0" y="0"/>
              <wp:positionH relativeFrom="page">
                <wp:posOffset>360045</wp:posOffset>
              </wp:positionH>
              <wp:positionV relativeFrom="page">
                <wp:posOffset>3780790</wp:posOffset>
              </wp:positionV>
              <wp:extent cx="108000" cy="0"/>
              <wp:effectExtent l="0" t="0" r="25400" b="19050"/>
              <wp:wrapNone/>
              <wp:docPr id="187" name="Gerader Verbinder 18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725933" id="Gerader Verbinder 187"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" strokecolor="black [3213]"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5DB2"/>
      </v:shape>
    </w:pict>
  </w:numPicBullet>
  <w:abstractNum w:abstractNumId="0" w15:restartNumberingAfterBreak="0">
    <w:nsid w:val="09582984"/>
    <w:multiLevelType w:val="multilevel"/>
    <w:tmpl w:val="890276F4"/>
    <w:numStyleLink w:val="Formatvorlage2"/>
  </w:abstractNum>
  <w:abstractNum w:abstractNumId="1" w15:restartNumberingAfterBreak="0">
    <w:nsid w:val="18216AD0"/>
    <w:multiLevelType w:val="hybridMultilevel"/>
    <w:tmpl w:val="0FC6863C"/>
    <w:lvl w:ilvl="0" w:tplc="0ECC06E0">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0954E57"/>
    <w:multiLevelType w:val="hybridMultilevel"/>
    <w:tmpl w:val="0A7C9C16"/>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3" w15:restartNumberingAfterBreak="0">
    <w:nsid w:val="439E5059"/>
    <w:multiLevelType w:val="multilevel"/>
    <w:tmpl w:val="57D03CAA"/>
    <w:numStyleLink w:val="Formatvorlage1"/>
  </w:abstractNum>
  <w:abstractNum w:abstractNumId="4" w15:restartNumberingAfterBreak="0">
    <w:nsid w:val="4CC617EB"/>
    <w:multiLevelType w:val="multilevel"/>
    <w:tmpl w:val="57D03CAA"/>
    <w:styleLink w:val="Formatvorlag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7A1F40DC"/>
    <w:multiLevelType w:val="multilevel"/>
    <w:tmpl w:val="890276F4"/>
    <w:styleLink w:val="Formatvorlage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975596122">
    <w:abstractNumId w:val="0"/>
  </w:num>
  <w:num w:numId="2" w16cid:durableId="838428821">
    <w:abstractNumId w:val="4"/>
  </w:num>
  <w:num w:numId="3" w16cid:durableId="366756781">
    <w:abstractNumId w:val="3"/>
  </w:num>
  <w:num w:numId="4" w16cid:durableId="1775589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038529">
    <w:abstractNumId w:val="5"/>
  </w:num>
  <w:num w:numId="6" w16cid:durableId="1747066740">
    <w:abstractNumId w:val="1"/>
  </w:num>
  <w:num w:numId="7" w16cid:durableId="1462186852">
    <w:abstractNumId w:val="2"/>
  </w:num>
  <w:num w:numId="8" w16cid:durableId="345668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8ezmeUmb8Ga6yvghirgPRfpqOKRu6E1ZsMev/ME9ZkkkwYjEO0ogecZHnb70zvtftV08JnN4t1DTpLs9gTCbbw==" w:saltValue="WWlrDhiiUUsWeiby4f1tNQ==" w:algorithmName="SHA-51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E64"/>
    <w:rsid w:val="000471FB"/>
    <w:rsid w:val="00082006"/>
    <w:rsid w:val="000A42C0"/>
    <w:rsid w:val="000D444C"/>
    <w:rsid w:val="000E1378"/>
    <w:rsid w:val="000E49DA"/>
    <w:rsid w:val="000E67A2"/>
    <w:rsid w:val="000F72BE"/>
    <w:rsid w:val="00103D96"/>
    <w:rsid w:val="00114667"/>
    <w:rsid w:val="00162229"/>
    <w:rsid w:val="001667E9"/>
    <w:rsid w:val="00190263"/>
    <w:rsid w:val="001B1266"/>
    <w:rsid w:val="001E399A"/>
    <w:rsid w:val="001E401D"/>
    <w:rsid w:val="00200162"/>
    <w:rsid w:val="002055CA"/>
    <w:rsid w:val="002125BF"/>
    <w:rsid w:val="00222F47"/>
    <w:rsid w:val="002A51EE"/>
    <w:rsid w:val="002B7A35"/>
    <w:rsid w:val="002E3734"/>
    <w:rsid w:val="003069FB"/>
    <w:rsid w:val="00323CC8"/>
    <w:rsid w:val="00340C70"/>
    <w:rsid w:val="00352C31"/>
    <w:rsid w:val="00396B92"/>
    <w:rsid w:val="003C017B"/>
    <w:rsid w:val="003C405D"/>
    <w:rsid w:val="003D1D62"/>
    <w:rsid w:val="00430B5D"/>
    <w:rsid w:val="004443A0"/>
    <w:rsid w:val="00485108"/>
    <w:rsid w:val="00486B9F"/>
    <w:rsid w:val="00486ECD"/>
    <w:rsid w:val="004B6016"/>
    <w:rsid w:val="004C6960"/>
    <w:rsid w:val="004E609B"/>
    <w:rsid w:val="00527035"/>
    <w:rsid w:val="005648B2"/>
    <w:rsid w:val="005A473D"/>
    <w:rsid w:val="005A726C"/>
    <w:rsid w:val="005D540C"/>
    <w:rsid w:val="00615741"/>
    <w:rsid w:val="00620D11"/>
    <w:rsid w:val="0064163D"/>
    <w:rsid w:val="00666293"/>
    <w:rsid w:val="00691138"/>
    <w:rsid w:val="006A58D0"/>
    <w:rsid w:val="006A7434"/>
    <w:rsid w:val="006C0890"/>
    <w:rsid w:val="006D08B4"/>
    <w:rsid w:val="006F5A06"/>
    <w:rsid w:val="00704249"/>
    <w:rsid w:val="00712C45"/>
    <w:rsid w:val="00740C08"/>
    <w:rsid w:val="00797856"/>
    <w:rsid w:val="007A472D"/>
    <w:rsid w:val="007F41FA"/>
    <w:rsid w:val="00852D66"/>
    <w:rsid w:val="00856898"/>
    <w:rsid w:val="0086181C"/>
    <w:rsid w:val="008764AC"/>
    <w:rsid w:val="00890735"/>
    <w:rsid w:val="00896A18"/>
    <w:rsid w:val="008979FA"/>
    <w:rsid w:val="008B78C0"/>
    <w:rsid w:val="008B7EEE"/>
    <w:rsid w:val="008C6D98"/>
    <w:rsid w:val="008E1D01"/>
    <w:rsid w:val="009278C2"/>
    <w:rsid w:val="009705DB"/>
    <w:rsid w:val="009F76F5"/>
    <w:rsid w:val="00A00DDE"/>
    <w:rsid w:val="00A224C9"/>
    <w:rsid w:val="00A256DE"/>
    <w:rsid w:val="00A35EFD"/>
    <w:rsid w:val="00A7209B"/>
    <w:rsid w:val="00AA202D"/>
    <w:rsid w:val="00AF47CF"/>
    <w:rsid w:val="00B31E3C"/>
    <w:rsid w:val="00B62A77"/>
    <w:rsid w:val="00B70E73"/>
    <w:rsid w:val="00B8114F"/>
    <w:rsid w:val="00BF0316"/>
    <w:rsid w:val="00C0677E"/>
    <w:rsid w:val="00C36626"/>
    <w:rsid w:val="00C4074B"/>
    <w:rsid w:val="00C41A1C"/>
    <w:rsid w:val="00C62090"/>
    <w:rsid w:val="00C71328"/>
    <w:rsid w:val="00C85765"/>
    <w:rsid w:val="00C97DDF"/>
    <w:rsid w:val="00CC36DA"/>
    <w:rsid w:val="00CF0EBE"/>
    <w:rsid w:val="00D373AC"/>
    <w:rsid w:val="00D564FF"/>
    <w:rsid w:val="00D6766F"/>
    <w:rsid w:val="00DA5465"/>
    <w:rsid w:val="00DB0E64"/>
    <w:rsid w:val="00DC4A12"/>
    <w:rsid w:val="00DC7B0A"/>
    <w:rsid w:val="00E26B7F"/>
    <w:rsid w:val="00E437EF"/>
    <w:rsid w:val="00E75ABB"/>
    <w:rsid w:val="00E76C6F"/>
    <w:rsid w:val="00E80237"/>
    <w:rsid w:val="00E8646A"/>
    <w:rsid w:val="00EB1ABF"/>
    <w:rsid w:val="00ED50B8"/>
    <w:rsid w:val="00EF05A0"/>
    <w:rsid w:val="00F729C2"/>
    <w:rsid w:val="00F85C65"/>
    <w:rsid w:val="00FE5049"/>
    <w:rsid w:val="00FE5979"/>
    <w:rsid w:val="00FF6C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A5F622"/>
  <w15:docId w15:val="{B4CDDA85-FC19-4E24-9F22-790B27CEF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6B92"/>
    <w:pPr>
      <w:spacing w:after="0" w:line="280" w:lineRule="atLeast"/>
    </w:pPr>
    <w:rPr>
      <w:rFonts w:ascii="BundesSans Office" w:hAnsi="BundesSans Office"/>
    </w:rPr>
  </w:style>
  <w:style w:type="paragraph" w:styleId="berschrift1">
    <w:name w:val="heading 1"/>
    <w:basedOn w:val="Standard"/>
    <w:next w:val="Standard"/>
    <w:link w:val="berschrift1Zchn"/>
    <w:uiPriority w:val="9"/>
    <w:qFormat/>
    <w:rsid w:val="000D444C"/>
    <w:pPr>
      <w:keepNext/>
      <w:keepLines/>
      <w:spacing w:before="480" w:after="24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rsid w:val="005A726C"/>
    <w:pPr>
      <w:keepNext/>
      <w:keepLines/>
      <w:spacing w:after="240" w:line="240" w:lineRule="auto"/>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rsid w:val="005A726C"/>
    <w:pPr>
      <w:keepNext/>
      <w:keepLines/>
      <w:spacing w:line="240" w:lineRule="auto"/>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unhideWhenUsed/>
    <w:rsid w:val="005A726C"/>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rsid w:val="005A726C"/>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B78C0"/>
    <w:pPr>
      <w:tabs>
        <w:tab w:val="left" w:pos="340"/>
      </w:tabs>
      <w:spacing w:line="220" w:lineRule="atLeast"/>
    </w:pPr>
    <w:rPr>
      <w:sz w:val="19"/>
      <w:szCs w:val="19"/>
    </w:rPr>
  </w:style>
  <w:style w:type="character" w:customStyle="1" w:styleId="KopfzeileZchn">
    <w:name w:val="Kopfzeile Zchn"/>
    <w:basedOn w:val="Absatz-Standardschriftart"/>
    <w:link w:val="Kopfzeile"/>
    <w:uiPriority w:val="99"/>
    <w:rsid w:val="008B78C0"/>
    <w:rPr>
      <w:rFonts w:asciiTheme="majorHAnsi" w:hAnsiTheme="majorHAnsi"/>
      <w:sz w:val="19"/>
      <w:szCs w:val="19"/>
    </w:rPr>
  </w:style>
  <w:style w:type="paragraph" w:styleId="Fuzeile">
    <w:name w:val="footer"/>
    <w:basedOn w:val="Standard"/>
    <w:link w:val="FuzeileZchn"/>
    <w:uiPriority w:val="99"/>
    <w:unhideWhenUsed/>
    <w:rsid w:val="008C6D98"/>
    <w:pPr>
      <w:keepLines/>
      <w:tabs>
        <w:tab w:val="left" w:pos="3572"/>
        <w:tab w:val="left" w:pos="5670"/>
      </w:tabs>
      <w:spacing w:line="180" w:lineRule="atLeast"/>
    </w:pPr>
    <w:rPr>
      <w:rFonts w:ascii="BundesSans Cond Office" w:hAnsi="BundesSans Cond Office"/>
      <w:sz w:val="15"/>
      <w:szCs w:val="14"/>
    </w:rPr>
  </w:style>
  <w:style w:type="character" w:customStyle="1" w:styleId="FuzeileZchn">
    <w:name w:val="Fußzeile Zchn"/>
    <w:basedOn w:val="Absatz-Standardschriftart"/>
    <w:link w:val="Fuzeile"/>
    <w:uiPriority w:val="99"/>
    <w:rsid w:val="008C6D98"/>
    <w:rPr>
      <w:rFonts w:ascii="BundesSans Cond Office" w:hAnsi="BundesSans Cond Office"/>
      <w:sz w:val="15"/>
      <w:szCs w:val="14"/>
    </w:rPr>
  </w:style>
  <w:style w:type="table" w:styleId="Tabellenraster">
    <w:name w:val="Table Grid"/>
    <w:basedOn w:val="NormaleTabelle"/>
    <w:uiPriority w:val="59"/>
    <w:unhideWhenUsed/>
    <w:rsid w:val="00897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rsid w:val="000D444C"/>
    <w:pPr>
      <w:spacing w:after="720"/>
    </w:pPr>
    <w:rPr>
      <w:b/>
      <w:sz w:val="48"/>
    </w:rPr>
  </w:style>
  <w:style w:type="character" w:customStyle="1" w:styleId="TitelZchn">
    <w:name w:val="Titel Zchn"/>
    <w:basedOn w:val="Absatz-Standardschriftart"/>
    <w:link w:val="Titel"/>
    <w:uiPriority w:val="10"/>
    <w:rsid w:val="000D444C"/>
    <w:rPr>
      <w:rFonts w:ascii="BundesSans Office" w:hAnsi="BundesSans Office"/>
      <w:b/>
      <w:sz w:val="48"/>
    </w:rPr>
  </w:style>
  <w:style w:type="paragraph" w:styleId="Sprechblasentext">
    <w:name w:val="Balloon Text"/>
    <w:basedOn w:val="Standard"/>
    <w:link w:val="SprechblasentextZchn"/>
    <w:uiPriority w:val="99"/>
    <w:semiHidden/>
    <w:unhideWhenUsed/>
    <w:rsid w:val="00E437E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7EF"/>
    <w:rPr>
      <w:rFonts w:ascii="Tahoma" w:hAnsi="Tahoma" w:cs="Tahoma"/>
      <w:sz w:val="16"/>
      <w:szCs w:val="16"/>
    </w:rPr>
  </w:style>
  <w:style w:type="character" w:styleId="Hyperlink">
    <w:name w:val="Hyperlink"/>
    <w:basedOn w:val="Absatz-Standardschriftart"/>
    <w:uiPriority w:val="99"/>
    <w:unhideWhenUsed/>
    <w:rsid w:val="00E437EF"/>
    <w:rPr>
      <w:color w:val="0000FF" w:themeColor="hyperlink"/>
      <w:u w:val="single"/>
    </w:rPr>
  </w:style>
  <w:style w:type="paragraph" w:customStyle="1" w:styleId="BAFzAKontaktdaten">
    <w:name w:val="BAFzA_Kontaktdaten"/>
    <w:basedOn w:val="Standard"/>
    <w:link w:val="BAFzAKontaktdatenZchn"/>
    <w:rsid w:val="00E26B7F"/>
    <w:pPr>
      <w:framePr w:hSpace="142" w:wrap="around" w:vAnchor="page" w:hAnchor="page" w:x="8364" w:y="2672"/>
      <w:tabs>
        <w:tab w:val="left" w:pos="340"/>
      </w:tabs>
      <w:spacing w:line="240" w:lineRule="atLeast"/>
      <w:suppressOverlap/>
    </w:pPr>
    <w:rPr>
      <w:sz w:val="19"/>
    </w:rPr>
  </w:style>
  <w:style w:type="paragraph" w:customStyle="1" w:styleId="BAFzAKontaktdatenAbstnach12pt">
    <w:name w:val="BAFzA_Kontaktdaten_Abst.nach12pt"/>
    <w:basedOn w:val="BAFzAKontaktdaten"/>
    <w:next w:val="BAFzAKontaktdaten"/>
    <w:link w:val="BAFzAKontaktdatenAbstnach12ptZchn"/>
    <w:rsid w:val="0064163D"/>
    <w:pPr>
      <w:framePr w:wrap="around"/>
      <w:spacing w:after="240"/>
    </w:pPr>
  </w:style>
  <w:style w:type="character" w:customStyle="1" w:styleId="BAFzAKontaktdatenZchn">
    <w:name w:val="BAFzA_Kontaktdaten Zchn"/>
    <w:basedOn w:val="Absatz-Standardschriftart"/>
    <w:link w:val="BAFzAKontaktdaten"/>
    <w:rsid w:val="00E26B7F"/>
    <w:rPr>
      <w:rFonts w:ascii="BundesSans Office" w:hAnsi="BundesSans Office"/>
      <w:sz w:val="19"/>
    </w:rPr>
  </w:style>
  <w:style w:type="character" w:customStyle="1" w:styleId="BAFzAKontaktdatenAbstnach12ptZchn">
    <w:name w:val="BAFzA_Kontaktdaten_Abst.nach12pt Zchn"/>
    <w:basedOn w:val="BAFzAKontaktdatenZchn"/>
    <w:link w:val="BAFzAKontaktdatenAbstnach12pt"/>
    <w:rsid w:val="0064163D"/>
    <w:rPr>
      <w:rFonts w:ascii="BundesSans Office" w:hAnsi="BundesSans Office"/>
      <w:sz w:val="19"/>
    </w:rPr>
  </w:style>
  <w:style w:type="paragraph" w:customStyle="1" w:styleId="BAFzAFliess">
    <w:name w:val="BAFzA_Fliess"/>
    <w:basedOn w:val="Standard"/>
    <w:link w:val="BAFzAFliessZchn"/>
    <w:qFormat/>
    <w:rsid w:val="000D444C"/>
    <w:pPr>
      <w:spacing w:after="240"/>
    </w:pPr>
    <w:rPr>
      <w:noProof/>
      <w:lang w:val="en-US"/>
    </w:rPr>
  </w:style>
  <w:style w:type="paragraph" w:customStyle="1" w:styleId="BAFzAFliessBold">
    <w:name w:val="BAFzA_Fliess_Bold"/>
    <w:basedOn w:val="BAFzAFliess"/>
    <w:next w:val="Standard"/>
    <w:link w:val="BAFzAFliessBoldZchn"/>
    <w:rsid w:val="00AF47CF"/>
    <w:rPr>
      <w:b/>
    </w:rPr>
  </w:style>
  <w:style w:type="character" w:customStyle="1" w:styleId="BAFzAFliessZchn">
    <w:name w:val="BAFzA_Fliess Zchn"/>
    <w:basedOn w:val="Absatz-Standardschriftart"/>
    <w:link w:val="BAFzAFliess"/>
    <w:rsid w:val="000D444C"/>
    <w:rPr>
      <w:rFonts w:ascii="BundesSans Office" w:hAnsi="BundesSans Office"/>
      <w:noProof/>
      <w:lang w:val="en-US"/>
    </w:rPr>
  </w:style>
  <w:style w:type="paragraph" w:customStyle="1" w:styleId="BAFzAimAuftragAbstnach42pt">
    <w:name w:val="BAFzA_im_Auftrag_Abst.nach.42pt"/>
    <w:basedOn w:val="Standard"/>
    <w:next w:val="BAFzAFliess"/>
    <w:link w:val="BAFzAimAuftragAbstnach42ptZchn"/>
    <w:rsid w:val="00AF47CF"/>
    <w:pPr>
      <w:spacing w:after="840"/>
    </w:pPr>
  </w:style>
  <w:style w:type="character" w:customStyle="1" w:styleId="BAFzAFliessBoldZchn">
    <w:name w:val="BAFzA_Fliess_Bold Zchn"/>
    <w:basedOn w:val="BAFzAFliessZchn"/>
    <w:link w:val="BAFzAFliessBold"/>
    <w:rsid w:val="00AF47CF"/>
    <w:rPr>
      <w:rFonts w:ascii="BundesSans Office" w:hAnsi="BundesSans Office"/>
      <w:b/>
      <w:noProof/>
      <w:lang w:val="en-US"/>
    </w:rPr>
  </w:style>
  <w:style w:type="paragraph" w:styleId="Listenabsatz">
    <w:name w:val="List Paragraph"/>
    <w:basedOn w:val="Standard"/>
    <w:uiPriority w:val="34"/>
    <w:rsid w:val="00D6766F"/>
    <w:pPr>
      <w:numPr>
        <w:numId w:val="6"/>
      </w:numPr>
      <w:contextualSpacing/>
    </w:pPr>
  </w:style>
  <w:style w:type="character" w:customStyle="1" w:styleId="BAFzAimAuftragAbstnach42ptZchn">
    <w:name w:val="BAFzA_im_Auftrag_Abst.nach.42pt Zchn"/>
    <w:basedOn w:val="Absatz-Standardschriftart"/>
    <w:link w:val="BAFzAimAuftragAbstnach42pt"/>
    <w:rsid w:val="00AF47CF"/>
    <w:rPr>
      <w:rFonts w:ascii="BundesSans Office" w:hAnsi="BundesSans Office"/>
    </w:rPr>
  </w:style>
  <w:style w:type="numbering" w:customStyle="1" w:styleId="Formatvorlage1">
    <w:name w:val="Formatvorlage1"/>
    <w:uiPriority w:val="99"/>
    <w:rsid w:val="00D6766F"/>
    <w:pPr>
      <w:numPr>
        <w:numId w:val="2"/>
      </w:numPr>
    </w:pPr>
  </w:style>
  <w:style w:type="numbering" w:customStyle="1" w:styleId="Formatvorlage2">
    <w:name w:val="Formatvorlage2"/>
    <w:uiPriority w:val="99"/>
    <w:rsid w:val="00D6766F"/>
    <w:pPr>
      <w:numPr>
        <w:numId w:val="5"/>
      </w:numPr>
    </w:pPr>
  </w:style>
  <w:style w:type="character" w:customStyle="1" w:styleId="berschrift2Zchn">
    <w:name w:val="Überschrift 2 Zchn"/>
    <w:basedOn w:val="Absatz-Standardschriftart"/>
    <w:link w:val="berschrift2"/>
    <w:uiPriority w:val="9"/>
    <w:rsid w:val="005A726C"/>
    <w:rPr>
      <w:rFonts w:asciiTheme="majorHAnsi" w:eastAsiaTheme="majorEastAsia" w:hAnsiTheme="majorHAnsi" w:cstheme="majorBidi"/>
      <w:b/>
      <w:bCs/>
      <w:szCs w:val="26"/>
    </w:rPr>
  </w:style>
  <w:style w:type="character" w:customStyle="1" w:styleId="berschrift1Zchn">
    <w:name w:val="Überschrift 1 Zchn"/>
    <w:basedOn w:val="Absatz-Standardschriftart"/>
    <w:link w:val="berschrift1"/>
    <w:uiPriority w:val="9"/>
    <w:rsid w:val="000D444C"/>
    <w:rPr>
      <w:rFonts w:asciiTheme="majorHAnsi" w:eastAsiaTheme="majorEastAsia" w:hAnsiTheme="majorHAnsi" w:cstheme="majorBidi"/>
      <w:b/>
      <w:bCs/>
      <w:sz w:val="28"/>
      <w:szCs w:val="28"/>
    </w:rPr>
  </w:style>
  <w:style w:type="character" w:styleId="Platzhaltertext">
    <w:name w:val="Placeholder Text"/>
    <w:basedOn w:val="Absatz-Standardschriftart"/>
    <w:uiPriority w:val="99"/>
    <w:semiHidden/>
    <w:rsid w:val="00F729C2"/>
    <w:rPr>
      <w:color w:val="808080"/>
    </w:rPr>
  </w:style>
  <w:style w:type="character" w:customStyle="1" w:styleId="berschrift3Zchn">
    <w:name w:val="Überschrift 3 Zchn"/>
    <w:basedOn w:val="Absatz-Standardschriftart"/>
    <w:link w:val="berschrift3"/>
    <w:uiPriority w:val="9"/>
    <w:rsid w:val="005A726C"/>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rsid w:val="005A726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5A726C"/>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ndesregierung">
      <a:majorFont>
        <a:latin typeface="BundesSans Office"/>
        <a:ea typeface=""/>
        <a:cs typeface=""/>
      </a:majorFont>
      <a:minorFont>
        <a:latin typeface="BundesSerif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843</Words>
  <Characters>5311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Bundesregierung</vt:lpstr>
    </vt:vector>
  </TitlesOfParts>
  <Company>Bundesregierung</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Bundesregierung</dc:title>
  <dc:creator>Claßen-Sielaff, Monika</dc:creator>
  <cp:lastModifiedBy>Schäfer, Daniela</cp:lastModifiedBy>
  <cp:revision>4</cp:revision>
  <cp:lastPrinted>2018-06-06T08:37:00Z</cp:lastPrinted>
  <dcterms:created xsi:type="dcterms:W3CDTF">2025-02-24T09:26:00Z</dcterms:created>
  <dcterms:modified xsi:type="dcterms:W3CDTF">2026-01-28T13:55:00Z</dcterms:modified>
</cp:coreProperties>
</file>