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Titel"/>
        <w:jc w:val="left"/>
        <w:rPr>
          <w:rFonts w:ascii="BundesSans Office" w:hAnsi="BundesSans Office"/>
          <w:sz w:val="16"/>
          <w:szCs w:val="16"/>
        </w:rPr>
        <w:sectPr>
          <w:headerReference w:type="default" r:id="rId9"/>
          <w:footerReference w:type="default" r:id="rId10"/>
          <w:footerReference w:type="first" r:id="rId11"/>
          <w:type w:val="nextColumn"/>
          <w:pgSz w:w="11906" w:h="16838"/>
          <w:pgMar w:top="2268" w:right="851" w:bottom="1134" w:left="1134" w:header="720" w:footer="720" w:gutter="0"/>
          <w:cols w:space="708"/>
          <w:docGrid w:linePitch="360"/>
        </w:sectPr>
      </w:pPr>
    </w:p>
    <w:p>
      <w:pPr>
        <w:spacing w:before="36" w:line="240" w:lineRule="exact"/>
        <w:rPr>
          <w:rFonts w:ascii="BundesSans Office" w:hAnsi="BundesSans Office"/>
          <w:lang w:val="de-DE"/>
        </w:rPr>
      </w:pPr>
      <w:r>
        <w:rPr>
          <w:rFonts w:ascii="BundesSans Office" w:hAnsi="BundesSans Office"/>
          <w:lang w:val="de-DE"/>
        </w:rPr>
        <w:t xml:space="preserve">Aktenzeichen: </w:t>
      </w:r>
      <w:sdt>
        <w:sdtPr>
          <w:rPr>
            <w:rFonts w:ascii="BundesSans Office" w:hAnsi="BundesSans Office"/>
            <w:lang w:val="de-DE"/>
          </w:rPr>
          <w:id w:val="-757368187"/>
          <w:placeholder>
            <w:docPart w:val="978F2A49F6624FBC8F5654B071A11E14"/>
          </w:placeholder>
          <w:text/>
        </w:sdtPr>
        <w:sdtContent>
          <w:r>
            <w:rPr>
              <w:rFonts w:ascii="BundesSans Office" w:hAnsi="BundesSans Office"/>
              <w:lang w:val="de-DE"/>
            </w:rPr>
            <w:t>301-11-0</w:t>
          </w:r>
        </w:sdtContent>
      </w:sdt>
    </w:p>
    <w:p>
      <w:pPr>
        <w:pStyle w:val="Titel"/>
        <w:jc w:val="left"/>
        <w:rPr>
          <w:rFonts w:ascii="BundesSans Office" w:hAnsi="BundesSans Office"/>
          <w:sz w:val="16"/>
          <w:szCs w:val="16"/>
        </w:rPr>
      </w:pPr>
    </w:p>
    <w:p>
      <w:pPr>
        <w:pStyle w:val="Titel"/>
        <w:tabs>
          <w:tab w:val="left" w:pos="567"/>
        </w:tabs>
        <w:rPr>
          <w:rFonts w:ascii="BundesSans Office" w:hAnsi="BundesSans Office"/>
        </w:rPr>
      </w:pPr>
      <w:r>
        <w:rPr>
          <w:rFonts w:ascii="BundesSans Office" w:hAnsi="BundesSans Office"/>
        </w:rPr>
        <w:t>Rahmenvereinbarung</w:t>
      </w:r>
    </w:p>
    <w:p>
      <w:pPr>
        <w:spacing w:line="280" w:lineRule="atLeast"/>
        <w:jc w:val="center"/>
        <w:rPr>
          <w:rFonts w:ascii="BundesSans Office" w:hAnsi="BundesSans Office"/>
          <w:lang w:val="de-DE"/>
        </w:rPr>
      </w:pPr>
      <w:r>
        <w:rPr>
          <w:rFonts w:ascii="BundesSans Office" w:hAnsi="BundesSans Office"/>
          <w:lang w:val="de-DE"/>
        </w:rPr>
        <w:t>(Anlage A)</w:t>
      </w:r>
    </w:p>
    <w:p>
      <w:pPr>
        <w:spacing w:line="280" w:lineRule="atLeast"/>
        <w:jc w:val="center"/>
        <w:rPr>
          <w:rFonts w:ascii="BundesSans Office" w:hAnsi="BundesSans Office"/>
          <w:lang w:val="de-DE"/>
        </w:rPr>
      </w:pPr>
    </w:p>
    <w:p>
      <w:pPr>
        <w:spacing w:line="280" w:lineRule="atLeast"/>
        <w:jc w:val="center"/>
        <w:rPr>
          <w:rFonts w:ascii="BundesSans Office" w:hAnsi="BundesSans Office"/>
          <w:b/>
          <w:lang w:val="de-DE"/>
        </w:rPr>
      </w:pPr>
      <w:r>
        <w:rPr>
          <w:rFonts w:ascii="BundesSans Office" w:hAnsi="BundesSans Office"/>
          <w:b/>
          <w:lang w:val="de-DE"/>
        </w:rPr>
        <w:t>zwischen</w:t>
      </w:r>
    </w:p>
    <w:p>
      <w:pPr>
        <w:spacing w:line="280" w:lineRule="atLeast"/>
        <w:jc w:val="center"/>
        <w:rPr>
          <w:rFonts w:ascii="BundesSans Office" w:hAnsi="BundesSans Office"/>
          <w:b/>
          <w:lang w:val="de-DE"/>
        </w:rPr>
      </w:pPr>
    </w:p>
    <w:p>
      <w:pPr>
        <w:spacing w:line="280" w:lineRule="atLeast"/>
        <w:jc w:val="center"/>
        <w:rPr>
          <w:rFonts w:ascii="BundesSans Office" w:hAnsi="BundesSans Office"/>
          <w:b/>
          <w:lang w:val="de-DE"/>
        </w:rPr>
      </w:pPr>
    </w:p>
    <w:p>
      <w:pPr>
        <w:spacing w:line="280" w:lineRule="atLeast"/>
        <w:jc w:val="center"/>
        <w:rPr>
          <w:rFonts w:ascii="BundesSans Office" w:hAnsi="BundesSans Office"/>
          <w:b/>
          <w:lang w:val="de-DE"/>
        </w:rPr>
      </w:pPr>
    </w:p>
    <w:p>
      <w:pPr>
        <w:spacing w:line="280" w:lineRule="atLeast"/>
        <w:jc w:val="center"/>
        <w:rPr>
          <w:rFonts w:ascii="BundesSans Office" w:hAnsi="BundesSans Office"/>
          <w:b/>
          <w:lang w:val="de-DE"/>
        </w:rPr>
      </w:pPr>
    </w:p>
    <w:p>
      <w:pPr>
        <w:spacing w:line="280" w:lineRule="atLeast"/>
        <w:jc w:val="center"/>
        <w:rPr>
          <w:rFonts w:ascii="BundesSans Office" w:hAnsi="BundesSans Office"/>
          <w:b/>
          <w:lang w:val="de-DE"/>
        </w:rPr>
      </w:pPr>
    </w:p>
    <w:p>
      <w:pPr>
        <w:spacing w:line="280" w:lineRule="atLeast"/>
        <w:jc w:val="center"/>
        <w:rPr>
          <w:rFonts w:ascii="BundesSans Office" w:hAnsi="BundesSans Office"/>
          <w:b/>
          <w:lang w:val="de-DE"/>
        </w:rPr>
      </w:pPr>
    </w:p>
    <w:p>
      <w:pPr>
        <w:tabs>
          <w:tab w:val="right" w:pos="9025"/>
        </w:tabs>
        <w:spacing w:line="280" w:lineRule="atLeast"/>
        <w:jc w:val="center"/>
        <w:rPr>
          <w:rFonts w:ascii="BundesSans Office" w:hAnsi="BundesSans Office"/>
          <w:b/>
          <w:sz w:val="22"/>
          <w:szCs w:val="22"/>
          <w:lang w:val="de-DE"/>
        </w:rPr>
      </w:pPr>
      <w:r>
        <w:rPr>
          <w:rFonts w:ascii="BundesSans Office" w:hAnsi="BundesSans Office"/>
          <w:b/>
          <w:sz w:val="22"/>
          <w:szCs w:val="22"/>
          <w:lang w:val="de-DE"/>
        </w:rPr>
        <w:t>-  Auftragnehmer/Stempel -</w:t>
      </w: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und</w:t>
      </w:r>
    </w:p>
    <w:p>
      <w:pPr>
        <w:spacing w:line="280" w:lineRule="atLeast"/>
        <w:jc w:val="center"/>
        <w:rPr>
          <w:rFonts w:ascii="BundesSans Office" w:hAnsi="BundesSans Office"/>
          <w:b/>
          <w:sz w:val="22"/>
          <w:szCs w:val="22"/>
          <w:lang w:val="de-DE"/>
        </w:rPr>
      </w:pPr>
    </w:p>
    <w:p>
      <w:pPr>
        <w:spacing w:line="280" w:lineRule="atLeast"/>
        <w:rPr>
          <w:rFonts w:ascii="BundesSans Office" w:hAnsi="BundesSans Office"/>
          <w:sz w:val="22"/>
          <w:szCs w:val="22"/>
          <w:lang w:val="de-DE"/>
        </w:rPr>
      </w:pPr>
      <w:r>
        <w:rPr>
          <w:rFonts w:ascii="BundesSans Office" w:hAnsi="BundesSans Office"/>
          <w:sz w:val="22"/>
          <w:szCs w:val="22"/>
          <w:lang w:val="de-DE"/>
        </w:rPr>
        <w:t>der Bundesrepublik Deutschland, vertreten durch das Bundesministerium des Innern, dieses vertreten durch die Bundesanstalt Technisches Hilfswerk, diese vertreten durch die Landesbeauftragte/</w:t>
      </w:r>
      <w:sdt>
        <w:sdtPr>
          <w:rPr>
            <w:rFonts w:ascii="BundesSans Office" w:hAnsi="BundesSans Office"/>
            <w:sz w:val="22"/>
            <w:szCs w:val="22"/>
            <w:lang w:val="de-DE"/>
          </w:rPr>
          <w:id w:val="-1043437116"/>
          <w:placeholder>
            <w:docPart w:val="06B80C6E21F64172A077FFDD9FECC176"/>
          </w:placeholder>
          <w:dropDownList>
            <w:listItem w:displayText="den Landesbeauftragten" w:value="den Landesbeauftragten"/>
            <w:listItem w:displayText="die Landesbeauftragte" w:value="die Landesbeauftragte"/>
          </w:dropDownList>
        </w:sdtPr>
        <w:sdtContent>
          <w:r>
            <w:rPr>
              <w:rFonts w:ascii="BundesSans Office" w:hAnsi="BundesSans Office"/>
              <w:sz w:val="22"/>
              <w:szCs w:val="22"/>
              <w:lang w:val="de-DE"/>
            </w:rPr>
            <w:t>den Landesbeauftragten</w:t>
          </w:r>
        </w:sdtContent>
      </w:sdt>
      <w:r>
        <w:rPr>
          <w:rFonts w:ascii="BundesSans Office" w:hAnsi="BundesSans Office"/>
          <w:sz w:val="22"/>
          <w:szCs w:val="22"/>
          <w:lang w:val="de-DE"/>
        </w:rPr>
        <w:t xml:space="preserve"> des Landesverbandes </w:t>
      </w:r>
      <w:sdt>
        <w:sdtPr>
          <w:rPr>
            <w:rFonts w:ascii="BundesSans Office" w:hAnsi="BundesSans Office"/>
            <w:sz w:val="24"/>
            <w:szCs w:val="24"/>
            <w:lang w:val="de-DE"/>
          </w:rPr>
          <w:alias w:val="Landesverband"/>
          <w:tag w:val="LV"/>
          <w:id w:val="-831527953"/>
          <w:placeholder>
            <w:docPart w:val="C7EF83EC07FF4EA394B223CE627A7D5D"/>
          </w:placeholder>
          <w:dropDownList>
            <w:listItem w:value="Wählen Sie ein Element aus."/>
            <w:listItem w:displayText="Baden-Württemberg" w:value="Baden-Württemberg"/>
            <w:listItem w:displayText="Bayern" w:value="Bayern"/>
            <w:listItem w:displayText="Berlin, Brandenburg, Sachsen-Anhalt" w:value="Berlin, Brandenburg, Sachsen-Anhalt"/>
            <w:listItem w:displayText="Bremen, Niedersachsen" w:value="Bremen, Niedersachsen"/>
            <w:listItem w:displayText="Hamburg, Mecklenburg-Vorpommern, Schleswig-Holstein" w:value="Hamburg, Mecklenburg-Vorpommern, Schleswig-Holstein"/>
            <w:listItem w:displayText="Hessen, Rheinland-Pfalz, Saarland" w:value="Hessen, Rheinland-Pfalz, Saarland"/>
            <w:listItem w:displayText="Nordrhein-Westfalen" w:value="Nordrhein-Westfalen"/>
            <w:listItem w:displayText="Sachsen, Thüringen" w:value="Sachsen, Thüringen"/>
          </w:dropDownList>
        </w:sdtPr>
        <w:sdtContent>
          <w:r>
            <w:rPr>
              <w:rFonts w:ascii="BundesSans Office" w:hAnsi="BundesSans Office"/>
              <w:sz w:val="24"/>
              <w:szCs w:val="24"/>
              <w:lang w:val="de-DE"/>
            </w:rPr>
            <w:t>Bayern</w:t>
          </w:r>
        </w:sdtContent>
      </w:sdt>
      <w:r>
        <w:rPr>
          <w:rFonts w:ascii="BundesSans Office" w:hAnsi="BundesSans Office"/>
          <w:sz w:val="24"/>
          <w:szCs w:val="24"/>
          <w:lang w:val="de-DE"/>
        </w:rPr>
        <w:t>.</w:t>
      </w:r>
    </w:p>
    <w:p>
      <w:pPr>
        <w:tabs>
          <w:tab w:val="right" w:pos="9025"/>
        </w:tabs>
        <w:spacing w:line="280" w:lineRule="atLeast"/>
        <w:jc w:val="center"/>
        <w:rPr>
          <w:rFonts w:ascii="BundesSans Office" w:hAnsi="BundesSans Office"/>
          <w:b/>
          <w:sz w:val="22"/>
          <w:szCs w:val="22"/>
          <w:lang w:val="de-DE"/>
        </w:rPr>
      </w:pPr>
    </w:p>
    <w:p>
      <w:pPr>
        <w:tabs>
          <w:tab w:val="right" w:pos="9025"/>
        </w:tabs>
        <w:spacing w:line="280" w:lineRule="atLeast"/>
        <w:jc w:val="center"/>
        <w:rPr>
          <w:rFonts w:ascii="BundesSans Office" w:hAnsi="BundesSans Office"/>
          <w:sz w:val="22"/>
          <w:szCs w:val="22"/>
          <w:lang w:val="de-DE"/>
        </w:rPr>
      </w:pPr>
      <w:r>
        <w:rPr>
          <w:rFonts w:ascii="BundesSans Office" w:hAnsi="BundesSans Office"/>
          <w:b/>
          <w:sz w:val="22"/>
          <w:szCs w:val="22"/>
          <w:lang w:val="de-DE"/>
        </w:rPr>
        <w:t>-  Auftraggeber -</w:t>
      </w: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1</w:t>
      </w:r>
    </w:p>
    <w:p>
      <w:pPr>
        <w:spacing w:line="280" w:lineRule="atLeast"/>
        <w:jc w:val="center"/>
        <w:rPr>
          <w:rFonts w:ascii="BundesSans Office" w:hAnsi="BundesSans Office"/>
          <w:sz w:val="22"/>
          <w:szCs w:val="22"/>
          <w:lang w:val="de-DE"/>
        </w:rPr>
      </w:pPr>
      <w:r>
        <w:rPr>
          <w:rFonts w:ascii="BundesSans Office" w:hAnsi="BundesSans Office"/>
          <w:b/>
          <w:sz w:val="22"/>
          <w:szCs w:val="22"/>
          <w:u w:val="single"/>
          <w:lang w:val="de-DE"/>
        </w:rPr>
        <w:t>Vertragsgegenstand</w:t>
      </w:r>
    </w:p>
    <w:p>
      <w:pPr>
        <w:spacing w:line="280" w:lineRule="atLeast"/>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Zwischen den Vertragsparteien wird vereinbart, dass der Auftragnehmer</w:t>
      </w:r>
      <w:r>
        <w:rPr>
          <w:rFonts w:ascii="BundesSans Office" w:hAnsi="BundesSans Office"/>
          <w:b/>
          <w:sz w:val="22"/>
          <w:szCs w:val="22"/>
          <w:lang w:val="de-DE"/>
        </w:rPr>
        <w:t xml:space="preserve"> </w:t>
      </w:r>
      <w:r>
        <w:rPr>
          <w:rFonts w:ascii="BundesSans Office" w:hAnsi="BundesSans Office"/>
          <w:sz w:val="22"/>
          <w:szCs w:val="22"/>
          <w:lang w:val="de-DE"/>
        </w:rPr>
        <w:t>für den Auftraggeber</w:t>
      </w:r>
      <w:r>
        <w:rPr>
          <w:rFonts w:ascii="BundesSans Office" w:hAnsi="BundesSans Office"/>
          <w:b/>
          <w:color w:val="FF0000"/>
          <w:sz w:val="22"/>
          <w:szCs w:val="22"/>
          <w:lang w:val="de-DE"/>
        </w:rPr>
        <w:t xml:space="preserve"> </w:t>
      </w:r>
      <w:r>
        <w:rPr>
          <w:rFonts w:ascii="BundesSans Office" w:hAnsi="BundesSans Office"/>
          <w:sz w:val="22"/>
          <w:szCs w:val="22"/>
          <w:lang w:val="de-DE"/>
        </w:rPr>
        <w:t>folgende Arbeiten an Fahrzeugen und Aufbauten (ohne Ausstattung) unter Sicherstellung der technischen Vorgaben des</w:t>
      </w:r>
      <w:r>
        <w:rPr>
          <w:rFonts w:ascii="BundesSans Office" w:hAnsi="BundesSans Office"/>
          <w:b/>
          <w:color w:val="FF0000"/>
          <w:sz w:val="22"/>
          <w:szCs w:val="22"/>
          <w:lang w:val="de-DE"/>
        </w:rPr>
        <w:t xml:space="preserve"> </w:t>
      </w:r>
      <w:r>
        <w:rPr>
          <w:rFonts w:ascii="BundesSans Office" w:hAnsi="BundesSans Office"/>
          <w:sz w:val="22"/>
          <w:szCs w:val="22"/>
          <w:lang w:val="de-DE"/>
        </w:rPr>
        <w:t>Herstellers</w:t>
      </w:r>
      <w:r>
        <w:rPr>
          <w:rFonts w:ascii="BundesSans Office" w:hAnsi="BundesSans Office"/>
          <w:b/>
          <w:color w:val="FF0000"/>
          <w:sz w:val="22"/>
          <w:szCs w:val="22"/>
          <w:lang w:val="de-DE"/>
        </w:rPr>
        <w:t xml:space="preserve"> </w:t>
      </w:r>
      <w:r>
        <w:rPr>
          <w:rFonts w:ascii="BundesSans Office" w:hAnsi="BundesSans Office"/>
          <w:sz w:val="22"/>
          <w:szCs w:val="22"/>
          <w:lang w:val="de-DE"/>
        </w:rPr>
        <w:t>übernimmt:</w:t>
      </w:r>
    </w:p>
    <w:p>
      <w:pPr>
        <w:spacing w:line="280" w:lineRule="atLeast"/>
        <w:ind w:left="1080" w:hanging="360"/>
        <w:rPr>
          <w:rFonts w:ascii="BundesSans Office" w:hAnsi="BundesSans Office"/>
          <w:sz w:val="22"/>
          <w:szCs w:val="22"/>
          <w:lang w:val="de-DE"/>
        </w:rPr>
      </w:pPr>
      <w:r>
        <w:rPr>
          <w:rFonts w:ascii="BundesSans Office" w:hAnsi="BundesSans Office"/>
          <w:sz w:val="22"/>
          <w:szCs w:val="22"/>
          <w:lang w:val="de-DE"/>
        </w:rPr>
        <w:t>-</w:t>
      </w:r>
      <w:r>
        <w:rPr>
          <w:rFonts w:ascii="BundesSans Office" w:hAnsi="BundesSans Office"/>
          <w:sz w:val="22"/>
          <w:szCs w:val="22"/>
          <w:lang w:val="de-DE"/>
        </w:rPr>
        <w:tab/>
        <w:t>Überprüfung nach gesetzlichen Vorschriften und/oder Herstellervorgaben</w:t>
      </w:r>
    </w:p>
    <w:p>
      <w:pPr>
        <w:spacing w:line="280" w:lineRule="atLeast"/>
        <w:ind w:left="1080" w:hanging="360"/>
        <w:rPr>
          <w:rFonts w:ascii="BundesSans Office" w:hAnsi="BundesSans Office"/>
          <w:sz w:val="22"/>
          <w:szCs w:val="22"/>
          <w:lang w:val="de-DE"/>
        </w:rPr>
      </w:pPr>
      <w:r>
        <w:rPr>
          <w:rFonts w:ascii="BundesSans Office" w:hAnsi="BundesSans Office"/>
          <w:sz w:val="22"/>
          <w:szCs w:val="22"/>
          <w:lang w:val="de-DE"/>
        </w:rPr>
        <w:t>-</w:t>
      </w:r>
      <w:r>
        <w:rPr>
          <w:rFonts w:ascii="BundesSans Office" w:hAnsi="BundesSans Office"/>
          <w:sz w:val="22"/>
          <w:szCs w:val="22"/>
          <w:lang w:val="de-DE"/>
        </w:rPr>
        <w:tab/>
        <w:t>Wartungsarbeiten</w:t>
      </w:r>
    </w:p>
    <w:p>
      <w:pPr>
        <w:spacing w:line="280" w:lineRule="atLeast"/>
        <w:ind w:left="1080" w:hanging="360"/>
        <w:rPr>
          <w:rFonts w:ascii="BundesSans Office" w:hAnsi="BundesSans Office"/>
          <w:sz w:val="22"/>
          <w:szCs w:val="22"/>
          <w:lang w:val="de-DE"/>
        </w:rPr>
      </w:pPr>
      <w:r>
        <w:rPr>
          <w:rFonts w:ascii="BundesSans Office" w:hAnsi="BundesSans Office"/>
          <w:sz w:val="22"/>
          <w:szCs w:val="22"/>
          <w:lang w:val="de-DE"/>
        </w:rPr>
        <w:t>-</w:t>
      </w:r>
      <w:r>
        <w:rPr>
          <w:rFonts w:ascii="BundesSans Office" w:hAnsi="BundesSans Office"/>
          <w:sz w:val="22"/>
          <w:szCs w:val="22"/>
          <w:lang w:val="de-DE"/>
        </w:rPr>
        <w:tab/>
        <w:t>Störungsbeseitigung</w:t>
      </w:r>
    </w:p>
    <w:p>
      <w:pPr>
        <w:spacing w:line="280" w:lineRule="atLeast"/>
        <w:ind w:left="1080" w:hanging="360"/>
        <w:rPr>
          <w:rFonts w:ascii="BundesSans Office" w:hAnsi="BundesSans Office"/>
          <w:sz w:val="22"/>
          <w:szCs w:val="22"/>
          <w:lang w:val="de-DE"/>
        </w:rPr>
      </w:pPr>
      <w:r>
        <w:rPr>
          <w:rFonts w:ascii="BundesSans Office" w:hAnsi="BundesSans Office"/>
          <w:sz w:val="22"/>
          <w:szCs w:val="22"/>
          <w:lang w:val="de-DE"/>
        </w:rPr>
        <w:t>-</w:t>
      </w:r>
      <w:r>
        <w:rPr>
          <w:rFonts w:ascii="BundesSans Office" w:hAnsi="BundesSans Office"/>
          <w:sz w:val="22"/>
          <w:szCs w:val="22"/>
          <w:lang w:val="de-DE"/>
        </w:rPr>
        <w:tab/>
        <w:t>Instandsetzungsarbeiten</w:t>
      </w:r>
    </w:p>
    <w:p>
      <w:pPr>
        <w:spacing w:line="280" w:lineRule="atLeast"/>
        <w:ind w:left="1080"/>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Der Auftraggeber</w:t>
      </w:r>
      <w:r>
        <w:rPr>
          <w:rFonts w:ascii="BundesSans Office" w:hAnsi="BundesSans Office"/>
          <w:b/>
          <w:color w:val="FF0000"/>
          <w:sz w:val="22"/>
          <w:szCs w:val="22"/>
          <w:lang w:val="de-DE"/>
        </w:rPr>
        <w:t xml:space="preserve"> </w:t>
      </w:r>
      <w:r>
        <w:rPr>
          <w:rFonts w:ascii="BundesSans Office" w:hAnsi="BundesSans Office"/>
          <w:sz w:val="22"/>
          <w:szCs w:val="22"/>
          <w:lang w:val="de-DE"/>
        </w:rPr>
        <w:t>wird mit den genannten Arbeiten, sofern er sie nicht von eigenem Personal durchführen lässt oder der Aufwand die An- und Abfahrt nicht rechtfertigt, den Auftragnehmer</w:t>
      </w:r>
      <w:r>
        <w:rPr>
          <w:rFonts w:ascii="BundesSans Office" w:hAnsi="BundesSans Office"/>
          <w:b/>
          <w:sz w:val="22"/>
          <w:szCs w:val="22"/>
          <w:lang w:val="de-DE"/>
        </w:rPr>
        <w:t xml:space="preserve"> </w:t>
      </w:r>
      <w:r>
        <w:rPr>
          <w:rFonts w:ascii="BundesSans Office" w:hAnsi="BundesSans Office"/>
          <w:sz w:val="22"/>
          <w:szCs w:val="22"/>
          <w:lang w:val="de-DE"/>
        </w:rPr>
        <w:t>beauftragen.</w:t>
      </w:r>
    </w:p>
    <w:p>
      <w:pPr>
        <w:spacing w:line="280" w:lineRule="atLeast"/>
        <w:jc w:val="center"/>
        <w:rPr>
          <w:rFonts w:ascii="BundesSans Office" w:hAnsi="BundesSans Office"/>
          <w:b/>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r>
        <w:rPr>
          <w:rFonts w:ascii="BundesSans Office" w:hAnsi="BundesSans Office"/>
          <w:sz w:val="22"/>
          <w:szCs w:val="22"/>
          <w:lang w:val="de-DE"/>
        </w:rPr>
        <w:t>Der vertragsgegenständliche Wartungsbestand umfasst gegenwärtig folgende Organisationseinheiten:</w:t>
      </w:r>
    </w:p>
    <w:p>
      <w:pPr>
        <w:spacing w:line="280" w:lineRule="atLeast"/>
        <w:jc w:val="both"/>
        <w:rPr>
          <w:rFonts w:ascii="BundesSans Office" w:hAnsi="BundesSans Office"/>
          <w:sz w:val="22"/>
          <w:szCs w:val="22"/>
          <w:lang w:val="de-DE"/>
        </w:rPr>
        <w:sectPr>
          <w:headerReference w:type="default" r:id="rId12"/>
          <w:type w:val="continuous"/>
          <w:pgSz w:w="11906" w:h="16838" w:code="9"/>
          <w:pgMar w:top="2268" w:right="851" w:bottom="1134" w:left="1134" w:header="720" w:footer="720" w:gutter="0"/>
          <w:cols w:space="708"/>
          <w:titlePg/>
          <w:docGrid w:linePitch="360"/>
        </w:sectPr>
      </w:pPr>
    </w:p>
    <w:p>
      <w:pPr>
        <w:spacing w:line="280" w:lineRule="atLeast"/>
        <w:jc w:val="both"/>
        <w:rPr>
          <w:rFonts w:ascii="BundesSans Office" w:hAnsi="BundesSans Office"/>
          <w:sz w:val="22"/>
          <w:szCs w:val="22"/>
          <w:lang w:val="de-DE"/>
        </w:rPr>
      </w:pPr>
    </w:p>
    <w:tbl>
      <w:tblPr>
        <w:tblStyle w:val="Tabellenraster"/>
        <w:tblW w:w="0" w:type="auto"/>
        <w:tblInd w:w="113" w:type="dxa"/>
        <w:tblLook w:val="04A0" w:firstRow="1" w:lastRow="0" w:firstColumn="1" w:lastColumn="0" w:noHBand="0" w:noVBand="1"/>
      </w:tblPr>
      <w:tblGrid>
        <w:gridCol w:w="308"/>
        <w:gridCol w:w="1600"/>
        <w:gridCol w:w="4563"/>
        <w:gridCol w:w="1809"/>
      </w:tblGrid>
      <w:tr>
        <w:tc>
          <w:tcPr>
            <w:tcW w:w="308" w:type="dxa"/>
          </w:tcPr>
          <w:p>
            <w:pPr>
              <w:spacing w:line="280" w:lineRule="atLeast"/>
              <w:jc w:val="both"/>
              <w:rPr>
                <w:rFonts w:ascii="BundesSans Office" w:hAnsi="BundesSans Office"/>
                <w:b/>
                <w:sz w:val="22"/>
                <w:szCs w:val="22"/>
                <w:lang w:val="de-DE"/>
              </w:rPr>
            </w:pPr>
          </w:p>
        </w:tc>
        <w:tc>
          <w:tcPr>
            <w:tcW w:w="1600" w:type="dxa"/>
          </w:tcPr>
          <w:p>
            <w:pPr>
              <w:spacing w:line="280" w:lineRule="atLeast"/>
              <w:jc w:val="both"/>
              <w:rPr>
                <w:rFonts w:ascii="BundesSans Office" w:hAnsi="BundesSans Office"/>
                <w:sz w:val="22"/>
                <w:szCs w:val="22"/>
                <w:lang w:val="de-DE"/>
              </w:rPr>
            </w:pPr>
            <w:r>
              <w:rPr>
                <w:rFonts w:ascii="BundesSans Office" w:hAnsi="BundesSans Office"/>
                <w:b/>
                <w:sz w:val="22"/>
                <w:szCs w:val="22"/>
                <w:lang w:val="de-DE"/>
              </w:rPr>
              <w:t>Losaufteilung</w:t>
            </w:r>
            <w:r>
              <w:rPr>
                <w:rFonts w:ascii="BundesSans Office" w:hAnsi="BundesSans Office"/>
                <w:sz w:val="22"/>
                <w:szCs w:val="22"/>
                <w:lang w:val="de-DE"/>
              </w:rPr>
              <w:t xml:space="preserve"> </w:t>
            </w:r>
          </w:p>
        </w:tc>
        <w:tc>
          <w:tcPr>
            <w:tcW w:w="4563" w:type="dxa"/>
          </w:tcPr>
          <w:p>
            <w:pPr>
              <w:spacing w:line="280" w:lineRule="atLeast"/>
              <w:jc w:val="both"/>
              <w:rPr>
                <w:rFonts w:ascii="BundesSans Office" w:hAnsi="BundesSans Office"/>
                <w:sz w:val="22"/>
                <w:szCs w:val="22"/>
                <w:lang w:val="de-DE"/>
              </w:rPr>
            </w:pPr>
            <w:r>
              <w:rPr>
                <w:rFonts w:ascii="BundesSans Office" w:hAnsi="BundesSans Office"/>
                <w:b/>
                <w:sz w:val="22"/>
                <w:szCs w:val="22"/>
                <w:lang w:val="de-DE"/>
              </w:rPr>
              <w:t>Bundesanstalt Technisches Hilfswerk (OE)</w:t>
            </w:r>
          </w:p>
        </w:tc>
        <w:tc>
          <w:tcPr>
            <w:tcW w:w="1809" w:type="dxa"/>
          </w:tcPr>
          <w:p>
            <w:pPr>
              <w:spacing w:line="280" w:lineRule="atLeast"/>
              <w:jc w:val="both"/>
              <w:rPr>
                <w:rFonts w:ascii="BundesSans Office" w:hAnsi="BundesSans Office"/>
                <w:sz w:val="22"/>
                <w:szCs w:val="22"/>
                <w:lang w:val="de-DE"/>
              </w:rPr>
            </w:pPr>
            <w:r>
              <w:rPr>
                <w:rFonts w:ascii="BundesSans Office" w:hAnsi="BundesSans Office"/>
                <w:sz w:val="22"/>
                <w:szCs w:val="22"/>
                <w:lang w:val="de-DE"/>
              </w:rPr>
              <w:t>Derzeitiger Fahrzeugbestand:</w:t>
            </w:r>
          </w:p>
        </w:tc>
      </w:tr>
      <w:tr>
        <w:tc>
          <w:tcPr>
            <w:tcW w:w="308" w:type="dxa"/>
          </w:tcPr>
          <w:p>
            <w:pPr>
              <w:spacing w:line="280" w:lineRule="atLeast"/>
              <w:jc w:val="both"/>
              <w:rPr>
                <w:rFonts w:ascii="BundesSans Office" w:hAnsi="BundesSans Office"/>
                <w:sz w:val="22"/>
                <w:szCs w:val="22"/>
                <w:lang w:val="de-DE"/>
              </w:rPr>
            </w:pPr>
          </w:p>
        </w:tc>
        <w:tc>
          <w:tcPr>
            <w:tcW w:w="1600" w:type="dxa"/>
          </w:tcPr>
          <w:p>
            <w:pPr>
              <w:spacing w:line="280" w:lineRule="atLeast"/>
              <w:jc w:val="both"/>
              <w:rPr>
                <w:rFonts w:ascii="BundesSans Office" w:hAnsi="BundesSans Office"/>
                <w:sz w:val="22"/>
                <w:szCs w:val="22"/>
                <w:lang w:val="de-DE"/>
              </w:rPr>
            </w:pPr>
            <w:r>
              <w:rPr>
                <w:rFonts w:ascii="BundesSans Office" w:hAnsi="BundesSans Office"/>
                <w:sz w:val="22"/>
                <w:szCs w:val="22"/>
                <w:lang w:val="de-DE"/>
              </w:rPr>
              <w:t>Los 2</w:t>
            </w:r>
          </w:p>
          <w:p>
            <w:pPr>
              <w:spacing w:line="280" w:lineRule="atLeast"/>
              <w:jc w:val="both"/>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p>
        </w:tc>
        <w:tc>
          <w:tcPr>
            <w:tcW w:w="4563" w:type="dxa"/>
          </w:tcPr>
          <w:p>
            <w:pPr>
              <w:spacing w:line="280" w:lineRule="atLeast"/>
              <w:jc w:val="both"/>
              <w:rPr>
                <w:rFonts w:ascii="BundesSans Office" w:hAnsi="BundesSans Office"/>
                <w:sz w:val="22"/>
                <w:szCs w:val="22"/>
                <w:lang w:val="de-DE"/>
              </w:rPr>
            </w:pPr>
            <w:r>
              <w:rPr>
                <w:rFonts w:ascii="BundesSans Office" w:hAnsi="BundesSans Office"/>
                <w:sz w:val="22"/>
                <w:szCs w:val="22"/>
                <w:lang w:val="de-DE"/>
              </w:rPr>
              <w:t xml:space="preserve">Ortsverband Berchtesgadener Land </w:t>
            </w: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Industriestraße 6 83404 Ainring</w:t>
            </w:r>
          </w:p>
        </w:tc>
        <w:tc>
          <w:tcPr>
            <w:tcW w:w="1809" w:type="dxa"/>
          </w:tcPr>
          <w:p>
            <w:pPr>
              <w:spacing w:line="280" w:lineRule="atLeast"/>
              <w:jc w:val="both"/>
              <w:rPr>
                <w:rFonts w:ascii="BundesSans Office" w:hAnsi="BundesSans Office"/>
                <w:sz w:val="22"/>
                <w:szCs w:val="22"/>
                <w:lang w:val="de-DE"/>
              </w:rPr>
            </w:pPr>
            <w:r>
              <w:rPr>
                <w:rFonts w:ascii="BundesSans Office" w:hAnsi="BundesSans Office"/>
                <w:sz w:val="22"/>
                <w:szCs w:val="22"/>
                <w:lang w:val="de-DE"/>
              </w:rPr>
              <w:t>12 St. Kfz</w:t>
            </w: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9 St. Anhänger</w:t>
            </w: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1 St. Baumasch.</w:t>
            </w:r>
          </w:p>
        </w:tc>
      </w:tr>
    </w:tbl>
    <w:p>
      <w:pPr>
        <w:spacing w:line="280" w:lineRule="atLeast"/>
        <w:jc w:val="both"/>
        <w:rPr>
          <w:rFonts w:ascii="BundesSans Office" w:hAnsi="BundesSans Office"/>
          <w:sz w:val="22"/>
          <w:szCs w:val="22"/>
          <w:lang w:val="de-DE"/>
        </w:rPr>
        <w:sectPr>
          <w:type w:val="continuous"/>
          <w:pgSz w:w="11906" w:h="16838" w:code="9"/>
          <w:pgMar w:top="2268" w:right="851" w:bottom="1134" w:left="1134" w:header="720" w:footer="720" w:gutter="0"/>
          <w:cols w:space="708"/>
          <w:formProt w:val="0"/>
          <w:titlePg/>
          <w:docGrid w:linePitch="360"/>
        </w:sectPr>
      </w:pPr>
    </w:p>
    <w:p>
      <w:pPr>
        <w:spacing w:line="280" w:lineRule="atLeast"/>
        <w:jc w:val="both"/>
        <w:rPr>
          <w:rFonts w:ascii="BundesSans Office" w:hAnsi="BundesSans Office"/>
          <w:sz w:val="22"/>
          <w:szCs w:val="22"/>
          <w:lang w:val="de-DE"/>
        </w:rPr>
      </w:pPr>
    </w:p>
    <w:p>
      <w:pPr>
        <w:spacing w:line="280" w:lineRule="atLeast"/>
        <w:jc w:val="both"/>
        <w:rPr>
          <w:rFonts w:ascii="BundesSans Office" w:hAnsi="BundesSans Office"/>
          <w:b/>
          <w:sz w:val="22"/>
          <w:szCs w:val="22"/>
          <w:lang w:val="de-DE"/>
        </w:rPr>
      </w:pPr>
      <w:r>
        <w:rPr>
          <w:rFonts w:ascii="BundesSans Office" w:hAnsi="BundesSans Office"/>
          <w:sz w:val="22"/>
          <w:szCs w:val="22"/>
          <w:lang w:val="de-DE"/>
        </w:rPr>
        <w:t>Die Fahrzeuge</w:t>
      </w:r>
      <w:r>
        <w:rPr>
          <w:rFonts w:ascii="BundesSans Office" w:hAnsi="BundesSans Office"/>
          <w:b/>
          <w:color w:val="FF0000"/>
          <w:sz w:val="22"/>
          <w:szCs w:val="22"/>
          <w:lang w:val="de-DE"/>
        </w:rPr>
        <w:t xml:space="preserve"> </w:t>
      </w:r>
      <w:r>
        <w:rPr>
          <w:rFonts w:ascii="BundesSans Office" w:hAnsi="BundesSans Office"/>
          <w:sz w:val="22"/>
          <w:szCs w:val="22"/>
          <w:lang w:val="de-DE"/>
        </w:rPr>
        <w:t>sind in der Anlage A2 zu dieser Vereinbarung näher beschrieben. Darüber hinaus können zu den Bedingungen dieser Vereinbarung</w:t>
      </w:r>
      <w:r>
        <w:rPr>
          <w:rFonts w:ascii="BundesSans Office" w:hAnsi="BundesSans Office"/>
          <w:b/>
          <w:sz w:val="22"/>
          <w:szCs w:val="22"/>
          <w:lang w:val="de-DE"/>
        </w:rPr>
        <w:t xml:space="preserve"> </w:t>
      </w:r>
      <w:r>
        <w:rPr>
          <w:rFonts w:ascii="BundesSans Office" w:hAnsi="BundesSans Office"/>
          <w:sz w:val="22"/>
          <w:szCs w:val="22"/>
          <w:lang w:val="de-DE"/>
        </w:rPr>
        <w:t>an</w:t>
      </w:r>
    </w:p>
    <w:p>
      <w:pPr>
        <w:spacing w:line="280" w:lineRule="atLeast"/>
        <w:rPr>
          <w:rFonts w:ascii="BundesSans Office" w:hAnsi="BundesSans Office"/>
          <w:sz w:val="22"/>
          <w:szCs w:val="22"/>
          <w:lang w:val="de-DE"/>
        </w:rPr>
      </w:pPr>
    </w:p>
    <w:p>
      <w:pPr>
        <w:spacing w:line="280" w:lineRule="atLeast"/>
        <w:ind w:left="720" w:hanging="360"/>
        <w:rPr>
          <w:rFonts w:ascii="BundesSans Office" w:hAnsi="BundesSans Office"/>
          <w:sz w:val="22"/>
          <w:szCs w:val="22"/>
          <w:lang w:val="de-DE"/>
        </w:rPr>
      </w:pPr>
      <w:r>
        <w:rPr>
          <w:rFonts w:ascii="BundesSans Office" w:hAnsi="BundesSans Office"/>
          <w:sz w:val="22"/>
          <w:szCs w:val="22"/>
          <w:lang w:val="de-DE"/>
        </w:rPr>
        <w:t>a)</w:t>
      </w:r>
      <w:r>
        <w:rPr>
          <w:rFonts w:ascii="BundesSans Office" w:hAnsi="BundesSans Office"/>
          <w:sz w:val="22"/>
          <w:szCs w:val="22"/>
          <w:lang w:val="de-DE"/>
        </w:rPr>
        <w:tab/>
        <w:t>Fahrzeugen und Ausstattung anderer THW-Organisationseinheiten,</w:t>
      </w:r>
    </w:p>
    <w:p>
      <w:pPr>
        <w:spacing w:line="280" w:lineRule="atLeast"/>
        <w:ind w:left="720" w:hanging="360"/>
        <w:rPr>
          <w:rFonts w:ascii="BundesSans Office" w:hAnsi="BundesSans Office"/>
          <w:sz w:val="22"/>
          <w:szCs w:val="22"/>
          <w:lang w:val="de-DE"/>
        </w:rPr>
      </w:pPr>
      <w:r>
        <w:rPr>
          <w:rFonts w:ascii="BundesSans Office" w:hAnsi="BundesSans Office"/>
          <w:sz w:val="22"/>
          <w:szCs w:val="22"/>
          <w:lang w:val="de-DE"/>
        </w:rPr>
        <w:t>b)</w:t>
      </w:r>
      <w:r>
        <w:rPr>
          <w:rFonts w:ascii="BundesSans Office" w:hAnsi="BundesSans Office"/>
          <w:sz w:val="22"/>
          <w:szCs w:val="22"/>
          <w:lang w:val="de-DE"/>
        </w:rPr>
        <w:tab/>
        <w:t>Fahrzeugen und Ausstattung im Bereich des THW, die von Dritten dem THW überlassen werden,</w:t>
      </w: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r>
        <w:rPr>
          <w:rFonts w:ascii="BundesSans Office" w:hAnsi="BundesSans Office"/>
          <w:sz w:val="22"/>
          <w:szCs w:val="22"/>
          <w:lang w:val="de-DE"/>
        </w:rPr>
        <w:t>nach vorheriger Absprache Arbeiten ausgeführt werden.</w:t>
      </w: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r>
        <w:rPr>
          <w:rFonts w:ascii="BundesSans Office" w:hAnsi="BundesSans Office"/>
          <w:sz w:val="22"/>
          <w:szCs w:val="22"/>
          <w:lang w:val="de-DE"/>
        </w:rPr>
        <w:t xml:space="preserve">Die Vergabeunterlagen und das Angebot des Auftragnehmers werden Vertragsbestandteil. </w:t>
      </w: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xml:space="preserve">§ 2 </w:t>
      </w:r>
    </w:p>
    <w:p>
      <w:pPr>
        <w:spacing w:line="280" w:lineRule="atLeast"/>
        <w:jc w:val="center"/>
        <w:rPr>
          <w:rFonts w:ascii="BundesSans Office" w:hAnsi="BundesSans Office"/>
          <w:b/>
          <w:sz w:val="22"/>
          <w:szCs w:val="22"/>
          <w:u w:val="single"/>
          <w:lang w:val="de-DE"/>
        </w:rPr>
      </w:pPr>
      <w:r>
        <w:rPr>
          <w:rFonts w:ascii="BundesSans Office" w:hAnsi="BundesSans Office"/>
          <w:b/>
          <w:sz w:val="22"/>
          <w:szCs w:val="22"/>
          <w:u w:val="single"/>
          <w:lang w:val="de-DE"/>
        </w:rPr>
        <w:t>Unterauftrag</w:t>
      </w:r>
    </w:p>
    <w:p>
      <w:pPr>
        <w:spacing w:line="280" w:lineRule="atLeast"/>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Der Auftragnehmer kann Leistungen zu Konditionen dieser Rahmenvereinbarung von Unterauftragnehmern (Subunternehmern) ausführen lassen.</w:t>
      </w:r>
    </w:p>
    <w:p>
      <w:pPr>
        <w:spacing w:line="280" w:lineRule="atLeast"/>
        <w:ind w:left="720"/>
        <w:jc w:val="both"/>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Sofern Leistungen durch den Auftragnehmer nicht erbracht werden, können diese bis zu einem Wert von 1.000,00 € (ohne Mehrwertsteuer) nach Genehmigung des Auftraggebers an einen Dritten vergeben werden.</w:t>
      </w:r>
    </w:p>
    <w:p>
      <w:pPr>
        <w:spacing w:line="280" w:lineRule="atLeast"/>
        <w:jc w:val="both"/>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Bei Leistungen eines Volumens/Wertes von voraussichtlich mehr als 1.000,00 € (ohne Mehrwertsteuer) behält sich der Auftraggeber vor, die Beauftragung solcher Leistungen im Rahmen der vergaberechtlichen Bestimmungen anderweitig zu vergeben.</w:t>
      </w:r>
    </w:p>
    <w:p>
      <w:pPr>
        <w:spacing w:line="280" w:lineRule="atLeast"/>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3</w:t>
      </w:r>
    </w:p>
    <w:p>
      <w:pPr>
        <w:spacing w:line="280" w:lineRule="atLeast"/>
        <w:jc w:val="center"/>
        <w:rPr>
          <w:rFonts w:ascii="BundesSans Office" w:hAnsi="BundesSans Office"/>
          <w:strike/>
          <w:sz w:val="22"/>
          <w:szCs w:val="22"/>
          <w:lang w:val="de-DE"/>
        </w:rPr>
      </w:pPr>
      <w:r>
        <w:rPr>
          <w:rFonts w:ascii="BundesSans Office" w:hAnsi="BundesSans Office"/>
          <w:b/>
          <w:sz w:val="22"/>
          <w:szCs w:val="22"/>
          <w:u w:val="single"/>
          <w:lang w:val="de-DE"/>
        </w:rPr>
        <w:t xml:space="preserve">Leistungsumfang </w:t>
      </w:r>
    </w:p>
    <w:p>
      <w:pPr>
        <w:spacing w:line="280" w:lineRule="atLeast"/>
        <w:jc w:val="center"/>
        <w:rPr>
          <w:rFonts w:ascii="BundesSans Office" w:hAnsi="BundesSans Office"/>
          <w:sz w:val="22"/>
          <w:szCs w:val="22"/>
          <w:lang w:val="de-DE"/>
        </w:rPr>
      </w:pPr>
    </w:p>
    <w:p>
      <w:pPr>
        <w:pStyle w:val="Textkrper-Zeileneinzug"/>
        <w:jc w:val="both"/>
        <w:rPr>
          <w:rFonts w:ascii="BundesSans Office" w:hAnsi="BundesSans Office"/>
          <w:sz w:val="22"/>
          <w:szCs w:val="22"/>
        </w:rPr>
      </w:pPr>
      <w:r>
        <w:rPr>
          <w:rFonts w:ascii="BundesSans Office" w:hAnsi="BundesSans Office"/>
          <w:sz w:val="22"/>
          <w:szCs w:val="22"/>
        </w:rPr>
        <w:t>1.</w:t>
      </w:r>
      <w:r>
        <w:rPr>
          <w:rFonts w:ascii="BundesSans Office" w:hAnsi="BundesSans Office"/>
          <w:sz w:val="22"/>
          <w:szCs w:val="22"/>
        </w:rPr>
        <w:tab/>
        <w:t>Alle Überprüfungen, Wartungsarbeiten, Störungsbeseitigungen und Instandsetzungsarbeiten sind nach den jeweils geltenden Rechtsvorschriften und technischen Bestimmungen durchzuführen.</w:t>
      </w:r>
    </w:p>
    <w:p>
      <w:pPr>
        <w:pStyle w:val="Textkrper-Zeileneinzug"/>
        <w:ind w:firstLine="0"/>
        <w:jc w:val="both"/>
        <w:rPr>
          <w:rFonts w:ascii="BundesSans Office" w:hAnsi="BundesSans Office"/>
          <w:sz w:val="22"/>
          <w:szCs w:val="22"/>
        </w:rPr>
      </w:pPr>
      <w:r>
        <w:rPr>
          <w:rFonts w:ascii="BundesSans Office" w:hAnsi="BundesSans Office"/>
          <w:sz w:val="22"/>
          <w:szCs w:val="22"/>
        </w:rPr>
        <w:t xml:space="preserve">Der Auftragnehmer verpflichtet sich, nach Absprache mit dem Auftraggeber, Fahrzeuge, Aufbauten und Geräte in vorgegebenen Abständen auf Funktion und Zustand zu überprüfen und die Arbeiten auszuführen, die für einen störungsfreien Betrieb erforderlich sind sowie sicher zu stellen, dass Fahrzeuge, Aufbauten und Geräte den Unfallverhütungsvorschriften entsprechen. </w:t>
      </w:r>
    </w:p>
    <w:p>
      <w:pPr>
        <w:pStyle w:val="Textkrper-Zeileneinzug"/>
        <w:ind w:firstLine="0"/>
        <w:jc w:val="both"/>
        <w:rPr>
          <w:rFonts w:ascii="BundesSans Office" w:hAnsi="BundesSans Office"/>
          <w:sz w:val="22"/>
          <w:szCs w:val="22"/>
        </w:rPr>
      </w:pPr>
    </w:p>
    <w:p>
      <w:pPr>
        <w:spacing w:line="280" w:lineRule="atLeast"/>
        <w:ind w:left="540" w:hanging="540"/>
        <w:jc w:val="both"/>
        <w:rPr>
          <w:rFonts w:ascii="BundesSans Office" w:hAnsi="BundesSans Office"/>
          <w:sz w:val="22"/>
          <w:szCs w:val="22"/>
          <w:lang w:val="de-DE"/>
        </w:rPr>
      </w:pPr>
      <w:r>
        <w:rPr>
          <w:rFonts w:ascii="BundesSans Office" w:hAnsi="BundesSans Office"/>
          <w:sz w:val="22"/>
          <w:szCs w:val="22"/>
          <w:lang w:val="de-DE"/>
        </w:rPr>
        <w:t>2.</w:t>
      </w:r>
      <w:r>
        <w:rPr>
          <w:rFonts w:ascii="BundesSans Office" w:hAnsi="BundesSans Office"/>
          <w:sz w:val="22"/>
          <w:szCs w:val="22"/>
          <w:lang w:val="de-DE"/>
        </w:rPr>
        <w:tab/>
        <w:t>Der Auftragnehmer garantiert eine umgehende Instandsetzung der Einsatzfahrzeuge. Diese Verpflichtung steht unter dem Vorbehalt der Verfügbarkeit der erforderlichen Ersatzteile.</w:t>
      </w:r>
    </w:p>
    <w:p>
      <w:pPr>
        <w:pStyle w:val="Textkrper-Zeileneinzug"/>
        <w:ind w:firstLine="0"/>
        <w:jc w:val="both"/>
        <w:rPr>
          <w:rFonts w:ascii="BundesSans Office" w:hAnsi="BundesSans Office"/>
          <w:sz w:val="22"/>
          <w:szCs w:val="22"/>
        </w:rPr>
      </w:pPr>
      <w:r>
        <w:rPr>
          <w:rFonts w:ascii="BundesSans Office" w:hAnsi="BundesSans Office"/>
          <w:sz w:val="22"/>
          <w:szCs w:val="22"/>
        </w:rPr>
        <w:t>Der Auftragnehmer stellt sicher, dass Fahrzeuge und Geräte auch am Wochenende oder zusätzlich nach gesonderter Vereinbarung angeliefert bzw. abgeholt werden können.</w:t>
      </w:r>
    </w:p>
    <w:p>
      <w:pPr>
        <w:spacing w:line="280" w:lineRule="atLeast"/>
        <w:ind w:left="540" w:hanging="540"/>
        <w:jc w:val="both"/>
        <w:rPr>
          <w:rFonts w:ascii="BundesSans Office" w:hAnsi="BundesSans Office"/>
          <w:sz w:val="22"/>
          <w:szCs w:val="22"/>
          <w:lang w:val="de-DE"/>
        </w:rPr>
      </w:pPr>
    </w:p>
    <w:p>
      <w:pPr>
        <w:spacing w:line="280" w:lineRule="atLeast"/>
        <w:ind w:left="567" w:hanging="567"/>
        <w:jc w:val="both"/>
        <w:rPr>
          <w:rFonts w:ascii="BundesSans Office" w:hAnsi="BundesSans Office"/>
          <w:sz w:val="22"/>
          <w:szCs w:val="22"/>
          <w:lang w:val="de-DE"/>
        </w:rPr>
      </w:pPr>
      <w:r>
        <w:rPr>
          <w:rFonts w:ascii="BundesSans Office" w:hAnsi="BundesSans Office"/>
          <w:sz w:val="22"/>
          <w:szCs w:val="22"/>
          <w:lang w:val="de-DE"/>
        </w:rPr>
        <w:t>3.</w:t>
      </w:r>
      <w:r>
        <w:rPr>
          <w:rFonts w:ascii="BundesSans Office" w:hAnsi="BundesSans Office"/>
          <w:sz w:val="22"/>
          <w:szCs w:val="22"/>
          <w:lang w:val="de-DE"/>
        </w:rPr>
        <w:tab/>
        <w:t xml:space="preserve">Die Ausführung o. g. Arbeiten durch den Auftragnehmer erfolgt nach der schriftlichen Beauftragung durch den Auftraggeber. Der Termin der Fertigstellung wird in Abhängigkeit des zu erwartenden Umfanges zwischen Auftraggeber und Auftragnehmer vereinbart. </w:t>
      </w:r>
    </w:p>
    <w:p>
      <w:pPr>
        <w:spacing w:line="280" w:lineRule="atLeast"/>
        <w:ind w:left="540" w:hanging="540"/>
        <w:jc w:val="both"/>
        <w:rPr>
          <w:rFonts w:ascii="BundesSans Office" w:hAnsi="BundesSans Office"/>
          <w:sz w:val="22"/>
          <w:szCs w:val="22"/>
          <w:lang w:val="de-DE"/>
        </w:rPr>
      </w:pPr>
    </w:p>
    <w:p>
      <w:pPr>
        <w:spacing w:line="280" w:lineRule="atLeast"/>
        <w:ind w:left="540" w:hanging="540"/>
        <w:jc w:val="both"/>
        <w:rPr>
          <w:rFonts w:ascii="BundesSans Office" w:hAnsi="BundesSans Office"/>
          <w:sz w:val="22"/>
          <w:szCs w:val="22"/>
          <w:lang w:val="de-DE"/>
        </w:rPr>
      </w:pPr>
      <w:r>
        <w:rPr>
          <w:rFonts w:ascii="BundesSans Office" w:hAnsi="BundesSans Office"/>
          <w:sz w:val="22"/>
          <w:szCs w:val="22"/>
          <w:lang w:val="de-DE"/>
        </w:rPr>
        <w:t>4.</w:t>
      </w:r>
      <w:r>
        <w:rPr>
          <w:rFonts w:ascii="BundesSans Office" w:hAnsi="BundesSans Office"/>
          <w:sz w:val="22"/>
          <w:szCs w:val="22"/>
          <w:lang w:val="de-DE"/>
        </w:rPr>
        <w:tab/>
        <w:t>Werden bei der Ausführung der Arbeiten weitere Mängel an Fahrzeugen, Aufbauten und Geräten festgestellt, ist der Auftragnehmer verpflichtet, den Auftraggeber auf diese Mängel hinzuweisen und ein schriftliches</w:t>
      </w:r>
      <w:r>
        <w:rPr>
          <w:rFonts w:ascii="BundesSans Office" w:hAnsi="BundesSans Office"/>
          <w:bCs/>
          <w:sz w:val="22"/>
          <w:szCs w:val="22"/>
          <w:lang w:val="de-DE"/>
        </w:rPr>
        <w:t xml:space="preserve"> </w:t>
      </w:r>
      <w:r>
        <w:rPr>
          <w:rFonts w:ascii="BundesSans Office" w:hAnsi="BundesSans Office"/>
          <w:sz w:val="22"/>
          <w:szCs w:val="22"/>
          <w:lang w:val="de-DE"/>
        </w:rPr>
        <w:t xml:space="preserve">Kostenangebot zur Mängelbeseitigung zu unterbreiten. Die Mängelbeseitigung muss nicht unmittelbar im Rahmen der Arbeiten erfolgen, bei denen die Mängel festgestellt wurden. Dies gilt insbesondere dann nicht, wenn für die Beseitigung der Mängel besondere Vorbereitungen erforderlich sind (z. B. Beschaffung von Ersatzteilen) und Fahrzeuge, Aufbauten oder Geräte weiterhin bedenkenlos eingesetzt werden können. </w:t>
      </w:r>
    </w:p>
    <w:p>
      <w:pPr>
        <w:spacing w:line="280" w:lineRule="atLeast"/>
        <w:rPr>
          <w:rFonts w:ascii="BundesSans Office" w:hAnsi="BundesSans Office"/>
          <w:lang w:val="de-DE"/>
        </w:rPr>
      </w:pPr>
    </w:p>
    <w:p>
      <w:pPr>
        <w:pStyle w:val="Listenabsatz"/>
        <w:numPr>
          <w:ilvl w:val="0"/>
          <w:numId w:val="26"/>
        </w:numPr>
        <w:spacing w:line="280" w:lineRule="atLeast"/>
        <w:ind w:left="539" w:hanging="539"/>
        <w:jc w:val="both"/>
        <w:rPr>
          <w:rFonts w:ascii="BundesSans Office" w:hAnsi="BundesSans Office"/>
          <w:sz w:val="22"/>
          <w:szCs w:val="22"/>
          <w:lang w:val="de-DE"/>
        </w:rPr>
      </w:pPr>
      <w:r>
        <w:rPr>
          <w:rFonts w:ascii="BundesSans Office" w:hAnsi="BundesSans Office"/>
          <w:sz w:val="22"/>
          <w:szCs w:val="22"/>
          <w:lang w:val="de-DE"/>
        </w:rPr>
        <w:t>Der Auftragnehmer führt ein Prüf- und Wartungsnachweisbuch, in dem die ausgeführten Leistungen dem Auftraggeber bestätigt werden. Es erfolgt eine Übergabe der Prüfprotokolle an den Auftraggeber.</w:t>
      </w:r>
    </w:p>
    <w:p>
      <w:pPr>
        <w:spacing w:line="280" w:lineRule="atLeast"/>
        <w:jc w:val="both"/>
        <w:rPr>
          <w:rFonts w:ascii="BundesSans Office" w:hAnsi="BundesSans Office"/>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4</w:t>
      </w: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Vertragswerkstatt</w:t>
      </w:r>
    </w:p>
    <w:p>
      <w:pPr>
        <w:spacing w:line="280" w:lineRule="atLeast"/>
        <w:jc w:val="center"/>
        <w:rPr>
          <w:rFonts w:ascii="BundesSans Office" w:hAnsi="BundesSans Office"/>
          <w:b/>
          <w:sz w:val="22"/>
          <w:szCs w:val="22"/>
          <w:lang w:val="de-DE"/>
        </w:rPr>
      </w:pPr>
    </w:p>
    <w:p>
      <w:pPr>
        <w:spacing w:line="280" w:lineRule="atLeast"/>
        <w:ind w:left="567" w:hanging="567"/>
        <w:jc w:val="both"/>
        <w:rPr>
          <w:rFonts w:ascii="BundesSans Office" w:hAnsi="BundesSans Office"/>
          <w:sz w:val="22"/>
          <w:szCs w:val="22"/>
          <w:lang w:val="de-DE"/>
        </w:rPr>
      </w:pPr>
      <w:r>
        <w:rPr>
          <w:rFonts w:ascii="BundesSans Office" w:hAnsi="BundesSans Office"/>
          <w:sz w:val="22"/>
          <w:szCs w:val="22"/>
          <w:lang w:val="de-DE"/>
        </w:rPr>
        <w:t xml:space="preserve">1. </w:t>
      </w:r>
      <w:r>
        <w:rPr>
          <w:rFonts w:ascii="BundesSans Office" w:hAnsi="BundesSans Office"/>
          <w:sz w:val="22"/>
          <w:szCs w:val="22"/>
          <w:lang w:val="de-DE"/>
        </w:rPr>
        <w:tab/>
        <w:t xml:space="preserve">Alle Leistungen sind grundsätzlich in der mit dem Angebot des Auftragnehmers angegebene Werkstatt zu erbringen (Vertragswerkstatt). Ausnahmen hiervon bedürfen der vorherigen Absprache und Zustimmung des Auftraggebers. </w:t>
      </w:r>
    </w:p>
    <w:p>
      <w:pPr>
        <w:spacing w:line="280" w:lineRule="atLeast"/>
        <w:ind w:left="567" w:hanging="567"/>
        <w:jc w:val="both"/>
        <w:rPr>
          <w:rFonts w:ascii="BundesSans Office" w:hAnsi="BundesSans Office"/>
          <w:sz w:val="22"/>
          <w:szCs w:val="22"/>
          <w:lang w:val="de-DE"/>
        </w:rPr>
      </w:pPr>
    </w:p>
    <w:p>
      <w:pPr>
        <w:spacing w:line="280" w:lineRule="atLeast"/>
        <w:ind w:left="567" w:hanging="567"/>
        <w:jc w:val="both"/>
        <w:rPr>
          <w:rFonts w:ascii="BundesSans Office" w:hAnsi="BundesSans Office"/>
          <w:sz w:val="22"/>
          <w:szCs w:val="22"/>
          <w:lang w:val="de-DE"/>
        </w:rPr>
      </w:pPr>
      <w:r>
        <w:rPr>
          <w:rFonts w:ascii="BundesSans Office" w:hAnsi="BundesSans Office"/>
          <w:sz w:val="22"/>
          <w:szCs w:val="22"/>
          <w:lang w:val="de-DE"/>
        </w:rPr>
        <w:t xml:space="preserve">2. </w:t>
      </w:r>
      <w:r>
        <w:rPr>
          <w:rFonts w:ascii="BundesSans Office" w:hAnsi="BundesSans Office"/>
          <w:sz w:val="22"/>
          <w:szCs w:val="22"/>
          <w:lang w:val="de-DE"/>
        </w:rPr>
        <w:tab/>
        <w:t xml:space="preserve">Gibt der Auftragnehmer die Vertragswerkstatt auf, hat den Auftraggeber hierüber unverzüglich zu informieren. Nach Aufgabe der Vertragswerkstatt ist er verpflichtet, die geschuldeten Leistungen in einer Werkstatt zu erbringen, die eine geringere oder gleiche Nähe zum Ortsverband des Auftraggebers aufweist, wie die Vertragswerkstatt. </w:t>
      </w:r>
    </w:p>
    <w:p>
      <w:pPr>
        <w:spacing w:line="280" w:lineRule="atLeast"/>
        <w:ind w:left="567" w:hanging="567"/>
        <w:jc w:val="both"/>
        <w:rPr>
          <w:rFonts w:ascii="BundesSans Office" w:hAnsi="BundesSans Office"/>
          <w:sz w:val="22"/>
          <w:szCs w:val="22"/>
          <w:lang w:val="de-DE"/>
        </w:rPr>
      </w:pPr>
    </w:p>
    <w:p>
      <w:pPr>
        <w:spacing w:line="280" w:lineRule="atLeast"/>
        <w:ind w:left="567" w:hanging="567"/>
        <w:jc w:val="both"/>
        <w:rPr>
          <w:rFonts w:ascii="BundesSans Office" w:hAnsi="BundesSans Office"/>
          <w:sz w:val="22"/>
          <w:szCs w:val="22"/>
          <w:lang w:val="de-DE"/>
        </w:rPr>
      </w:pPr>
      <w:r>
        <w:rPr>
          <w:rFonts w:ascii="BundesSans Office" w:hAnsi="BundesSans Office"/>
          <w:sz w:val="22"/>
          <w:szCs w:val="22"/>
          <w:lang w:val="de-DE"/>
        </w:rPr>
        <w:t xml:space="preserve">3. </w:t>
      </w:r>
      <w:r>
        <w:rPr>
          <w:rFonts w:ascii="BundesSans Office" w:hAnsi="BundesSans Office"/>
          <w:sz w:val="22"/>
          <w:szCs w:val="22"/>
          <w:lang w:val="de-DE"/>
        </w:rPr>
        <w:tab/>
        <w:t xml:space="preserve">Informiert der Auftragnehmer den Auftraggeber über die Aufgabe der Vertragswerkstatt und kann er die in Ziff. 2, Satz 2 geregelte Pflicht nicht erfüllen, kann Auftraggeber diesen Vertrag schriftlich kündigen. Der Vertrag endet in diesem Fall mit Aufgabe der Vertragswerkstatt. Ansprüche des Auftraggebers auf Schadenersatz bleiben unberührt. </w:t>
      </w:r>
    </w:p>
    <w:p>
      <w:pPr>
        <w:spacing w:line="280" w:lineRule="atLeast"/>
        <w:ind w:left="567" w:hanging="567"/>
        <w:jc w:val="both"/>
        <w:rPr>
          <w:rFonts w:ascii="BundesSans Office" w:hAnsi="BundesSans Office"/>
          <w:sz w:val="22"/>
          <w:szCs w:val="22"/>
          <w:lang w:val="de-DE"/>
        </w:rPr>
      </w:pP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5</w:t>
      </w:r>
    </w:p>
    <w:p>
      <w:pPr>
        <w:spacing w:line="280" w:lineRule="atLeast"/>
        <w:jc w:val="center"/>
        <w:rPr>
          <w:rFonts w:ascii="BundesSans Office" w:hAnsi="BundesSans Office"/>
          <w:sz w:val="22"/>
          <w:szCs w:val="22"/>
          <w:lang w:val="de-DE"/>
        </w:rPr>
      </w:pPr>
      <w:r>
        <w:rPr>
          <w:rFonts w:ascii="BundesSans Office" w:hAnsi="BundesSans Office"/>
          <w:b/>
          <w:sz w:val="22"/>
          <w:szCs w:val="22"/>
          <w:u w:val="single"/>
          <w:lang w:val="de-DE"/>
        </w:rPr>
        <w:t>Technische Informationen</w:t>
      </w:r>
    </w:p>
    <w:p>
      <w:pPr>
        <w:spacing w:line="280" w:lineRule="atLeast"/>
        <w:rPr>
          <w:rFonts w:ascii="BundesSans Office" w:hAnsi="BundesSans Office"/>
          <w:sz w:val="22"/>
          <w:szCs w:val="22"/>
          <w:lang w:val="de-DE"/>
        </w:rPr>
      </w:pPr>
    </w:p>
    <w:p>
      <w:pPr>
        <w:pStyle w:val="Listenabsatz"/>
        <w:numPr>
          <w:ilvl w:val="0"/>
          <w:numId w:val="23"/>
        </w:numPr>
        <w:tabs>
          <w:tab w:val="left" w:pos="567"/>
          <w:tab w:val="left" w:pos="709"/>
        </w:tabs>
        <w:spacing w:line="280" w:lineRule="atLeast"/>
        <w:ind w:left="539" w:hanging="539"/>
        <w:jc w:val="both"/>
        <w:rPr>
          <w:rFonts w:ascii="BundesSans Office" w:hAnsi="BundesSans Office"/>
          <w:sz w:val="22"/>
          <w:szCs w:val="22"/>
          <w:lang w:val="de-DE"/>
        </w:rPr>
      </w:pPr>
      <w:r>
        <w:rPr>
          <w:rFonts w:ascii="BundesSans Office" w:hAnsi="BundesSans Office"/>
          <w:sz w:val="22"/>
          <w:szCs w:val="22"/>
          <w:lang w:val="de-DE"/>
        </w:rPr>
        <w:t>Die verfügbaren technischen Unterlagen sowie Mitteilungen über Änderungen für Fahrzeuge, Aufbauten und Geräte stellt der Auftraggeber dem Auftragnehmer auf Anforderung zur Verfügung.</w:t>
      </w:r>
    </w:p>
    <w:p>
      <w:pPr>
        <w:tabs>
          <w:tab w:val="num" w:pos="360"/>
          <w:tab w:val="num" w:pos="540"/>
          <w:tab w:val="left" w:pos="567"/>
        </w:tabs>
        <w:spacing w:line="280" w:lineRule="atLeast"/>
        <w:ind w:left="567" w:hanging="567"/>
        <w:jc w:val="both"/>
        <w:rPr>
          <w:rFonts w:ascii="BundesSans Office" w:hAnsi="BundesSans Office"/>
          <w:sz w:val="22"/>
          <w:szCs w:val="22"/>
          <w:lang w:val="de-DE"/>
        </w:rPr>
      </w:pPr>
    </w:p>
    <w:p>
      <w:pPr>
        <w:pStyle w:val="Textkrper-Einzug2"/>
        <w:numPr>
          <w:ilvl w:val="0"/>
          <w:numId w:val="23"/>
        </w:numPr>
        <w:tabs>
          <w:tab w:val="left" w:pos="567"/>
        </w:tabs>
        <w:ind w:left="539" w:hanging="539"/>
        <w:jc w:val="both"/>
        <w:rPr>
          <w:rFonts w:ascii="BundesSans Office" w:hAnsi="BundesSans Office"/>
          <w:sz w:val="22"/>
          <w:szCs w:val="22"/>
        </w:rPr>
      </w:pPr>
      <w:r>
        <w:rPr>
          <w:rFonts w:ascii="BundesSans Office" w:hAnsi="BundesSans Office"/>
          <w:sz w:val="22"/>
          <w:szCs w:val="22"/>
        </w:rPr>
        <w:t xml:space="preserve">Der Auftraggeber übergibt dem Auftragnehmer die für die Leistungen nach § 1 dieses Vertrages notwendigen Unterlagen, die ggf. THW-spezifische oder Ausstattungsspezifische Vorgaben beinhalten. </w:t>
      </w: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6</w:t>
      </w:r>
    </w:p>
    <w:p>
      <w:pPr>
        <w:spacing w:line="280" w:lineRule="atLeast"/>
        <w:jc w:val="center"/>
        <w:rPr>
          <w:rFonts w:ascii="BundesSans Office" w:hAnsi="BundesSans Office"/>
          <w:sz w:val="22"/>
          <w:szCs w:val="22"/>
          <w:lang w:val="de-DE"/>
        </w:rPr>
      </w:pPr>
      <w:r>
        <w:rPr>
          <w:rFonts w:ascii="BundesSans Office" w:hAnsi="BundesSans Office"/>
          <w:b/>
          <w:sz w:val="22"/>
          <w:szCs w:val="22"/>
          <w:u w:val="single"/>
          <w:lang w:val="de-DE"/>
        </w:rPr>
        <w:t>Allgemeine Vertragsbedingungen</w:t>
      </w:r>
    </w:p>
    <w:p>
      <w:pPr>
        <w:spacing w:line="280" w:lineRule="atLeast"/>
        <w:rPr>
          <w:rFonts w:ascii="BundesSans Office" w:hAnsi="BundesSans Office"/>
          <w:sz w:val="22"/>
          <w:szCs w:val="22"/>
          <w:lang w:val="de-DE"/>
        </w:rPr>
      </w:pPr>
    </w:p>
    <w:p>
      <w:pPr>
        <w:tabs>
          <w:tab w:val="left" w:pos="567"/>
        </w:tabs>
        <w:spacing w:line="280" w:lineRule="atLeast"/>
        <w:ind w:left="567"/>
        <w:jc w:val="both"/>
        <w:rPr>
          <w:rFonts w:ascii="BundesSans Office" w:hAnsi="BundesSans Office"/>
          <w:sz w:val="22"/>
          <w:szCs w:val="22"/>
          <w:lang w:val="de-DE"/>
        </w:rPr>
      </w:pPr>
      <w:r>
        <w:rPr>
          <w:rFonts w:ascii="BundesSans Office" w:hAnsi="BundesSans Office"/>
          <w:sz w:val="22"/>
          <w:szCs w:val="22"/>
          <w:lang w:val="de-DE"/>
        </w:rPr>
        <w:t xml:space="preserve">Die allgemeinen Vertragsbedingungen für die Ausführungen von Leistungen [VOL(B)] in der jeweils gültigen Fassung liegen dieser Rahmenvereinbarung zugrunde. Nebenabreden bedürfen der Schriftform. </w:t>
      </w:r>
    </w:p>
    <w:p>
      <w:pPr>
        <w:tabs>
          <w:tab w:val="left" w:pos="567"/>
        </w:tabs>
        <w:spacing w:line="280" w:lineRule="atLeast"/>
        <w:ind w:left="567"/>
        <w:jc w:val="both"/>
        <w:rPr>
          <w:rFonts w:ascii="BundesSans Office" w:hAnsi="BundesSans Office"/>
          <w:sz w:val="22"/>
          <w:szCs w:val="22"/>
          <w:lang w:val="de-DE"/>
        </w:rPr>
      </w:pPr>
      <w:r>
        <w:rPr>
          <w:rFonts w:ascii="BundesSans Office" w:hAnsi="BundesSans Office"/>
          <w:sz w:val="22"/>
          <w:szCs w:val="22"/>
          <w:lang w:val="de-DE"/>
        </w:rPr>
        <w:t>Die AGB des Auftragnehmers sind ausgeschlossen.</w:t>
      </w:r>
    </w:p>
    <w:p>
      <w:pPr>
        <w:spacing w:line="280" w:lineRule="atLeast"/>
        <w:ind w:left="300"/>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7</w:t>
      </w:r>
    </w:p>
    <w:p>
      <w:pPr>
        <w:spacing w:line="280" w:lineRule="atLeast"/>
        <w:jc w:val="center"/>
        <w:rPr>
          <w:rFonts w:ascii="BundesSans Office" w:hAnsi="BundesSans Office"/>
          <w:sz w:val="22"/>
          <w:szCs w:val="22"/>
          <w:lang w:val="de-DE"/>
        </w:rPr>
      </w:pPr>
      <w:r>
        <w:rPr>
          <w:rFonts w:ascii="BundesSans Office" w:hAnsi="BundesSans Office"/>
          <w:b/>
          <w:sz w:val="22"/>
          <w:szCs w:val="22"/>
          <w:u w:val="single"/>
          <w:lang w:val="de-DE"/>
        </w:rPr>
        <w:t>Kostensätze</w:t>
      </w:r>
    </w:p>
    <w:p>
      <w:pPr>
        <w:spacing w:line="280" w:lineRule="atLeast"/>
        <w:rPr>
          <w:rFonts w:ascii="BundesSans Office" w:hAnsi="BundesSans Office"/>
          <w:sz w:val="22"/>
          <w:szCs w:val="22"/>
          <w:lang w:val="de-DE"/>
        </w:rPr>
      </w:pPr>
    </w:p>
    <w:p>
      <w:pPr>
        <w:pStyle w:val="Textkrper-Einzug2"/>
        <w:numPr>
          <w:ilvl w:val="0"/>
          <w:numId w:val="19"/>
        </w:numPr>
        <w:tabs>
          <w:tab w:val="clear" w:pos="9025"/>
        </w:tabs>
        <w:ind w:left="539" w:hanging="539"/>
        <w:jc w:val="both"/>
        <w:rPr>
          <w:rFonts w:ascii="BundesSans Office" w:hAnsi="BundesSans Office"/>
          <w:sz w:val="22"/>
          <w:szCs w:val="22"/>
        </w:rPr>
      </w:pPr>
      <w:r>
        <w:rPr>
          <w:rFonts w:ascii="BundesSans Office" w:hAnsi="BundesSans Office"/>
          <w:sz w:val="22"/>
          <w:szCs w:val="22"/>
        </w:rPr>
        <w:t xml:space="preserve">Überprüfungen, Wartungsarbeiten, Störungsbeseitigungen und Instandsetzungsarbeiten sind nach Arbeitsaufwand einzeln aufzuführen und in Arbeitswerten (AW) abzurechnen. </w:t>
      </w:r>
    </w:p>
    <w:p>
      <w:pPr>
        <w:pStyle w:val="Textkrper-Einzug2"/>
        <w:tabs>
          <w:tab w:val="clear" w:pos="9025"/>
        </w:tabs>
        <w:ind w:firstLine="0"/>
        <w:rPr>
          <w:rFonts w:ascii="BundesSans Office" w:hAnsi="BundesSans Office"/>
          <w:sz w:val="22"/>
          <w:szCs w:val="22"/>
        </w:rPr>
      </w:pPr>
    </w:p>
    <w:p>
      <w:pPr>
        <w:pStyle w:val="Textkrper-Einzug2"/>
        <w:numPr>
          <w:ilvl w:val="0"/>
          <w:numId w:val="19"/>
        </w:numPr>
        <w:tabs>
          <w:tab w:val="clear" w:pos="9025"/>
        </w:tabs>
        <w:ind w:left="539" w:hanging="539"/>
        <w:jc w:val="both"/>
        <w:rPr>
          <w:rFonts w:ascii="BundesSans Office" w:hAnsi="BundesSans Office"/>
          <w:sz w:val="22"/>
          <w:szCs w:val="22"/>
        </w:rPr>
      </w:pPr>
      <w:r>
        <w:rPr>
          <w:rFonts w:ascii="BundesSans Office" w:hAnsi="BundesSans Office"/>
          <w:sz w:val="22"/>
          <w:szCs w:val="22"/>
        </w:rPr>
        <w:t>Untersuchungen wie z. B. HU, AU oder SP sind entsprechend der jeweils gültigen Gebührenverordnung in der Gesamtrechnung einzeln aufzuführen. Dies gilt ebenso für Untersuchungen gem. UVV, sofern sie durch Dritte durchgeführt werden.</w:t>
      </w:r>
    </w:p>
    <w:p>
      <w:pPr>
        <w:spacing w:line="280" w:lineRule="atLeast"/>
        <w:ind w:left="1080" w:hanging="360"/>
        <w:jc w:val="both"/>
        <w:rPr>
          <w:rFonts w:ascii="BundesSans Office" w:hAnsi="BundesSans Office"/>
          <w:sz w:val="22"/>
          <w:szCs w:val="22"/>
          <w:lang w:val="de-DE"/>
        </w:rPr>
      </w:pPr>
    </w:p>
    <w:p>
      <w:pPr>
        <w:pStyle w:val="Listenabsatz"/>
        <w:numPr>
          <w:ilvl w:val="0"/>
          <w:numId w:val="19"/>
        </w:numPr>
        <w:spacing w:line="280" w:lineRule="atLeast"/>
        <w:ind w:left="567" w:hanging="567"/>
        <w:jc w:val="both"/>
        <w:rPr>
          <w:rFonts w:ascii="BundesSans Office" w:hAnsi="BundesSans Office"/>
          <w:sz w:val="22"/>
          <w:szCs w:val="22"/>
          <w:lang w:val="de-DE"/>
        </w:rPr>
      </w:pPr>
      <w:r>
        <w:rPr>
          <w:rFonts w:ascii="BundesSans Office" w:hAnsi="BundesSans Office"/>
          <w:sz w:val="22"/>
          <w:szCs w:val="22"/>
          <w:lang w:val="de-DE"/>
        </w:rPr>
        <w:t>Die Preisgestaltung für Ersatzteile (einschließlich Öle und Schmierstoffe, sofern sie vom Auftragnehmer beigestellt werden), wird wie folgt festgelegt:</w:t>
      </w:r>
    </w:p>
    <w:p>
      <w:pPr>
        <w:spacing w:line="280" w:lineRule="atLeast"/>
        <w:ind w:left="360"/>
        <w:jc w:val="both"/>
        <w:rPr>
          <w:rFonts w:ascii="BundesSans Office" w:hAnsi="BundesSans Office"/>
          <w:sz w:val="22"/>
          <w:szCs w:val="22"/>
          <w:lang w:val="de-DE"/>
        </w:rPr>
      </w:pPr>
    </w:p>
    <w:p>
      <w:pPr>
        <w:spacing w:line="280" w:lineRule="atLeast"/>
        <w:ind w:left="567"/>
        <w:jc w:val="both"/>
        <w:rPr>
          <w:rFonts w:ascii="BundesSans Office" w:hAnsi="BundesSans Office"/>
          <w:sz w:val="22"/>
          <w:szCs w:val="22"/>
          <w:lang w:val="de-DE"/>
        </w:rPr>
      </w:pPr>
      <w:r>
        <w:rPr>
          <w:rFonts w:ascii="BundesSans Office" w:hAnsi="BundesSans Office"/>
          <w:sz w:val="22"/>
          <w:szCs w:val="22"/>
          <w:lang w:val="de-DE"/>
        </w:rPr>
        <w:t xml:space="preserve">Die Preise sind auf Grundlage der jeweils gültigen Hersteller-Preisliste zu erstellen und dem Auftraggeber auf Anforderung zur Verfügung zu stellen. </w:t>
      </w:r>
    </w:p>
    <w:p>
      <w:pPr>
        <w:spacing w:line="280" w:lineRule="atLeast"/>
        <w:ind w:left="567"/>
        <w:jc w:val="both"/>
        <w:rPr>
          <w:rFonts w:ascii="BundesSans Office" w:hAnsi="BundesSans Office"/>
          <w:sz w:val="22"/>
          <w:szCs w:val="22"/>
          <w:lang w:val="de-DE"/>
        </w:rPr>
      </w:pPr>
    </w:p>
    <w:p>
      <w:pPr>
        <w:pStyle w:val="Textkrper-Einzug2"/>
        <w:tabs>
          <w:tab w:val="clear" w:pos="9025"/>
          <w:tab w:val="left" w:pos="709"/>
          <w:tab w:val="left" w:pos="851"/>
        </w:tabs>
        <w:ind w:left="567" w:firstLine="0"/>
        <w:jc w:val="both"/>
        <w:rPr>
          <w:rFonts w:ascii="BundesSans Office" w:hAnsi="BundesSans Office"/>
          <w:sz w:val="22"/>
          <w:szCs w:val="22"/>
        </w:rPr>
      </w:pPr>
      <w:r>
        <w:rPr>
          <w:rFonts w:ascii="BundesSans Office" w:hAnsi="BundesSans Office"/>
          <w:sz w:val="22"/>
          <w:szCs w:val="22"/>
        </w:rPr>
        <w:t>Der Auftraggeber kann Ersatzteile und Funktionsflüssigkeiten sowie Hilfsstoffe beistellen. Sollten dem Auftragnehmer hierbei Kosten - z. B. Entsorgung, Transport - entstehen, kann auf schriftlichen Nachweis dieser Kosten hin eine gesonderte Berechnung erfolgen.</w:t>
      </w:r>
    </w:p>
    <w:p>
      <w:pPr>
        <w:pStyle w:val="Kopfzeile"/>
        <w:tabs>
          <w:tab w:val="clear" w:pos="4536"/>
          <w:tab w:val="clear" w:pos="9072"/>
        </w:tabs>
        <w:spacing w:line="280" w:lineRule="atLeast"/>
        <w:ind w:left="567" w:hanging="425"/>
        <w:jc w:val="both"/>
        <w:rPr>
          <w:rFonts w:ascii="BundesSans Office" w:hAnsi="BundesSans Office"/>
          <w:sz w:val="22"/>
          <w:szCs w:val="22"/>
          <w:lang w:val="de-DE"/>
        </w:rPr>
      </w:pPr>
    </w:p>
    <w:p>
      <w:pPr>
        <w:numPr>
          <w:ilvl w:val="0"/>
          <w:numId w:val="6"/>
        </w:numPr>
        <w:tabs>
          <w:tab w:val="clear" w:pos="360"/>
          <w:tab w:val="num" w:pos="1080"/>
          <w:tab w:val="right" w:pos="9025"/>
        </w:tabs>
        <w:spacing w:line="280" w:lineRule="atLeast"/>
        <w:ind w:left="567" w:hanging="567"/>
        <w:jc w:val="both"/>
        <w:rPr>
          <w:rFonts w:ascii="BundesSans Office" w:hAnsi="BundesSans Office"/>
          <w:sz w:val="22"/>
          <w:szCs w:val="22"/>
          <w:lang w:val="de-DE"/>
        </w:rPr>
      </w:pPr>
      <w:r>
        <w:rPr>
          <w:rFonts w:ascii="BundesSans Office" w:hAnsi="BundesSans Office"/>
          <w:sz w:val="22"/>
          <w:szCs w:val="22"/>
          <w:lang w:val="de-DE"/>
        </w:rPr>
        <w:t>Die Preise und Stundenverrechnungssätze gemäß § 7 und der Anlage A1 Angebotsblatt Nr. 3 bis 6 verstehen sich als Festpreise für die Dauer der Vertragslaufzeit. Im Falle der beabsichtigten Vertragsverlängerung ist der Auftragnehmer berechtigt, eine Preisanpassung in angemessenem Umfang vorzunehmen. Stimmt der Auftraggeber den neuen Preisen zu, gelten diese für die gesamte Laufzeit der jeweiligen Vertragsverlängerung.</w:t>
      </w:r>
    </w:p>
    <w:p>
      <w:pPr>
        <w:tabs>
          <w:tab w:val="left" w:pos="720"/>
          <w:tab w:val="right" w:pos="9025"/>
        </w:tabs>
        <w:spacing w:line="280" w:lineRule="atLeast"/>
        <w:ind w:left="567" w:hanging="425"/>
        <w:jc w:val="both"/>
        <w:rPr>
          <w:rFonts w:ascii="BundesSans Office" w:hAnsi="BundesSans Office"/>
          <w:sz w:val="22"/>
          <w:szCs w:val="22"/>
          <w:lang w:val="de-DE"/>
        </w:rPr>
      </w:pPr>
    </w:p>
    <w:p>
      <w:pPr>
        <w:numPr>
          <w:ilvl w:val="0"/>
          <w:numId w:val="6"/>
        </w:numPr>
        <w:tabs>
          <w:tab w:val="clear" w:pos="360"/>
          <w:tab w:val="num" w:pos="1080"/>
          <w:tab w:val="right" w:pos="9025"/>
        </w:tabs>
        <w:spacing w:line="280" w:lineRule="atLeast"/>
        <w:ind w:left="567" w:hanging="567"/>
        <w:jc w:val="both"/>
        <w:rPr>
          <w:rFonts w:ascii="BundesSans Office" w:hAnsi="BundesSans Office"/>
          <w:sz w:val="22"/>
          <w:szCs w:val="22"/>
          <w:lang w:val="de-DE"/>
        </w:rPr>
      </w:pPr>
      <w:r>
        <w:rPr>
          <w:rFonts w:ascii="BundesSans Office" w:hAnsi="BundesSans Office"/>
          <w:sz w:val="22"/>
          <w:szCs w:val="22"/>
          <w:lang w:val="de-DE"/>
        </w:rPr>
        <w:t>Die Erstellung von Kostenvoranschlägen erfolgt unentgeltlich.</w:t>
      </w:r>
    </w:p>
    <w:p>
      <w:pPr>
        <w:tabs>
          <w:tab w:val="left" w:pos="720"/>
          <w:tab w:val="right" w:pos="9025"/>
        </w:tabs>
        <w:spacing w:line="280" w:lineRule="atLeast"/>
        <w:jc w:val="center"/>
        <w:rPr>
          <w:rFonts w:ascii="BundesSans Office" w:hAnsi="BundesSans Office"/>
          <w:b/>
          <w:bCs/>
          <w:sz w:val="22"/>
          <w:szCs w:val="22"/>
          <w:lang w:val="de-DE"/>
        </w:rPr>
      </w:pPr>
    </w:p>
    <w:p>
      <w:pPr>
        <w:tabs>
          <w:tab w:val="left" w:pos="720"/>
          <w:tab w:val="right" w:pos="9025"/>
        </w:tabs>
        <w:spacing w:line="280" w:lineRule="atLeast"/>
        <w:jc w:val="center"/>
        <w:rPr>
          <w:rFonts w:ascii="BundesSans Office" w:hAnsi="BundesSans Office"/>
          <w:b/>
          <w:bCs/>
          <w:sz w:val="22"/>
          <w:szCs w:val="22"/>
          <w:lang w:val="de-DE"/>
        </w:rPr>
      </w:pPr>
    </w:p>
    <w:p>
      <w:pPr>
        <w:tabs>
          <w:tab w:val="left" w:pos="720"/>
          <w:tab w:val="right" w:pos="9025"/>
        </w:tabs>
        <w:spacing w:line="280" w:lineRule="atLeast"/>
        <w:jc w:val="center"/>
        <w:rPr>
          <w:rFonts w:ascii="BundesSans Office" w:hAnsi="BundesSans Office"/>
          <w:b/>
          <w:bCs/>
          <w:sz w:val="22"/>
          <w:szCs w:val="22"/>
          <w:lang w:val="de-DE"/>
        </w:rPr>
      </w:pPr>
    </w:p>
    <w:p>
      <w:pPr>
        <w:tabs>
          <w:tab w:val="left" w:pos="720"/>
          <w:tab w:val="right" w:pos="9025"/>
        </w:tabs>
        <w:spacing w:line="280" w:lineRule="atLeast"/>
        <w:jc w:val="center"/>
        <w:rPr>
          <w:rFonts w:ascii="BundesSans Office" w:hAnsi="BundesSans Office"/>
          <w:b/>
          <w:bCs/>
          <w:sz w:val="22"/>
          <w:szCs w:val="22"/>
          <w:lang w:val="de-DE"/>
        </w:rPr>
      </w:pPr>
    </w:p>
    <w:p>
      <w:pPr>
        <w:tabs>
          <w:tab w:val="left" w:pos="720"/>
          <w:tab w:val="right" w:pos="9025"/>
        </w:tabs>
        <w:spacing w:line="280" w:lineRule="atLeast"/>
        <w:jc w:val="center"/>
        <w:rPr>
          <w:rFonts w:ascii="BundesSans Office" w:hAnsi="BundesSans Office"/>
          <w:b/>
          <w:bCs/>
          <w:sz w:val="22"/>
          <w:szCs w:val="22"/>
          <w:lang w:val="de-DE"/>
        </w:rPr>
      </w:pPr>
      <w:r>
        <w:rPr>
          <w:rFonts w:ascii="BundesSans Office" w:hAnsi="BundesSans Office"/>
          <w:b/>
          <w:bCs/>
          <w:sz w:val="22"/>
          <w:szCs w:val="22"/>
          <w:lang w:val="de-DE"/>
        </w:rPr>
        <w:t>§ 8</w:t>
      </w:r>
    </w:p>
    <w:p>
      <w:pPr>
        <w:pStyle w:val="berschrift4"/>
        <w:rPr>
          <w:rFonts w:ascii="BundesSans Office" w:hAnsi="BundesSans Office"/>
          <w:sz w:val="22"/>
          <w:szCs w:val="22"/>
        </w:rPr>
      </w:pPr>
      <w:r>
        <w:rPr>
          <w:rFonts w:ascii="BundesSans Office" w:hAnsi="BundesSans Office"/>
          <w:sz w:val="22"/>
          <w:szCs w:val="22"/>
        </w:rPr>
        <w:t>Abnahme der Leistung</w:t>
      </w:r>
    </w:p>
    <w:p>
      <w:pPr>
        <w:tabs>
          <w:tab w:val="left" w:pos="720"/>
          <w:tab w:val="right" w:pos="9025"/>
        </w:tabs>
        <w:spacing w:line="280" w:lineRule="atLeast"/>
        <w:jc w:val="center"/>
        <w:rPr>
          <w:rFonts w:ascii="BundesSans Office" w:hAnsi="BundesSans Office"/>
          <w:b/>
          <w:bCs/>
          <w:sz w:val="22"/>
          <w:szCs w:val="22"/>
          <w:u w:val="single"/>
          <w:lang w:val="de-DE"/>
        </w:rPr>
      </w:pPr>
    </w:p>
    <w:p>
      <w:pPr>
        <w:pStyle w:val="Kopfzeile"/>
        <w:tabs>
          <w:tab w:val="clear" w:pos="4536"/>
          <w:tab w:val="clear" w:pos="9072"/>
          <w:tab w:val="left" w:pos="0"/>
          <w:tab w:val="right" w:pos="9025"/>
        </w:tabs>
        <w:spacing w:line="280" w:lineRule="atLeast"/>
        <w:jc w:val="both"/>
        <w:rPr>
          <w:rFonts w:ascii="BundesSans Office" w:hAnsi="BundesSans Office"/>
          <w:sz w:val="22"/>
          <w:szCs w:val="22"/>
          <w:lang w:val="de-DE"/>
        </w:rPr>
      </w:pPr>
      <w:r>
        <w:rPr>
          <w:rFonts w:ascii="BundesSans Office" w:hAnsi="BundesSans Office"/>
          <w:sz w:val="22"/>
          <w:szCs w:val="22"/>
          <w:lang w:val="de-DE"/>
        </w:rPr>
        <w:tab/>
        <w:t>Die Abnahme der Leistung erfolgt grundsätzlich am Tage der Übernahme durch das THW unter Vorbehalt der endgültigen Prüfung der Auftragserfüllung, spätestens jedoch 14 Tage nach Anzeige der Fertigstellung durch den Auftragnehmer. Der Auftragnehmer hat dem Auftraggeber die Durchführung der erbrachten Leistung am Tage der Übernahme in Schriftform zu dokumentieren.</w:t>
      </w:r>
    </w:p>
    <w:p>
      <w:pPr>
        <w:pStyle w:val="Kopfzeile"/>
        <w:tabs>
          <w:tab w:val="clear" w:pos="4536"/>
          <w:tab w:val="clear" w:pos="9072"/>
          <w:tab w:val="left" w:pos="720"/>
          <w:tab w:val="right" w:pos="9025"/>
        </w:tabs>
        <w:spacing w:line="280" w:lineRule="atLeast"/>
        <w:ind w:left="360"/>
        <w:jc w:val="center"/>
        <w:rPr>
          <w:rFonts w:ascii="BundesSans Office" w:hAnsi="BundesSans Office"/>
          <w:b/>
          <w:bCs/>
          <w:sz w:val="22"/>
          <w:szCs w:val="22"/>
          <w:lang w:val="de-DE"/>
        </w:rPr>
      </w:pPr>
    </w:p>
    <w:p>
      <w:pPr>
        <w:pStyle w:val="Kopfzeile"/>
        <w:tabs>
          <w:tab w:val="clear" w:pos="4536"/>
          <w:tab w:val="clear" w:pos="9072"/>
          <w:tab w:val="left" w:pos="720"/>
          <w:tab w:val="right" w:pos="9025"/>
        </w:tabs>
        <w:spacing w:line="280" w:lineRule="atLeast"/>
        <w:ind w:left="360"/>
        <w:jc w:val="center"/>
        <w:rPr>
          <w:rFonts w:ascii="BundesSans Office" w:hAnsi="BundesSans Office"/>
          <w:b/>
          <w:bCs/>
          <w:sz w:val="22"/>
          <w:szCs w:val="22"/>
          <w:lang w:val="de-DE"/>
        </w:rPr>
      </w:pPr>
      <w:r>
        <w:rPr>
          <w:rFonts w:ascii="BundesSans Office" w:hAnsi="BundesSans Office"/>
          <w:b/>
          <w:bCs/>
          <w:sz w:val="22"/>
          <w:szCs w:val="22"/>
          <w:lang w:val="de-DE"/>
        </w:rPr>
        <w:t>§ 9</w:t>
      </w:r>
    </w:p>
    <w:p>
      <w:pPr>
        <w:pStyle w:val="Kopfzeile"/>
        <w:tabs>
          <w:tab w:val="clear" w:pos="4536"/>
          <w:tab w:val="clear" w:pos="9072"/>
          <w:tab w:val="left" w:pos="720"/>
          <w:tab w:val="right" w:pos="9025"/>
        </w:tabs>
        <w:spacing w:line="280" w:lineRule="atLeast"/>
        <w:ind w:left="360"/>
        <w:jc w:val="center"/>
        <w:rPr>
          <w:rFonts w:ascii="BundesSans Office" w:hAnsi="BundesSans Office"/>
          <w:b/>
          <w:bCs/>
          <w:sz w:val="22"/>
          <w:szCs w:val="22"/>
          <w:u w:val="single"/>
          <w:lang w:val="de-DE"/>
        </w:rPr>
      </w:pPr>
      <w:r>
        <w:rPr>
          <w:rFonts w:ascii="BundesSans Office" w:hAnsi="BundesSans Office"/>
          <w:b/>
          <w:bCs/>
          <w:sz w:val="22"/>
          <w:szCs w:val="22"/>
          <w:u w:val="single"/>
          <w:lang w:val="de-DE"/>
        </w:rPr>
        <w:t>Rechnungsstellung</w:t>
      </w:r>
    </w:p>
    <w:p>
      <w:pPr>
        <w:pStyle w:val="Kopfzeile"/>
        <w:tabs>
          <w:tab w:val="clear" w:pos="4536"/>
          <w:tab w:val="clear" w:pos="9072"/>
          <w:tab w:val="left" w:pos="720"/>
          <w:tab w:val="right" w:pos="9025"/>
        </w:tabs>
        <w:spacing w:line="280" w:lineRule="atLeast"/>
        <w:jc w:val="center"/>
        <w:rPr>
          <w:rFonts w:ascii="BundesSans Office" w:hAnsi="BundesSans Office"/>
          <w:b/>
          <w:bCs/>
          <w:sz w:val="22"/>
          <w:szCs w:val="22"/>
          <w:u w:val="single"/>
          <w:lang w:val="de-DE"/>
        </w:rPr>
      </w:pPr>
    </w:p>
    <w:p>
      <w:pPr>
        <w:tabs>
          <w:tab w:val="left" w:pos="720"/>
          <w:tab w:val="right" w:pos="9025"/>
        </w:tabs>
        <w:spacing w:line="280" w:lineRule="atLeast"/>
        <w:jc w:val="both"/>
        <w:rPr>
          <w:rFonts w:ascii="BundesSans Office" w:hAnsi="BundesSans Office"/>
          <w:sz w:val="22"/>
          <w:szCs w:val="22"/>
          <w:lang w:val="de-DE"/>
        </w:rPr>
      </w:pPr>
      <w:r>
        <w:rPr>
          <w:rFonts w:ascii="BundesSans Office" w:hAnsi="BundesSans Office"/>
          <w:sz w:val="22"/>
          <w:szCs w:val="22"/>
          <w:lang w:val="de-DE"/>
        </w:rPr>
        <w:t>Die Rechnungsstellung hat zeitnah, spätestens aber innerhalb von 14 Tagen nach Übernahme, zu erfolgen. Die Umsatzsteuer-Identifikationsnummer des THW (</w:t>
      </w:r>
      <w:r>
        <w:rPr>
          <w:rFonts w:ascii="BundesSans Office" w:hAnsi="BundesSans Office"/>
          <w:b/>
          <w:sz w:val="22"/>
          <w:szCs w:val="22"/>
          <w:lang w:val="de-DE"/>
        </w:rPr>
        <w:t>DE 811 399 767</w:t>
      </w:r>
      <w:r>
        <w:rPr>
          <w:rFonts w:ascii="BundesSans Office" w:hAnsi="BundesSans Office"/>
          <w:sz w:val="22"/>
          <w:szCs w:val="22"/>
          <w:lang w:val="de-DE"/>
        </w:rPr>
        <w:t xml:space="preserve">) ist zu berücksichtigen. Die Rechnungen sind zwingend unter der </w:t>
      </w:r>
      <w:r>
        <w:rPr>
          <w:rFonts w:ascii="BundesSans Office" w:hAnsi="BundesSans Office"/>
          <w:b/>
          <w:sz w:val="22"/>
          <w:szCs w:val="22"/>
          <w:lang w:val="de-DE"/>
        </w:rPr>
        <w:t>Leitweg-ID 991-03809-73</w:t>
      </w:r>
      <w:r>
        <w:rPr>
          <w:rFonts w:ascii="BundesSans Office" w:hAnsi="BundesSans Office"/>
          <w:sz w:val="22"/>
          <w:szCs w:val="22"/>
          <w:lang w:val="de-DE"/>
        </w:rPr>
        <w:t xml:space="preserve"> des THW, über X-Rechnung des Bundes einzureichen. Die Zahlungsfrist beträgt 30 Tage. Die Zahlungsfrist beginnt nach Eingang der Rechnung einschließlich des dazugehörigen Auftrages (Eingangsstempel des Auftraggebers), jedoch nicht vor dem Tag der Übernahme.  Auf den zu zahlenden Gesamtbetrag wird dem Auftraggeber bei Zahlungsanweisung innerhalb von mindestens 14 Tagen nach Rechnungseingang durch den Auftragnehmer ein Skonto i. H. v. von Hundert nach Anlage A1 Angebotsblatt Nr. 6 gewährt. Nicht skontier fähige Gebühren/Leistungen sind sowohl seitens des Auftragnehmers als auch eines Unterauftragnehmers mit einer separaten Rechnung zu belegen.</w:t>
      </w:r>
    </w:p>
    <w:p>
      <w:pPr>
        <w:tabs>
          <w:tab w:val="left" w:pos="709"/>
          <w:tab w:val="right" w:pos="9025"/>
        </w:tabs>
        <w:spacing w:line="280" w:lineRule="atLeast"/>
        <w:jc w:val="both"/>
        <w:rPr>
          <w:rFonts w:ascii="BundesSans Office" w:hAnsi="BundesSans Office"/>
          <w:sz w:val="22"/>
          <w:szCs w:val="22"/>
          <w:lang w:val="de-DE"/>
        </w:rPr>
      </w:pPr>
    </w:p>
    <w:p>
      <w:pPr>
        <w:tabs>
          <w:tab w:val="left" w:pos="720"/>
          <w:tab w:val="right" w:pos="9025"/>
        </w:tabs>
        <w:spacing w:line="280" w:lineRule="atLeast"/>
        <w:ind w:firstLine="426"/>
        <w:jc w:val="both"/>
        <w:rPr>
          <w:rFonts w:ascii="BundesSans Office" w:hAnsi="BundesSans Office"/>
          <w:sz w:val="22"/>
          <w:szCs w:val="22"/>
          <w:lang w:val="de-DE"/>
        </w:rPr>
      </w:pPr>
    </w:p>
    <w:p>
      <w:pPr>
        <w:pStyle w:val="Kopfzeile"/>
        <w:tabs>
          <w:tab w:val="clear" w:pos="4536"/>
          <w:tab w:val="clear" w:pos="9072"/>
          <w:tab w:val="left" w:pos="720"/>
          <w:tab w:val="right" w:pos="9025"/>
        </w:tabs>
        <w:spacing w:line="280" w:lineRule="atLeast"/>
        <w:ind w:left="360"/>
        <w:jc w:val="both"/>
        <w:rPr>
          <w:rFonts w:ascii="BundesSans Office" w:hAnsi="BundesSans Office"/>
          <w:b/>
          <w:bCs/>
          <w:u w:val="single"/>
          <w:lang w:val="de-DE"/>
        </w:rPr>
      </w:pPr>
    </w:p>
    <w:p>
      <w:pPr>
        <w:tabs>
          <w:tab w:val="left" w:pos="720"/>
          <w:tab w:val="right" w:pos="9025"/>
        </w:tabs>
        <w:spacing w:line="280" w:lineRule="atLeast"/>
        <w:jc w:val="center"/>
        <w:rPr>
          <w:rFonts w:ascii="BundesSans Office" w:hAnsi="BundesSans Office"/>
          <w:b/>
          <w:sz w:val="22"/>
          <w:szCs w:val="22"/>
          <w:lang w:val="de-DE"/>
        </w:rPr>
      </w:pPr>
      <w:r>
        <w:rPr>
          <w:rFonts w:ascii="BundesSans Office" w:hAnsi="BundesSans Office"/>
          <w:b/>
          <w:sz w:val="22"/>
          <w:szCs w:val="22"/>
          <w:lang w:val="de-DE"/>
        </w:rPr>
        <w:t>§ 10</w:t>
      </w:r>
    </w:p>
    <w:p>
      <w:pPr>
        <w:spacing w:line="280" w:lineRule="atLeast"/>
        <w:jc w:val="center"/>
        <w:rPr>
          <w:rFonts w:ascii="BundesSans Office" w:hAnsi="BundesSans Office"/>
          <w:sz w:val="22"/>
          <w:szCs w:val="22"/>
          <w:lang w:val="de-DE"/>
        </w:rPr>
      </w:pPr>
      <w:r>
        <w:rPr>
          <w:rFonts w:ascii="BundesSans Office" w:hAnsi="BundesSans Office"/>
          <w:b/>
          <w:sz w:val="22"/>
          <w:szCs w:val="22"/>
          <w:u w:val="single"/>
          <w:lang w:val="de-DE"/>
        </w:rPr>
        <w:t>Gewährleistung</w:t>
      </w:r>
    </w:p>
    <w:p>
      <w:pPr>
        <w:spacing w:line="280" w:lineRule="atLeast"/>
        <w:rPr>
          <w:rFonts w:ascii="BundesSans Office" w:hAnsi="BundesSans Office"/>
          <w:sz w:val="22"/>
          <w:szCs w:val="22"/>
          <w:lang w:val="de-DE"/>
        </w:rPr>
      </w:pPr>
    </w:p>
    <w:p>
      <w:pPr>
        <w:tabs>
          <w:tab w:val="left" w:pos="709"/>
          <w:tab w:val="left" w:pos="1134"/>
        </w:tabs>
        <w:spacing w:line="280" w:lineRule="atLeast"/>
        <w:jc w:val="both"/>
        <w:rPr>
          <w:rFonts w:ascii="BundesSans Office" w:hAnsi="BundesSans Office"/>
          <w:sz w:val="22"/>
          <w:szCs w:val="22"/>
          <w:lang w:val="de-DE"/>
        </w:rPr>
      </w:pPr>
      <w:r>
        <w:rPr>
          <w:rFonts w:ascii="BundesSans Office" w:hAnsi="BundesSans Office"/>
          <w:sz w:val="22"/>
          <w:szCs w:val="22"/>
          <w:lang w:val="de-DE"/>
        </w:rPr>
        <w:t xml:space="preserve">Der Auftragnehmer übernimmt die Gewährleistung für die ordnungsgemäße Durchführung der seinerseits erbrachten Leistungen für den Zeitraum von mindestens 12 Monaten - beginnend ab Datum der Übernahme durch den Auftraggeber. </w:t>
      </w:r>
    </w:p>
    <w:p>
      <w:pPr>
        <w:tabs>
          <w:tab w:val="left" w:pos="709"/>
        </w:tabs>
        <w:spacing w:line="280" w:lineRule="atLeast"/>
        <w:jc w:val="both"/>
        <w:rPr>
          <w:rFonts w:ascii="BundesSans Office" w:hAnsi="BundesSans Office"/>
          <w:sz w:val="22"/>
          <w:szCs w:val="22"/>
          <w:lang w:val="de-DE"/>
        </w:rPr>
      </w:pPr>
      <w:r>
        <w:rPr>
          <w:rFonts w:ascii="BundesSans Office" w:hAnsi="BundesSans Office"/>
          <w:sz w:val="22"/>
          <w:szCs w:val="22"/>
          <w:lang w:val="de-DE"/>
        </w:rPr>
        <w:t>Bei Aggregaten beträgt die Gewährleistung 12 Monate - beginnend ab Datum der Übernahme-, mindestens jedoch 5 Betriebsstunden.</w:t>
      </w: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11</w:t>
      </w:r>
    </w:p>
    <w:p>
      <w:pPr>
        <w:spacing w:line="280" w:lineRule="atLeast"/>
        <w:jc w:val="center"/>
        <w:rPr>
          <w:rFonts w:ascii="BundesSans Office" w:hAnsi="BundesSans Office"/>
          <w:sz w:val="22"/>
          <w:szCs w:val="22"/>
          <w:lang w:val="de-DE"/>
        </w:rPr>
      </w:pPr>
      <w:r>
        <w:rPr>
          <w:rFonts w:ascii="BundesSans Office" w:hAnsi="BundesSans Office"/>
          <w:b/>
          <w:sz w:val="22"/>
          <w:szCs w:val="22"/>
          <w:u w:val="single"/>
          <w:lang w:val="de-DE"/>
        </w:rPr>
        <w:t xml:space="preserve">Sonderregelung </w:t>
      </w:r>
    </w:p>
    <w:p>
      <w:pPr>
        <w:spacing w:line="280" w:lineRule="atLeast"/>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Ab einem Auftragswert von 1.000,00 € ohne MwSt. hat der Auftragnehmer dem Auftraggeber einen Kostenvoranschlag zur Genehmigung des Auftrages vorzulegen. Dies gilt nicht für Inspektionsaufträge nach Herstellervorgaben.</w:t>
      </w: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12</w:t>
      </w:r>
    </w:p>
    <w:p>
      <w:pPr>
        <w:spacing w:line="280" w:lineRule="atLeast"/>
        <w:jc w:val="center"/>
        <w:rPr>
          <w:rFonts w:ascii="BundesSans Office" w:hAnsi="BundesSans Office"/>
          <w:sz w:val="22"/>
          <w:szCs w:val="22"/>
          <w:lang w:val="de-DE"/>
        </w:rPr>
      </w:pPr>
      <w:r>
        <w:rPr>
          <w:rFonts w:ascii="BundesSans Office" w:hAnsi="BundesSans Office"/>
          <w:b/>
          <w:sz w:val="22"/>
          <w:szCs w:val="22"/>
          <w:u w:val="single"/>
          <w:lang w:val="de-DE"/>
        </w:rPr>
        <w:t>Vertragsdauer</w:t>
      </w:r>
    </w:p>
    <w:p>
      <w:pPr>
        <w:spacing w:line="280" w:lineRule="atLeast"/>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 xml:space="preserve">Der Vertrag beginnt am </w:t>
      </w:r>
      <w:sdt>
        <w:sdtPr>
          <w:rPr>
            <w:rFonts w:ascii="BundesSans Office" w:hAnsi="BundesSans Office"/>
            <w:sz w:val="22"/>
            <w:szCs w:val="22"/>
            <w:lang w:val="de-DE"/>
          </w:rPr>
          <w:id w:val="487364823"/>
          <w:placeholder>
            <w:docPart w:val="7C06BD95B52B43389123017CDE9503B0"/>
          </w:placeholder>
          <w:date w:fullDate="2026-04-01T00:00:00Z">
            <w:dateFormat w:val="dd.MM.yyyy"/>
            <w:lid w:val="de-DE"/>
            <w:storeMappedDataAs w:val="dateTime"/>
            <w:calendar w:val="gregorian"/>
          </w:date>
        </w:sdtPr>
        <w:sdtContent>
          <w:r>
            <w:rPr>
              <w:rFonts w:ascii="BundesSans Office" w:hAnsi="BundesSans Office"/>
              <w:sz w:val="22"/>
              <w:szCs w:val="22"/>
              <w:lang w:val="de-DE"/>
            </w:rPr>
            <w:t>01.04.2026</w:t>
          </w:r>
        </w:sdtContent>
      </w:sdt>
      <w:r>
        <w:rPr>
          <w:rFonts w:ascii="BundesSans Office" w:hAnsi="BundesSans Office"/>
          <w:sz w:val="22"/>
          <w:szCs w:val="22"/>
          <w:lang w:val="de-DE"/>
        </w:rPr>
        <w:t xml:space="preserve"> und endet nach 12 Monaten. Er verlängert sich maximal dreimal</w:t>
      </w:r>
      <w:r>
        <w:rPr>
          <w:rFonts w:ascii="BundesSans Office" w:hAnsi="BundesSans Office"/>
          <w:b/>
          <w:sz w:val="22"/>
          <w:szCs w:val="22"/>
          <w:lang w:val="de-DE"/>
        </w:rPr>
        <w:t xml:space="preserve"> </w:t>
      </w:r>
      <w:r>
        <w:rPr>
          <w:rFonts w:ascii="BundesSans Office" w:hAnsi="BundesSans Office"/>
          <w:sz w:val="22"/>
          <w:szCs w:val="22"/>
          <w:lang w:val="de-DE"/>
        </w:rPr>
        <w:t>um jeweils ein Jahr, wenn er nicht 6 Monate vor Ablauf von einer der beiden Vertragsparteien schriftlich gekündigt wird. Die Laufzeit ist insoweit auf maximal 4 Jahre begrenzt, nach deren Ablauf es keiner Kündigung bedarf.</w:t>
      </w:r>
    </w:p>
    <w:p>
      <w:pPr>
        <w:spacing w:line="280" w:lineRule="atLeast"/>
        <w:jc w:val="both"/>
        <w:rPr>
          <w:rFonts w:ascii="BundesSans Office" w:hAnsi="BundesSans Office"/>
          <w:sz w:val="22"/>
          <w:szCs w:val="22"/>
          <w:lang w:val="de-DE"/>
        </w:rPr>
      </w:pPr>
    </w:p>
    <w:p>
      <w:pPr>
        <w:jc w:val="center"/>
        <w:rPr>
          <w:rFonts w:ascii="BundesSans Office" w:eastAsia="Calibri" w:hAnsi="BundesSans Office"/>
          <w:b/>
          <w:sz w:val="22"/>
          <w:szCs w:val="22"/>
          <w:lang w:val="de-DE"/>
        </w:rPr>
      </w:pPr>
    </w:p>
    <w:p>
      <w:pPr>
        <w:jc w:val="center"/>
        <w:rPr>
          <w:rFonts w:ascii="BundesSans Office" w:eastAsia="Calibri" w:hAnsi="BundesSans Office"/>
          <w:b/>
          <w:sz w:val="22"/>
          <w:szCs w:val="22"/>
          <w:lang w:val="de-DE"/>
        </w:rPr>
      </w:pPr>
      <w:r>
        <w:rPr>
          <w:rFonts w:ascii="BundesSans Office" w:eastAsia="Calibri" w:hAnsi="BundesSans Office"/>
          <w:b/>
          <w:sz w:val="22"/>
          <w:szCs w:val="22"/>
          <w:lang w:val="de-DE"/>
        </w:rPr>
        <w:t>§ 13</w:t>
      </w:r>
    </w:p>
    <w:p>
      <w:pPr>
        <w:jc w:val="center"/>
        <w:rPr>
          <w:rFonts w:ascii="BundesSans Office" w:eastAsia="Calibri" w:hAnsi="BundesSans Office"/>
          <w:b/>
          <w:sz w:val="22"/>
          <w:szCs w:val="22"/>
          <w:u w:val="single"/>
          <w:lang w:val="de-DE"/>
        </w:rPr>
      </w:pPr>
      <w:r>
        <w:rPr>
          <w:rFonts w:ascii="BundesSans Office" w:eastAsia="Calibri" w:hAnsi="BundesSans Office"/>
          <w:b/>
          <w:sz w:val="22"/>
          <w:szCs w:val="22"/>
          <w:u w:val="single"/>
          <w:lang w:val="de-DE"/>
        </w:rPr>
        <w:t>Antikorruptionsklausel</w:t>
      </w:r>
    </w:p>
    <w:p>
      <w:pPr>
        <w:ind w:left="709" w:hanging="709"/>
        <w:rPr>
          <w:rFonts w:ascii="BundesSans Office" w:eastAsia="Calibri" w:hAnsi="BundesSans Office" w:cs="Times New Roman"/>
          <w:sz w:val="22"/>
          <w:szCs w:val="22"/>
          <w:lang w:val="de-DE"/>
        </w:rPr>
      </w:pPr>
    </w:p>
    <w:p>
      <w:pPr>
        <w:numPr>
          <w:ilvl w:val="0"/>
          <w:numId w:val="16"/>
        </w:numPr>
        <w:spacing w:line="280" w:lineRule="atLeast"/>
        <w:ind w:left="527" w:hanging="527"/>
        <w:jc w:val="both"/>
        <w:rPr>
          <w:rFonts w:ascii="BundesSans Office" w:eastAsia="Calibri" w:hAnsi="BundesSans Office"/>
          <w:sz w:val="22"/>
          <w:szCs w:val="22"/>
          <w:lang w:val="de-DE"/>
        </w:rPr>
      </w:pPr>
      <w:r>
        <w:rPr>
          <w:rFonts w:ascii="BundesSans Office" w:eastAsia="Calibri" w:hAnsi="BundesSans Office"/>
          <w:sz w:val="22"/>
          <w:szCs w:val="22"/>
          <w:lang w:val="de-DE"/>
        </w:rPr>
        <w:t>Der Auftragnehmer erklärt, dass er, sein Personal und mögliche Unterauftragnehmer</w:t>
      </w:r>
    </w:p>
    <w:p>
      <w:pPr>
        <w:numPr>
          <w:ilvl w:val="0"/>
          <w:numId w:val="17"/>
        </w:numPr>
        <w:spacing w:line="280" w:lineRule="atLeast"/>
        <w:ind w:left="884" w:hanging="357"/>
        <w:rPr>
          <w:rFonts w:ascii="BundesSans Office" w:eastAsia="Calibri" w:hAnsi="BundesSans Office"/>
          <w:sz w:val="22"/>
          <w:szCs w:val="22"/>
          <w:lang w:val="de-DE"/>
        </w:rPr>
      </w:pPr>
      <w:r>
        <w:rPr>
          <w:rFonts w:ascii="BundesSans Office" w:eastAsia="Calibri" w:hAnsi="BundesSans Office"/>
          <w:sz w:val="22"/>
          <w:szCs w:val="22"/>
          <w:lang w:val="de-DE"/>
        </w:rPr>
        <w:t>den Angehörigen der Auftraggeberin weder unmittelbar noch mittelbar Vorteile im Sinne der §§ 331 ff. des Strafgesetzbuches anbieten, versprechen oder gewähren oder solches versuchen,</w:t>
      </w:r>
    </w:p>
    <w:p>
      <w:pPr>
        <w:numPr>
          <w:ilvl w:val="0"/>
          <w:numId w:val="17"/>
        </w:numPr>
        <w:spacing w:line="280" w:lineRule="atLeast"/>
        <w:ind w:left="884" w:hanging="357"/>
        <w:jc w:val="both"/>
        <w:rPr>
          <w:rFonts w:ascii="BundesSans Office" w:eastAsia="Calibri" w:hAnsi="BundesSans Office"/>
          <w:sz w:val="22"/>
          <w:szCs w:val="22"/>
          <w:lang w:val="de-DE"/>
        </w:rPr>
      </w:pPr>
      <w:r>
        <w:rPr>
          <w:rFonts w:ascii="BundesSans Office" w:eastAsia="Calibri" w:hAnsi="BundesSans Office"/>
          <w:sz w:val="22"/>
          <w:szCs w:val="22"/>
          <w:lang w:val="de-DE"/>
        </w:rPr>
        <w:t>an keinen wettbewerbsbeschränkenden Absprachen im Sinne von §298 Strafgesetzbuch gegenüber der Auftraggeberin beteiligt war.</w:t>
      </w:r>
    </w:p>
    <w:p>
      <w:pPr>
        <w:ind w:left="709" w:hanging="709"/>
        <w:rPr>
          <w:rFonts w:ascii="BundesSans Office" w:eastAsia="Calibri" w:hAnsi="BundesSans Office"/>
          <w:sz w:val="22"/>
          <w:szCs w:val="22"/>
          <w:lang w:val="de-DE"/>
        </w:rPr>
      </w:pPr>
    </w:p>
    <w:p>
      <w:pPr>
        <w:numPr>
          <w:ilvl w:val="0"/>
          <w:numId w:val="16"/>
        </w:numPr>
        <w:spacing w:line="280" w:lineRule="atLeast"/>
        <w:ind w:left="527" w:hanging="527"/>
        <w:jc w:val="both"/>
        <w:rPr>
          <w:rFonts w:ascii="BundesSans Office" w:eastAsia="Calibri" w:hAnsi="BundesSans Office"/>
          <w:sz w:val="22"/>
          <w:szCs w:val="22"/>
          <w:lang w:val="de-DE"/>
        </w:rPr>
      </w:pPr>
      <w:r>
        <w:rPr>
          <w:rFonts w:ascii="BundesSans Office" w:eastAsia="Calibri" w:hAnsi="BundesSans Office"/>
          <w:sz w:val="22"/>
          <w:szCs w:val="22"/>
          <w:lang w:val="de-DE"/>
        </w:rPr>
        <w:t xml:space="preserve">Handelt der Auftragnehmer der Verpflichtung nach Absatz 1 Buchstabe a. </w:t>
      </w:r>
      <w:r>
        <w:rPr>
          <w:rFonts w:ascii="BundesSans Office" w:eastAsia="Calibri" w:hAnsi="BundesSans Office"/>
          <w:sz w:val="22"/>
          <w:szCs w:val="22"/>
          <w:u w:val="single"/>
          <w:lang w:val="de-DE"/>
        </w:rPr>
        <w:t>oder</w:t>
      </w:r>
      <w:r>
        <w:rPr>
          <w:rFonts w:ascii="BundesSans Office" w:eastAsia="Calibri" w:hAnsi="BundesSans Office"/>
          <w:sz w:val="22"/>
          <w:szCs w:val="22"/>
          <w:lang w:val="de-DE"/>
        </w:rPr>
        <w:t xml:space="preserve"> b. zuwider, so</w:t>
      </w:r>
    </w:p>
    <w:p>
      <w:pPr>
        <w:numPr>
          <w:ilvl w:val="0"/>
          <w:numId w:val="27"/>
        </w:numPr>
        <w:spacing w:line="280" w:lineRule="atLeast"/>
        <w:rPr>
          <w:rFonts w:ascii="BundesSans Office" w:eastAsia="Calibri" w:hAnsi="BundesSans Office"/>
          <w:sz w:val="22"/>
          <w:szCs w:val="22"/>
          <w:lang w:val="de-DE"/>
        </w:rPr>
      </w:pPr>
      <w:r>
        <w:rPr>
          <w:rFonts w:ascii="BundesSans Office" w:eastAsia="Calibri" w:hAnsi="BundesSans Office"/>
          <w:sz w:val="22"/>
          <w:szCs w:val="22"/>
          <w:lang w:val="de-DE"/>
        </w:rPr>
        <w:t xml:space="preserve">informiert er die Auftraggeberin, </w:t>
      </w:r>
    </w:p>
    <w:p>
      <w:pPr>
        <w:spacing w:line="280" w:lineRule="atLeast"/>
        <w:ind w:left="884"/>
        <w:rPr>
          <w:rFonts w:ascii="BundesSans Office" w:eastAsia="Calibri" w:hAnsi="BundesSans Office"/>
          <w:sz w:val="22"/>
          <w:szCs w:val="22"/>
          <w:lang w:val="de-DE"/>
        </w:rPr>
      </w:pPr>
      <w:r>
        <w:rPr>
          <w:rFonts w:ascii="BundesSans Office" w:eastAsia="Calibri" w:hAnsi="BundesSans Office"/>
          <w:sz w:val="22"/>
          <w:szCs w:val="22"/>
          <w:lang w:val="de-DE"/>
        </w:rPr>
        <w:t>und</w:t>
      </w:r>
    </w:p>
    <w:p>
      <w:pPr>
        <w:numPr>
          <w:ilvl w:val="0"/>
          <w:numId w:val="27"/>
        </w:numPr>
        <w:spacing w:line="280" w:lineRule="atLeast"/>
        <w:ind w:left="884" w:hanging="357"/>
        <w:rPr>
          <w:rFonts w:ascii="BundesSans Office" w:eastAsia="Calibri" w:hAnsi="BundesSans Office"/>
          <w:sz w:val="22"/>
          <w:szCs w:val="22"/>
          <w:lang w:val="de-DE"/>
        </w:rPr>
      </w:pPr>
      <w:r>
        <w:rPr>
          <w:rFonts w:ascii="BundesSans Office" w:eastAsia="Calibri" w:hAnsi="BundesSans Office"/>
          <w:sz w:val="22"/>
          <w:szCs w:val="22"/>
          <w:lang w:val="de-DE"/>
        </w:rPr>
        <w:t>steht der Auftraggeberin ein besonderes Rücktritts- bzw. Kündigungsrecht hinsichtlich aller zwischen den Vertragsparteien bestehenden Verträgen zu. Außerdem behält sich die Auftraggeberin vor, den Auftragnehmer bei entsprechenden Verstößen von zukünftigen Aufträgen oder Vergaben für eine bestimmte Zeit auszuschließen.</w:t>
      </w:r>
    </w:p>
    <w:p>
      <w:pPr>
        <w:pStyle w:val="Kopfzeile"/>
        <w:tabs>
          <w:tab w:val="clear" w:pos="4536"/>
          <w:tab w:val="clear" w:pos="9072"/>
          <w:tab w:val="left" w:pos="720"/>
          <w:tab w:val="right" w:pos="9025"/>
        </w:tabs>
        <w:spacing w:line="280" w:lineRule="atLeast"/>
        <w:ind w:left="360"/>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14</w:t>
      </w:r>
    </w:p>
    <w:p>
      <w:pPr>
        <w:spacing w:line="280" w:lineRule="atLeast"/>
        <w:jc w:val="center"/>
        <w:rPr>
          <w:rFonts w:ascii="BundesSans Office" w:hAnsi="BundesSans Office"/>
          <w:sz w:val="22"/>
          <w:szCs w:val="22"/>
          <w:lang w:val="de-DE"/>
        </w:rPr>
      </w:pPr>
      <w:r>
        <w:rPr>
          <w:rFonts w:ascii="BundesSans Office" w:hAnsi="BundesSans Office"/>
          <w:b/>
          <w:sz w:val="22"/>
          <w:szCs w:val="22"/>
          <w:u w:val="single"/>
          <w:lang w:val="de-DE"/>
        </w:rPr>
        <w:t>Schlussbestimmungen</w:t>
      </w:r>
    </w:p>
    <w:p>
      <w:pPr>
        <w:spacing w:line="280" w:lineRule="atLeast"/>
        <w:jc w:val="both"/>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Der Bestand dieses Vertrages wird nicht durch die Unwirksamkeit einzelner Bestimmungen berührt. Im Falle der Unwirksamkeit einer Bestimmung dieses Vertrages verpflichten sich die Parteien, Verhandlungen aufzunehmen mit dem Ziel, die unwirksame Bestimmung durch eine ihrem Sinn und Zweck möglichst nahekommende zu ersetzen. Mündliche Vereinbarungen oder Zusagen irgendwelcher Art, die das Vertragsverhältnis betreffen, sind unwirksam. Sie bedürfen in jedem Falle der Schriftform und rechtsgültigen Zeichnung durch Auftragnehmer und Auftraggeber. Das gleiche gilt für Änderungen und Ergänzungen sowie die Aufhebung des Vertrages.</w:t>
      </w:r>
    </w:p>
    <w:p>
      <w:pPr>
        <w:spacing w:line="280" w:lineRule="atLeast"/>
        <w:jc w:val="both"/>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p>
    <w:p>
      <w:pPr>
        <w:spacing w:line="280" w:lineRule="atLeast"/>
        <w:jc w:val="both"/>
        <w:rPr>
          <w:rFonts w:ascii="BundesSans Office" w:hAnsi="BundesSans Office"/>
          <w:b/>
          <w:sz w:val="22"/>
          <w:szCs w:val="22"/>
          <w:lang w:val="de-DE"/>
        </w:rPr>
      </w:pPr>
      <w:r>
        <w:rPr>
          <w:rFonts w:ascii="BundesSans Office" w:hAnsi="BundesSans Office"/>
          <w:sz w:val="22"/>
          <w:szCs w:val="22"/>
          <w:lang w:val="de-DE"/>
        </w:rPr>
        <w:t>Jeder Vertragspartner kann mit schriftlicher Einwilligung des anderen die Rechte und Pflichten aus diesem Vertrag auf einen Rechtsnachfolger übertragen. Die Einwilligung muss erteilt werden, wenn der Rechtsnachfolger sichere Gewähr für die Erfüllung der vertraglichen Pflichten bietet und im Übrigen kein wichtiger Grund vorliegt, der die Verweigerung der Einwilligung rechtfertigt.</w:t>
      </w:r>
      <w:r>
        <w:rPr>
          <w:rFonts w:ascii="BundesSans Office" w:hAnsi="BundesSans Office"/>
          <w:b/>
          <w:sz w:val="22"/>
          <w:szCs w:val="22"/>
          <w:lang w:val="de-DE"/>
        </w:rPr>
        <w:t xml:space="preserve"> </w:t>
      </w: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15</w:t>
      </w:r>
    </w:p>
    <w:p>
      <w:pPr>
        <w:spacing w:line="280" w:lineRule="atLeast"/>
        <w:jc w:val="center"/>
        <w:rPr>
          <w:rFonts w:ascii="BundesSans Office" w:hAnsi="BundesSans Office"/>
          <w:sz w:val="22"/>
          <w:szCs w:val="22"/>
          <w:lang w:val="de-DE"/>
        </w:rPr>
      </w:pPr>
      <w:r>
        <w:rPr>
          <w:rFonts w:ascii="BundesSans Office" w:hAnsi="BundesSans Office"/>
          <w:b/>
          <w:sz w:val="22"/>
          <w:szCs w:val="22"/>
          <w:u w:val="single"/>
          <w:lang w:val="de-DE"/>
        </w:rPr>
        <w:t>Erfüllungsort und Gerichtsstand</w:t>
      </w:r>
    </w:p>
    <w:p>
      <w:pPr>
        <w:spacing w:line="280" w:lineRule="atLeast"/>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 xml:space="preserve">Erfüllungsort ist der Sitz des Auftragsnehmers, Gerichtsstand ist Bonn. </w:t>
      </w:r>
    </w:p>
    <w:p>
      <w:pPr>
        <w:spacing w:line="280" w:lineRule="atLeast"/>
        <w:jc w:val="both"/>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tbl>
      <w:tblPr>
        <w:tblW w:w="0" w:type="auto"/>
        <w:tblLayout w:type="fixed"/>
        <w:tblLook w:val="0000" w:firstRow="0" w:lastRow="0" w:firstColumn="0" w:lastColumn="0" w:noHBand="0" w:noVBand="0"/>
      </w:tblPr>
      <w:tblGrid>
        <w:gridCol w:w="1995"/>
        <w:gridCol w:w="813"/>
        <w:gridCol w:w="1800"/>
        <w:gridCol w:w="900"/>
        <w:gridCol w:w="2063"/>
        <w:gridCol w:w="817"/>
        <w:gridCol w:w="1749"/>
      </w:tblGrid>
      <w:tr>
        <w:tc>
          <w:tcPr>
            <w:tcW w:w="1995" w:type="dxa"/>
            <w:tcBorders>
              <w:bottom w:val="single" w:sz="4" w:space="0" w:color="auto"/>
            </w:tcBorders>
            <w:vAlign w:val="bottom"/>
          </w:tcPr>
          <w:p>
            <w:pPr>
              <w:spacing w:line="280" w:lineRule="atLeast"/>
              <w:rPr>
                <w:rFonts w:ascii="BundesSans Office" w:hAnsi="BundesSans Office"/>
                <w:sz w:val="22"/>
                <w:szCs w:val="22"/>
                <w:lang w:val="de-DE"/>
              </w:rPr>
            </w:pPr>
          </w:p>
        </w:tc>
        <w:tc>
          <w:tcPr>
            <w:tcW w:w="813" w:type="dxa"/>
            <w:vAlign w:val="bottom"/>
          </w:tcPr>
          <w:p>
            <w:pPr>
              <w:spacing w:line="280" w:lineRule="atLeast"/>
              <w:rPr>
                <w:rFonts w:ascii="BundesSans Office" w:hAnsi="BundesSans Office"/>
                <w:sz w:val="22"/>
                <w:szCs w:val="22"/>
                <w:lang w:val="de-DE"/>
              </w:rPr>
            </w:pPr>
            <w:r>
              <w:rPr>
                <w:rFonts w:ascii="BundesSans Office" w:hAnsi="BundesSans Office"/>
                <w:sz w:val="22"/>
                <w:szCs w:val="22"/>
                <w:lang w:val="de-DE"/>
              </w:rPr>
              <w:t>, den</w:t>
            </w:r>
          </w:p>
        </w:tc>
        <w:tc>
          <w:tcPr>
            <w:tcW w:w="1800" w:type="dxa"/>
            <w:tcBorders>
              <w:bottom w:val="single" w:sz="4" w:space="0" w:color="auto"/>
            </w:tcBorders>
            <w:vAlign w:val="bottom"/>
          </w:tcPr>
          <w:sdt>
            <w:sdtPr>
              <w:rPr>
                <w:rFonts w:ascii="BundesSans Office" w:hAnsi="BundesSans Office"/>
                <w:sz w:val="22"/>
                <w:szCs w:val="22"/>
                <w:lang w:val="de-DE"/>
              </w:rPr>
              <w:id w:val="-1132396141"/>
              <w:placeholder>
                <w:docPart w:val="84010219EFBA40948B1B8941F938254A"/>
              </w:placeholder>
              <w:showingPlcHdr/>
              <w:date>
                <w:dateFormat w:val="dd.MM.yyyy"/>
                <w:lid w:val="de-DE"/>
                <w:storeMappedDataAs w:val="dateTime"/>
                <w:calendar w:val="gregorian"/>
              </w:date>
            </w:sdtPr>
            <w:sdtContent>
              <w:p>
                <w:pPr>
                  <w:rPr>
                    <w:rFonts w:ascii="BundesSans Office" w:hAnsi="BundesSans Office"/>
                    <w:sz w:val="22"/>
                    <w:szCs w:val="22"/>
                    <w:lang w:val="de-DE"/>
                  </w:rPr>
                </w:pPr>
                <w:r>
                  <w:rPr>
                    <w:rStyle w:val="Platzhaltertext"/>
                    <w:rFonts w:ascii="BundesSans Office" w:hAnsi="BundesSans Office"/>
                    <w:vanish/>
                    <w:sz w:val="22"/>
                    <w:szCs w:val="22"/>
                    <w:lang w:val="de-DE"/>
                  </w:rPr>
                  <w:t>Datum wählen</w:t>
                </w:r>
              </w:p>
            </w:sdtContent>
          </w:sdt>
        </w:tc>
        <w:tc>
          <w:tcPr>
            <w:tcW w:w="900" w:type="dxa"/>
            <w:vAlign w:val="bottom"/>
          </w:tcPr>
          <w:p>
            <w:pPr>
              <w:spacing w:line="280" w:lineRule="atLeast"/>
              <w:rPr>
                <w:rFonts w:ascii="BundesSans Office" w:hAnsi="BundesSans Office"/>
                <w:sz w:val="22"/>
                <w:szCs w:val="22"/>
                <w:lang w:val="de-DE"/>
              </w:rPr>
            </w:pPr>
          </w:p>
        </w:tc>
        <w:sdt>
          <w:sdtPr>
            <w:rPr>
              <w:rFonts w:ascii="BundesSans Office" w:hAnsi="BundesSans Office"/>
              <w:sz w:val="22"/>
              <w:szCs w:val="22"/>
              <w:lang w:val="de-DE"/>
            </w:rPr>
            <w:id w:val="679243072"/>
            <w:placeholder>
              <w:docPart w:val="7684A3D6C459429C90C26F30849EF7F3"/>
            </w:placeholder>
            <w:showingPlcHdr/>
            <w:text/>
          </w:sdtPr>
          <w:sdtContent>
            <w:tc>
              <w:tcPr>
                <w:tcW w:w="2063" w:type="dxa"/>
                <w:tcBorders>
                  <w:bottom w:val="single" w:sz="4" w:space="0" w:color="auto"/>
                </w:tcBorders>
                <w:vAlign w:val="bottom"/>
              </w:tcPr>
              <w:p>
                <w:pPr>
                  <w:spacing w:line="280" w:lineRule="atLeast"/>
                  <w:rPr>
                    <w:rFonts w:ascii="BundesSans Office" w:hAnsi="BundesSans Office"/>
                    <w:sz w:val="22"/>
                    <w:szCs w:val="22"/>
                    <w:u w:val="single"/>
                    <w:lang w:val="de-DE"/>
                  </w:rPr>
                </w:pPr>
                <w:r>
                  <w:rPr>
                    <w:rStyle w:val="Platzhaltertext"/>
                    <w:rFonts w:ascii="BundesSans Office" w:hAnsi="BundesSans Office"/>
                    <w:vanish/>
                    <w:sz w:val="22"/>
                    <w:szCs w:val="22"/>
                    <w:lang w:val="de-DE"/>
                  </w:rPr>
                  <w:t>Ort eingeben</w:t>
                </w:r>
              </w:p>
            </w:tc>
          </w:sdtContent>
        </w:sdt>
        <w:tc>
          <w:tcPr>
            <w:tcW w:w="817" w:type="dxa"/>
            <w:vAlign w:val="bottom"/>
          </w:tcPr>
          <w:p>
            <w:pPr>
              <w:spacing w:line="280" w:lineRule="atLeast"/>
              <w:rPr>
                <w:rFonts w:ascii="BundesSans Office" w:hAnsi="BundesSans Office"/>
                <w:sz w:val="22"/>
                <w:szCs w:val="22"/>
                <w:lang w:val="de-DE"/>
              </w:rPr>
            </w:pPr>
            <w:r>
              <w:rPr>
                <w:rFonts w:ascii="BundesSans Office" w:hAnsi="BundesSans Office"/>
                <w:sz w:val="22"/>
                <w:szCs w:val="22"/>
                <w:lang w:val="de-DE"/>
              </w:rPr>
              <w:t>, den</w:t>
            </w:r>
          </w:p>
        </w:tc>
        <w:sdt>
          <w:sdtPr>
            <w:rPr>
              <w:rFonts w:ascii="BundesSans Office" w:hAnsi="BundesSans Office"/>
              <w:sz w:val="22"/>
              <w:szCs w:val="22"/>
              <w:lang w:val="de-DE"/>
            </w:rPr>
            <w:id w:val="321550147"/>
            <w:placeholder>
              <w:docPart w:val="F7BFE5A027074D9DAD95B19DF6DDB3E9"/>
            </w:placeholder>
            <w:showingPlcHdr/>
            <w:date>
              <w:dateFormat w:val="dd.MM.yyyy"/>
              <w:lid w:val="de-DE"/>
              <w:storeMappedDataAs w:val="dateTime"/>
              <w:calendar w:val="gregorian"/>
            </w:date>
          </w:sdtPr>
          <w:sdtContent>
            <w:tc>
              <w:tcPr>
                <w:tcW w:w="1749" w:type="dxa"/>
                <w:tcBorders>
                  <w:bottom w:val="single" w:sz="4" w:space="0" w:color="auto"/>
                </w:tcBorders>
                <w:vAlign w:val="bottom"/>
              </w:tcPr>
              <w:p>
                <w:pPr>
                  <w:spacing w:line="280" w:lineRule="atLeast"/>
                  <w:rPr>
                    <w:rFonts w:ascii="BundesSans Office" w:hAnsi="BundesSans Office"/>
                    <w:sz w:val="22"/>
                    <w:szCs w:val="22"/>
                    <w:u w:val="single"/>
                    <w:lang w:val="de-DE"/>
                  </w:rPr>
                </w:pPr>
                <w:r>
                  <w:rPr>
                    <w:rStyle w:val="Platzhaltertext"/>
                    <w:rFonts w:ascii="BundesSans Office" w:hAnsi="BundesSans Office"/>
                    <w:vanish/>
                    <w:sz w:val="22"/>
                    <w:szCs w:val="22"/>
                    <w:lang w:val="de-DE"/>
                  </w:rPr>
                  <w:t>Datum wählen</w:t>
                </w:r>
              </w:p>
            </w:tc>
          </w:sdtContent>
        </w:sdt>
      </w:tr>
      <w:tr>
        <w:tc>
          <w:tcPr>
            <w:tcW w:w="4608" w:type="dxa"/>
            <w:gridSpan w:val="3"/>
          </w:tcPr>
          <w:p>
            <w:pPr>
              <w:spacing w:line="280" w:lineRule="atLeast"/>
              <w:jc w:val="both"/>
              <w:rPr>
                <w:rFonts w:ascii="BundesSans Office" w:hAnsi="BundesSans Office"/>
                <w:sz w:val="22"/>
                <w:szCs w:val="22"/>
                <w:lang w:val="de-DE"/>
              </w:rPr>
            </w:pPr>
          </w:p>
        </w:tc>
        <w:tc>
          <w:tcPr>
            <w:tcW w:w="900" w:type="dxa"/>
          </w:tcPr>
          <w:p>
            <w:pPr>
              <w:spacing w:line="280" w:lineRule="atLeast"/>
              <w:jc w:val="both"/>
              <w:rPr>
                <w:rFonts w:ascii="BundesSans Office" w:hAnsi="BundesSans Office"/>
                <w:sz w:val="22"/>
                <w:szCs w:val="22"/>
                <w:lang w:val="de-DE"/>
              </w:rPr>
            </w:pPr>
          </w:p>
        </w:tc>
        <w:tc>
          <w:tcPr>
            <w:tcW w:w="4629" w:type="dxa"/>
            <w:gridSpan w:val="3"/>
          </w:tcPr>
          <w:p>
            <w:pPr>
              <w:spacing w:line="280" w:lineRule="atLeast"/>
              <w:jc w:val="both"/>
              <w:rPr>
                <w:rFonts w:ascii="BundesSans Office" w:hAnsi="BundesSans Office"/>
                <w:sz w:val="22"/>
                <w:szCs w:val="22"/>
                <w:lang w:val="de-DE"/>
              </w:rPr>
            </w:pPr>
          </w:p>
        </w:tc>
      </w:tr>
    </w:tbl>
    <w:p>
      <w:pPr>
        <w:spacing w:line="280" w:lineRule="atLeast"/>
        <w:rPr>
          <w:rFonts w:ascii="BundesSans Office" w:hAnsi="BundesSans Office"/>
          <w:lang w:val="de-DE"/>
        </w:rPr>
      </w:pPr>
    </w:p>
    <w:p>
      <w:pPr>
        <w:spacing w:line="280" w:lineRule="atLeast"/>
        <w:rPr>
          <w:rFonts w:ascii="BundesSans Office" w:hAnsi="BundesSans Office"/>
          <w:lang w:val="de-DE"/>
        </w:rPr>
      </w:pPr>
    </w:p>
    <w:p>
      <w:pPr>
        <w:spacing w:line="280" w:lineRule="atLeast"/>
        <w:rPr>
          <w:rFonts w:ascii="BundesSans Office" w:hAnsi="BundesSans Office"/>
          <w:lang w:val="de-DE"/>
        </w:rPr>
      </w:pPr>
    </w:p>
    <w:tbl>
      <w:tblPr>
        <w:tblStyle w:val="Tabellenraster"/>
        <w:tblW w:w="101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8"/>
        <w:gridCol w:w="924"/>
        <w:gridCol w:w="4619"/>
      </w:tblGrid>
      <w:tr>
        <w:tc>
          <w:tcPr>
            <w:tcW w:w="4588" w:type="dxa"/>
            <w:tcBorders>
              <w:bottom w:val="single" w:sz="4" w:space="0" w:color="auto"/>
            </w:tcBorders>
          </w:tcPr>
          <w:p>
            <w:pPr>
              <w:spacing w:line="280" w:lineRule="atLeast"/>
              <w:rPr>
                <w:rFonts w:ascii="BundesSans Office" w:hAnsi="BundesSans Office"/>
                <w:sz w:val="22"/>
                <w:szCs w:val="22"/>
                <w:lang w:val="de-DE"/>
              </w:rPr>
            </w:pPr>
          </w:p>
        </w:tc>
        <w:tc>
          <w:tcPr>
            <w:tcW w:w="924" w:type="dxa"/>
          </w:tcPr>
          <w:p>
            <w:pPr>
              <w:spacing w:line="280" w:lineRule="atLeast"/>
              <w:rPr>
                <w:rFonts w:ascii="BundesSans Office" w:hAnsi="BundesSans Office"/>
                <w:sz w:val="22"/>
                <w:szCs w:val="22"/>
                <w:lang w:val="de-DE"/>
              </w:rPr>
            </w:pPr>
          </w:p>
        </w:tc>
        <w:tc>
          <w:tcPr>
            <w:tcW w:w="4619" w:type="dxa"/>
            <w:tcBorders>
              <w:bottom w:val="single" w:sz="4" w:space="0" w:color="auto"/>
            </w:tcBorders>
          </w:tcPr>
          <w:p>
            <w:pPr>
              <w:spacing w:line="280" w:lineRule="atLeast"/>
              <w:rPr>
                <w:rFonts w:ascii="BundesSans Office" w:hAnsi="BundesSans Office"/>
                <w:sz w:val="22"/>
                <w:szCs w:val="22"/>
                <w:lang w:val="de-DE"/>
              </w:rPr>
            </w:pPr>
          </w:p>
        </w:tc>
      </w:tr>
      <w:tr>
        <w:tc>
          <w:tcPr>
            <w:tcW w:w="4588" w:type="dxa"/>
            <w:tcBorders>
              <w:top w:val="single" w:sz="4" w:space="0" w:color="auto"/>
            </w:tcBorders>
          </w:tcPr>
          <w:p>
            <w:pPr>
              <w:spacing w:line="280" w:lineRule="atLeast"/>
              <w:jc w:val="center"/>
              <w:rPr>
                <w:rFonts w:ascii="BundesSans Office" w:hAnsi="BundesSans Office"/>
                <w:sz w:val="22"/>
                <w:szCs w:val="22"/>
                <w:lang w:val="de-DE"/>
              </w:rPr>
            </w:pPr>
            <w:r>
              <w:rPr>
                <w:rFonts w:ascii="BundesSans Office" w:hAnsi="BundesSans Office"/>
                <w:sz w:val="22"/>
                <w:szCs w:val="22"/>
                <w:lang w:val="de-DE"/>
              </w:rPr>
              <w:t>(Auftraggeber)</w:t>
            </w:r>
          </w:p>
        </w:tc>
        <w:tc>
          <w:tcPr>
            <w:tcW w:w="924" w:type="dxa"/>
          </w:tcPr>
          <w:p>
            <w:pPr>
              <w:spacing w:line="280" w:lineRule="atLeast"/>
              <w:jc w:val="center"/>
              <w:rPr>
                <w:rFonts w:ascii="BundesSans Office" w:hAnsi="BundesSans Office"/>
                <w:sz w:val="22"/>
                <w:szCs w:val="22"/>
                <w:lang w:val="de-DE"/>
              </w:rPr>
            </w:pPr>
          </w:p>
        </w:tc>
        <w:tc>
          <w:tcPr>
            <w:tcW w:w="4619" w:type="dxa"/>
            <w:tcBorders>
              <w:top w:val="single" w:sz="4" w:space="0" w:color="auto"/>
            </w:tcBorders>
          </w:tcPr>
          <w:p>
            <w:pPr>
              <w:spacing w:line="280" w:lineRule="atLeast"/>
              <w:jc w:val="center"/>
              <w:rPr>
                <w:rFonts w:ascii="BundesSans Office" w:hAnsi="BundesSans Office"/>
                <w:sz w:val="22"/>
                <w:szCs w:val="22"/>
                <w:lang w:val="de-DE"/>
              </w:rPr>
            </w:pPr>
            <w:r>
              <w:rPr>
                <w:rFonts w:ascii="BundesSans Office" w:hAnsi="BundesSans Office"/>
                <w:sz w:val="22"/>
                <w:szCs w:val="22"/>
                <w:lang w:val="de-DE"/>
              </w:rPr>
              <w:t>(Auftragnehmer)</w:t>
            </w:r>
          </w:p>
        </w:tc>
      </w:tr>
      <w:tr>
        <w:tc>
          <w:tcPr>
            <w:tcW w:w="4588" w:type="dxa"/>
          </w:tcPr>
          <w:p>
            <w:pPr>
              <w:spacing w:line="280" w:lineRule="atLeast"/>
              <w:jc w:val="center"/>
              <w:rPr>
                <w:rFonts w:ascii="BundesSans Office" w:hAnsi="BundesSans Office"/>
                <w:sz w:val="22"/>
                <w:szCs w:val="22"/>
                <w:lang w:val="de-DE"/>
              </w:rPr>
            </w:pPr>
          </w:p>
        </w:tc>
        <w:tc>
          <w:tcPr>
            <w:tcW w:w="924" w:type="dxa"/>
          </w:tcPr>
          <w:p>
            <w:pPr>
              <w:spacing w:line="280" w:lineRule="atLeast"/>
              <w:jc w:val="center"/>
              <w:rPr>
                <w:rFonts w:ascii="BundesSans Office" w:hAnsi="BundesSans Office"/>
                <w:sz w:val="22"/>
                <w:szCs w:val="22"/>
                <w:lang w:val="de-DE"/>
              </w:rPr>
            </w:pPr>
          </w:p>
        </w:tc>
        <w:tc>
          <w:tcPr>
            <w:tcW w:w="4619" w:type="dxa"/>
          </w:tcPr>
          <w:p>
            <w:pPr>
              <w:spacing w:line="280" w:lineRule="atLeast"/>
              <w:jc w:val="center"/>
              <w:rPr>
                <w:rFonts w:ascii="BundesSans Office" w:hAnsi="BundesSans Office"/>
                <w:sz w:val="22"/>
                <w:szCs w:val="22"/>
                <w:lang w:val="de-DE"/>
              </w:rPr>
            </w:pPr>
          </w:p>
        </w:tc>
      </w:tr>
      <w:tr>
        <w:tc>
          <w:tcPr>
            <w:tcW w:w="4588" w:type="dxa"/>
            <w:tcBorders>
              <w:bottom w:val="single" w:sz="4" w:space="0" w:color="auto"/>
            </w:tcBorders>
          </w:tcPr>
          <w:p>
            <w:pPr>
              <w:spacing w:line="280" w:lineRule="atLeast"/>
              <w:jc w:val="center"/>
              <w:rPr>
                <w:rFonts w:ascii="BundesSans Office" w:hAnsi="BundesSans Office"/>
                <w:sz w:val="22"/>
                <w:szCs w:val="22"/>
                <w:lang w:val="de-DE"/>
              </w:rPr>
            </w:pPr>
          </w:p>
          <w:p>
            <w:pPr>
              <w:spacing w:line="280" w:lineRule="atLeast"/>
              <w:jc w:val="center"/>
              <w:rPr>
                <w:rFonts w:ascii="BundesSans Office" w:hAnsi="BundesSans Office"/>
                <w:sz w:val="22"/>
                <w:szCs w:val="22"/>
                <w:lang w:val="de-DE"/>
              </w:rPr>
            </w:pPr>
          </w:p>
        </w:tc>
        <w:tc>
          <w:tcPr>
            <w:tcW w:w="924" w:type="dxa"/>
          </w:tcPr>
          <w:p>
            <w:pPr>
              <w:spacing w:line="280" w:lineRule="atLeast"/>
              <w:jc w:val="center"/>
              <w:rPr>
                <w:rFonts w:ascii="BundesSans Office" w:hAnsi="BundesSans Office"/>
                <w:sz w:val="22"/>
                <w:szCs w:val="22"/>
                <w:lang w:val="de-DE"/>
              </w:rPr>
            </w:pPr>
          </w:p>
        </w:tc>
        <w:tc>
          <w:tcPr>
            <w:tcW w:w="4619" w:type="dxa"/>
          </w:tcPr>
          <w:p>
            <w:pPr>
              <w:spacing w:line="280" w:lineRule="atLeast"/>
              <w:jc w:val="center"/>
              <w:rPr>
                <w:rFonts w:ascii="BundesSans Office" w:hAnsi="BundesSans Office"/>
                <w:sz w:val="22"/>
                <w:szCs w:val="22"/>
                <w:lang w:val="de-DE"/>
              </w:rPr>
            </w:pPr>
          </w:p>
        </w:tc>
      </w:tr>
      <w:tr>
        <w:tc>
          <w:tcPr>
            <w:tcW w:w="4588" w:type="dxa"/>
            <w:tcBorders>
              <w:top w:val="single" w:sz="4" w:space="0" w:color="auto"/>
            </w:tcBorders>
          </w:tcPr>
          <w:p>
            <w:pPr>
              <w:spacing w:line="280" w:lineRule="atLeast"/>
              <w:jc w:val="center"/>
              <w:rPr>
                <w:rFonts w:ascii="BundesSans Office" w:hAnsi="BundesSans Office"/>
                <w:sz w:val="22"/>
                <w:szCs w:val="22"/>
                <w:lang w:val="de-DE"/>
              </w:rPr>
            </w:pPr>
            <w:r>
              <w:rPr>
                <w:rFonts w:ascii="BundesSans Office" w:hAnsi="BundesSans Office"/>
                <w:sz w:val="22"/>
                <w:szCs w:val="22"/>
                <w:lang w:val="de-DE"/>
              </w:rPr>
              <w:t>(§9 BfdH)</w:t>
            </w:r>
          </w:p>
        </w:tc>
        <w:tc>
          <w:tcPr>
            <w:tcW w:w="924" w:type="dxa"/>
          </w:tcPr>
          <w:p>
            <w:pPr>
              <w:spacing w:line="280" w:lineRule="atLeast"/>
              <w:jc w:val="center"/>
              <w:rPr>
                <w:rFonts w:ascii="BundesSans Office" w:hAnsi="BundesSans Office"/>
                <w:sz w:val="22"/>
                <w:szCs w:val="22"/>
                <w:lang w:val="de-DE"/>
              </w:rPr>
            </w:pPr>
          </w:p>
        </w:tc>
        <w:tc>
          <w:tcPr>
            <w:tcW w:w="4619" w:type="dxa"/>
          </w:tcPr>
          <w:p>
            <w:pPr>
              <w:spacing w:line="280" w:lineRule="atLeast"/>
              <w:jc w:val="center"/>
              <w:rPr>
                <w:rFonts w:ascii="BundesSans Office" w:hAnsi="BundesSans Office"/>
                <w:sz w:val="22"/>
                <w:szCs w:val="22"/>
                <w:lang w:val="de-DE"/>
              </w:rPr>
            </w:pPr>
          </w:p>
        </w:tc>
      </w:tr>
    </w:tbl>
    <w:p>
      <w:pPr>
        <w:spacing w:line="280" w:lineRule="atLeast"/>
        <w:rPr>
          <w:rFonts w:ascii="BundesSans Office" w:hAnsi="BundesSans Office"/>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sectPr>
          <w:footerReference w:type="default" r:id="rId13"/>
          <w:type w:val="continuous"/>
          <w:pgSz w:w="11906" w:h="16838" w:code="9"/>
          <w:pgMar w:top="1418" w:right="851" w:bottom="1134" w:left="1134" w:header="720" w:footer="720" w:gutter="0"/>
          <w:cols w:space="708"/>
          <w:titlePg/>
          <w:docGrid w:linePitch="360"/>
        </w:sect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rFonts w:ascii="BundesSans Office" w:hAnsi="BundesSans Office"/>
          <w:b/>
          <w:sz w:val="22"/>
          <w:szCs w:val="22"/>
          <w:lang w:val="de-DE"/>
        </w:rPr>
      </w:pPr>
    </w:p>
    <w:p>
      <w:pPr>
        <w:spacing w:line="280" w:lineRule="atLeast"/>
        <w:rPr>
          <w:rFonts w:ascii="BundesSans Office" w:hAnsi="BundesSans Office"/>
          <w:b/>
          <w:sz w:val="22"/>
          <w:szCs w:val="22"/>
          <w:lang w:val="de-DE"/>
        </w:rPr>
      </w:pPr>
    </w:p>
    <w:p>
      <w:pPr>
        <w:spacing w:line="280" w:lineRule="atLeast"/>
        <w:rPr>
          <w:rFonts w:ascii="BundesSans Office" w:hAnsi="BundesSans Office"/>
          <w:b/>
          <w:sz w:val="22"/>
          <w:szCs w:val="22"/>
          <w:lang w:val="de-DE"/>
        </w:rPr>
      </w:pPr>
    </w:p>
    <w:p>
      <w:pPr>
        <w:spacing w:line="280" w:lineRule="atLeast"/>
        <w:rPr>
          <w:rFonts w:ascii="BundesSans Office" w:hAnsi="BundesSans Office"/>
          <w:b/>
          <w:sz w:val="22"/>
          <w:szCs w:val="22"/>
          <w:lang w:val="de-DE"/>
        </w:rPr>
      </w:pPr>
    </w:p>
    <w:p>
      <w:pPr>
        <w:spacing w:line="280" w:lineRule="atLeast"/>
        <w:rPr>
          <w:rFonts w:ascii="BundesSans Office" w:hAnsi="BundesSans Office"/>
          <w:b/>
          <w:sz w:val="22"/>
          <w:szCs w:val="22"/>
          <w:lang w:val="de-DE"/>
        </w:rPr>
      </w:pPr>
      <w:r>
        <w:rPr>
          <w:rFonts w:ascii="BundesSans Office" w:hAnsi="BundesSans Office"/>
          <w:b/>
          <w:sz w:val="22"/>
          <w:szCs w:val="22"/>
          <w:lang w:val="de-DE"/>
        </w:rPr>
        <w:t>Anlage A2 zum Vertrag</w:t>
      </w:r>
    </w:p>
    <w:p>
      <w:pPr>
        <w:spacing w:line="280" w:lineRule="atLeast"/>
        <w:rPr>
          <w:rFonts w:ascii="BundesSans Office" w:hAnsi="BundesSans Office"/>
          <w:sz w:val="22"/>
          <w:szCs w:val="22"/>
          <w:lang w:val="de-DE"/>
        </w:rPr>
      </w:pPr>
    </w:p>
    <w:p>
      <w:pPr>
        <w:spacing w:line="280" w:lineRule="atLeast"/>
        <w:jc w:val="center"/>
        <w:rPr>
          <w:rFonts w:ascii="BundesSans Office" w:hAnsi="BundesSans Office"/>
          <w:sz w:val="22"/>
          <w:szCs w:val="22"/>
          <w:lang w:val="de-DE"/>
        </w:rPr>
      </w:pPr>
      <w:r>
        <w:rPr>
          <w:rFonts w:ascii="BundesSans Office" w:hAnsi="BundesSans Office"/>
          <w:sz w:val="22"/>
          <w:szCs w:val="22"/>
          <w:lang w:val="de-DE"/>
        </w:rPr>
        <w:t>Zwischen</w:t>
      </w:r>
    </w:p>
    <w:p>
      <w:pPr>
        <w:spacing w:line="280" w:lineRule="atLeast"/>
        <w:jc w:val="center"/>
        <w:rPr>
          <w:rFonts w:ascii="BundesSans Office" w:hAnsi="BundesSans Office"/>
          <w:sz w:val="22"/>
          <w:szCs w:val="22"/>
          <w:lang w:val="de-DE"/>
        </w:rPr>
      </w:pPr>
    </w:p>
    <w:p>
      <w:pPr>
        <w:spacing w:line="280" w:lineRule="atLeast"/>
        <w:rPr>
          <w:rFonts w:ascii="BundesSans Office" w:hAnsi="BundesSans Office"/>
          <w:sz w:val="22"/>
          <w:szCs w:val="22"/>
          <w:lang w:val="de-DE"/>
        </w:rPr>
      </w:pPr>
      <w:r>
        <w:rPr>
          <w:rFonts w:ascii="BundesSans Office" w:hAnsi="BundesSans Office"/>
          <w:sz w:val="22"/>
          <w:szCs w:val="22"/>
          <w:lang w:val="de-DE"/>
        </w:rPr>
        <w:t xml:space="preserve">der Bundesrepublik Deutschland, vertreten durch das Bundesministerium des Innern und für Heimat, dieses vertreten durch die Bundesanstalt Technisches Hilfswerk, diese vertreten durch </w:t>
      </w:r>
      <w:sdt>
        <w:sdtPr>
          <w:rPr>
            <w:rFonts w:ascii="BundesSans Office" w:hAnsi="BundesSans Office"/>
            <w:sz w:val="22"/>
            <w:szCs w:val="22"/>
            <w:lang w:val="de-DE"/>
          </w:rPr>
          <w:id w:val="-205798988"/>
          <w:placeholder>
            <w:docPart w:val="A846014AF41247E0B1A32587ED9EDA8C"/>
          </w:placeholder>
          <w:dropDownList>
            <w:listItem w:displayText="den Landesbeauftragten" w:value="den Landesbeauftragten"/>
            <w:listItem w:displayText="die Landesbeauftragte" w:value="die Landesbeauftragte"/>
          </w:dropDownList>
        </w:sdtPr>
        <w:sdtContent>
          <w:r>
            <w:rPr>
              <w:rFonts w:ascii="BundesSans Office" w:hAnsi="BundesSans Office"/>
              <w:sz w:val="22"/>
              <w:szCs w:val="22"/>
              <w:lang w:val="de-DE"/>
            </w:rPr>
            <w:t>den Landesbeauftragten</w:t>
          </w:r>
        </w:sdtContent>
      </w:sdt>
      <w:r>
        <w:rPr>
          <w:rFonts w:ascii="BundesSans Office" w:hAnsi="BundesSans Office"/>
          <w:sz w:val="22"/>
          <w:szCs w:val="22"/>
          <w:lang w:val="de-DE"/>
        </w:rPr>
        <w:t xml:space="preserve"> des Landesverbandes </w:t>
      </w:r>
      <w:sdt>
        <w:sdtPr>
          <w:rPr>
            <w:rFonts w:ascii="BundesSans Office" w:hAnsi="BundesSans Office"/>
            <w:sz w:val="24"/>
            <w:szCs w:val="24"/>
            <w:lang w:val="de-DE"/>
          </w:rPr>
          <w:alias w:val="Landesverband"/>
          <w:tag w:val="LV"/>
          <w:id w:val="-2070110157"/>
          <w:placeholder>
            <w:docPart w:val="682AA174A08C44A890184AADF1EFCFCE"/>
          </w:placeholder>
          <w:dropDownList>
            <w:listItem w:value="Wählen Sie ein Element aus."/>
            <w:listItem w:displayText="Baden-Württemberg" w:value="Baden-Württemberg"/>
            <w:listItem w:displayText="Bayern" w:value="Bayern"/>
            <w:listItem w:displayText="Berlin, Brandenburg, Sachsen-Anhalt" w:value="Berlin, Brandenburg, Sachsen-Anhalt"/>
            <w:listItem w:displayText="Bremen, Niedersachsen" w:value="Bremen, Niedersachsen"/>
            <w:listItem w:displayText="Hamburg, Mecklenburg-Vorpommern, Schleswig-Holstein" w:value="Hamburg, Mecklenburg-Vorpommern, Schleswig-Holstein"/>
            <w:listItem w:displayText="Hessen, Rheinland-Pfalz, Saarland" w:value="Hessen, Rheinland-Pfalz, Saarland"/>
            <w:listItem w:displayText="Nordrhein-Westfalen" w:value="Nordrhein-Westfalen"/>
            <w:listItem w:displayText="Sachsen, Thüringen" w:value="Sachsen, Thüringen"/>
          </w:dropDownList>
        </w:sdtPr>
        <w:sdtContent>
          <w:r>
            <w:rPr>
              <w:rFonts w:ascii="BundesSans Office" w:hAnsi="BundesSans Office"/>
              <w:sz w:val="24"/>
              <w:szCs w:val="24"/>
              <w:lang w:val="de-DE"/>
            </w:rPr>
            <w:t>Bayern</w:t>
          </w:r>
        </w:sdtContent>
      </w:sdt>
      <w:r>
        <w:rPr>
          <w:rFonts w:ascii="BundesSans Office" w:hAnsi="BundesSans Office"/>
          <w:sz w:val="24"/>
          <w:szCs w:val="24"/>
          <w:lang w:val="de-DE"/>
        </w:rPr>
        <w:t xml:space="preserve"> Regionalstelle Mühldorf An der Münchener Str.1 84562 Mettenheim </w:t>
      </w:r>
      <w:r>
        <w:rPr>
          <w:rFonts w:ascii="BundesSans Office" w:hAnsi="BundesSans Office"/>
          <w:sz w:val="22"/>
          <w:szCs w:val="22"/>
          <w:lang w:val="de-DE"/>
        </w:rPr>
        <w:t>(Auftraggeber)</w:t>
      </w:r>
    </w:p>
    <w:p>
      <w:pPr>
        <w:spacing w:line="280" w:lineRule="atLeast"/>
        <w:rPr>
          <w:rFonts w:ascii="BundesSans Office" w:hAnsi="BundesSans Office"/>
          <w:sz w:val="22"/>
          <w:szCs w:val="22"/>
          <w:lang w:val="de-DE"/>
        </w:rPr>
      </w:pPr>
    </w:p>
    <w:p>
      <w:pPr>
        <w:spacing w:line="280" w:lineRule="atLeast"/>
        <w:jc w:val="center"/>
        <w:rPr>
          <w:rFonts w:ascii="BundesSans Office" w:hAnsi="BundesSans Office"/>
          <w:sz w:val="22"/>
          <w:szCs w:val="22"/>
          <w:lang w:val="de-DE"/>
        </w:rPr>
      </w:pPr>
      <w:r>
        <w:rPr>
          <w:rFonts w:ascii="BundesSans Office" w:hAnsi="BundesSans Office"/>
          <w:sz w:val="22"/>
          <w:szCs w:val="22"/>
          <w:lang w:val="de-DE"/>
        </w:rPr>
        <w:t>und</w:t>
      </w: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tbl>
      <w:tblPr>
        <w:tblStyle w:val="Tabellenraster"/>
        <w:tblW w:w="0" w:type="auto"/>
        <w:jc w:val="center"/>
        <w:tblBorders>
          <w:left w:val="none" w:sz="0" w:space="0" w:color="auto"/>
          <w:bottom w:val="none" w:sz="0" w:space="0" w:color="auto"/>
          <w:right w:val="none" w:sz="0" w:space="0" w:color="auto"/>
        </w:tblBorders>
        <w:tblLook w:val="04A0" w:firstRow="1" w:lastRow="0" w:firstColumn="1" w:lastColumn="0" w:noHBand="0" w:noVBand="1"/>
      </w:tblPr>
      <w:tblGrid>
        <w:gridCol w:w="4361"/>
      </w:tblGrid>
      <w:tr>
        <w:trPr>
          <w:jc w:val="center"/>
        </w:trPr>
        <w:tc>
          <w:tcPr>
            <w:tcW w:w="4361" w:type="dxa"/>
          </w:tcPr>
          <w:p>
            <w:pPr>
              <w:spacing w:line="280" w:lineRule="atLeast"/>
              <w:jc w:val="center"/>
              <w:rPr>
                <w:rFonts w:ascii="BundesSans Office" w:hAnsi="BundesSans Office"/>
                <w:sz w:val="22"/>
                <w:szCs w:val="22"/>
                <w:lang w:val="de-DE"/>
              </w:rPr>
            </w:pPr>
            <w:r>
              <w:rPr>
                <w:rFonts w:ascii="BundesSans Office" w:hAnsi="BundesSans Office"/>
                <w:sz w:val="22"/>
                <w:szCs w:val="22"/>
                <w:lang w:val="de-DE"/>
              </w:rPr>
              <w:t>(Auftragnehmer/Stempel)</w:t>
            </w:r>
          </w:p>
        </w:tc>
      </w:tr>
    </w:tbl>
    <w:p>
      <w:pPr>
        <w:spacing w:line="280" w:lineRule="atLeast"/>
        <w:rPr>
          <w:rFonts w:ascii="BundesSans Office" w:hAnsi="BundesSans Office"/>
          <w:lang w:val="de-DE"/>
        </w:rPr>
      </w:pPr>
    </w:p>
    <w:p>
      <w:pPr>
        <w:spacing w:line="280" w:lineRule="atLeast"/>
        <w:rPr>
          <w:rFonts w:ascii="BundesSans Office" w:hAnsi="BundesSans Office"/>
          <w:lang w:val="de-DE"/>
        </w:rPr>
      </w:pPr>
    </w:p>
    <w:p>
      <w:pPr>
        <w:spacing w:line="280" w:lineRule="atLeast"/>
        <w:rPr>
          <w:rFonts w:ascii="BundesSans Office" w:hAnsi="BundesSans Office"/>
          <w:lang w:val="de-DE"/>
        </w:rPr>
      </w:pPr>
    </w:p>
    <w:p>
      <w:pPr>
        <w:rPr>
          <w:rFonts w:asciiTheme="minorHAnsi" w:hAnsiTheme="minorHAnsi"/>
          <w:b/>
          <w:sz w:val="32"/>
          <w:szCs w:val="22"/>
          <w:lang w:val="de-DE"/>
        </w:rPr>
      </w:pPr>
      <w:r>
        <w:rPr>
          <w:rFonts w:asciiTheme="minorHAnsi" w:hAnsiTheme="minorHAnsi"/>
          <w:b/>
          <w:sz w:val="32"/>
          <w:szCs w:val="22"/>
          <w:lang w:val="de-DE"/>
        </w:rPr>
        <w:t xml:space="preserve">Fahrzeugverzeichnis der Dienststelle des </w:t>
      </w:r>
    </w:p>
    <w:p>
      <w:pPr>
        <w:rPr>
          <w:rFonts w:asciiTheme="minorHAnsi" w:hAnsiTheme="minorHAnsi"/>
          <w:b/>
          <w:sz w:val="32"/>
          <w:szCs w:val="22"/>
          <w:lang w:val="de-DE"/>
        </w:rPr>
      </w:pPr>
      <w:r>
        <w:rPr>
          <w:rFonts w:asciiTheme="minorHAnsi" w:hAnsiTheme="minorHAnsi"/>
          <w:b/>
          <w:sz w:val="32"/>
          <w:szCs w:val="22"/>
          <w:lang w:val="de-DE"/>
        </w:rPr>
        <w:t>THW-Ortsverbandes Berchtesgadener Land</w:t>
      </w:r>
    </w:p>
    <w:p>
      <w:pPr>
        <w:rPr>
          <w:rFonts w:asciiTheme="minorHAnsi" w:hAnsiTheme="minorHAnsi"/>
          <w:b/>
          <w:sz w:val="32"/>
          <w:szCs w:val="22"/>
          <w:lang w:val="de-DE"/>
        </w:rPr>
      </w:pPr>
    </w:p>
    <w:p>
      <w:pPr>
        <w:rPr>
          <w:rFonts w:asciiTheme="minorHAnsi" w:hAnsiTheme="minorHAnsi"/>
          <w:sz w:val="22"/>
          <w:szCs w:val="22"/>
          <w:lang w:val="de-DE"/>
        </w:rPr>
      </w:pPr>
      <w:r>
        <w:rPr>
          <w:rFonts w:asciiTheme="minorHAnsi" w:hAnsiTheme="minorHAnsi"/>
          <w:sz w:val="22"/>
          <w:szCs w:val="22"/>
          <w:lang w:val="de-DE"/>
        </w:rPr>
        <w:t>Derzeitiger Bestand an Fahrzeugen und Aufbauten. Die Aufzählung kann sich sowohl nach oben als auch nach unten verändern.</w:t>
      </w:r>
    </w:p>
    <w:p>
      <w:pPr>
        <w:rPr>
          <w:rFonts w:asciiTheme="minorHAnsi" w:hAnsiTheme="minorHAnsi"/>
          <w:sz w:val="22"/>
          <w:szCs w:val="22"/>
          <w:lang w:val="de-DE"/>
        </w:rPr>
      </w:pPr>
    </w:p>
    <w:tbl>
      <w:tblPr>
        <w:tblStyle w:val="Tabellenraster2"/>
        <w:tblW w:w="0" w:type="auto"/>
        <w:tblLook w:val="04A0" w:firstRow="1" w:lastRow="0" w:firstColumn="1" w:lastColumn="0" w:noHBand="0" w:noVBand="1"/>
      </w:tblPr>
      <w:tblGrid>
        <w:gridCol w:w="1919"/>
        <w:gridCol w:w="1450"/>
        <w:gridCol w:w="2409"/>
        <w:gridCol w:w="3434"/>
      </w:tblGrid>
      <w:tr>
        <w:tc>
          <w:tcPr>
            <w:tcW w:w="1919" w:type="dxa"/>
          </w:tcPr>
          <w:p>
            <w:pPr>
              <w:rPr>
                <w:rFonts w:asciiTheme="minorHAnsi" w:hAnsiTheme="minorHAnsi"/>
                <w:b/>
                <w:lang w:val="de-DE"/>
              </w:rPr>
            </w:pPr>
            <w:r>
              <w:rPr>
                <w:rFonts w:asciiTheme="minorHAnsi" w:hAnsiTheme="minorHAnsi"/>
                <w:b/>
                <w:lang w:val="de-DE"/>
              </w:rPr>
              <w:t>Hersteller</w:t>
            </w:r>
          </w:p>
          <w:p>
            <w:pPr>
              <w:rPr>
                <w:rFonts w:asciiTheme="minorHAnsi" w:hAnsiTheme="minorHAnsi"/>
                <w:b/>
                <w:lang w:val="de-DE"/>
              </w:rPr>
            </w:pPr>
          </w:p>
        </w:tc>
        <w:tc>
          <w:tcPr>
            <w:tcW w:w="1450" w:type="dxa"/>
          </w:tcPr>
          <w:p>
            <w:pPr>
              <w:rPr>
                <w:rFonts w:asciiTheme="minorHAnsi" w:hAnsiTheme="minorHAnsi"/>
                <w:b/>
                <w:lang w:val="de-DE"/>
              </w:rPr>
            </w:pPr>
            <w:r>
              <w:rPr>
                <w:rFonts w:asciiTheme="minorHAnsi" w:hAnsiTheme="minorHAnsi"/>
                <w:b/>
                <w:lang w:val="de-DE"/>
              </w:rPr>
              <w:t>Erstzulassung</w:t>
            </w:r>
          </w:p>
        </w:tc>
        <w:tc>
          <w:tcPr>
            <w:tcW w:w="2409" w:type="dxa"/>
          </w:tcPr>
          <w:p>
            <w:pPr>
              <w:rPr>
                <w:rFonts w:asciiTheme="minorHAnsi" w:hAnsiTheme="minorHAnsi"/>
                <w:b/>
                <w:lang w:val="de-DE"/>
              </w:rPr>
            </w:pPr>
            <w:r>
              <w:rPr>
                <w:rFonts w:asciiTheme="minorHAnsi" w:hAnsiTheme="minorHAnsi"/>
                <w:b/>
                <w:lang w:val="de-DE"/>
              </w:rPr>
              <w:t>Typ</w:t>
            </w:r>
          </w:p>
        </w:tc>
        <w:tc>
          <w:tcPr>
            <w:tcW w:w="3434" w:type="dxa"/>
          </w:tcPr>
          <w:p>
            <w:pPr>
              <w:rPr>
                <w:rFonts w:asciiTheme="minorHAnsi" w:hAnsiTheme="minorHAnsi"/>
                <w:b/>
                <w:lang w:val="de-DE"/>
              </w:rPr>
            </w:pPr>
            <w:r>
              <w:rPr>
                <w:rFonts w:asciiTheme="minorHAnsi" w:hAnsiTheme="minorHAnsi"/>
                <w:b/>
                <w:lang w:val="de-DE"/>
              </w:rPr>
              <w:t>Beschreibung</w:t>
            </w:r>
          </w:p>
        </w:tc>
      </w:tr>
      <w:tr>
        <w:tc>
          <w:tcPr>
            <w:tcW w:w="1919" w:type="dxa"/>
          </w:tcPr>
          <w:p>
            <w:pPr>
              <w:rPr>
                <w:rFonts w:asciiTheme="minorHAnsi" w:hAnsiTheme="minorHAnsi"/>
                <w:lang w:val="de-DE"/>
              </w:rPr>
            </w:pPr>
            <w:r>
              <w:rPr>
                <w:rFonts w:asciiTheme="minorHAnsi" w:hAnsiTheme="minorHAnsi"/>
                <w:lang w:val="de-DE"/>
              </w:rPr>
              <w:t>Renault</w:t>
            </w:r>
          </w:p>
        </w:tc>
        <w:tc>
          <w:tcPr>
            <w:tcW w:w="1450" w:type="dxa"/>
          </w:tcPr>
          <w:p>
            <w:pPr>
              <w:rPr>
                <w:rFonts w:asciiTheme="minorHAnsi" w:hAnsiTheme="minorHAnsi"/>
                <w:lang w:val="de-DE"/>
              </w:rPr>
            </w:pPr>
            <w:r>
              <w:rPr>
                <w:rFonts w:asciiTheme="minorHAnsi" w:hAnsiTheme="minorHAnsi"/>
                <w:lang w:val="de-DE"/>
              </w:rPr>
              <w:t>01.09.2008</w:t>
            </w:r>
          </w:p>
        </w:tc>
        <w:tc>
          <w:tcPr>
            <w:tcW w:w="2409" w:type="dxa"/>
          </w:tcPr>
          <w:p>
            <w:pPr>
              <w:rPr>
                <w:rFonts w:asciiTheme="minorHAnsi" w:hAnsiTheme="minorHAnsi"/>
                <w:lang w:val="de-DE"/>
              </w:rPr>
            </w:pPr>
            <w:r>
              <w:rPr>
                <w:rFonts w:asciiTheme="minorHAnsi" w:hAnsiTheme="minorHAnsi"/>
                <w:lang w:val="de-DE"/>
              </w:rPr>
              <w:t>Master</w:t>
            </w:r>
          </w:p>
        </w:tc>
        <w:tc>
          <w:tcPr>
            <w:tcW w:w="3434" w:type="dxa"/>
          </w:tcPr>
          <w:p>
            <w:pPr>
              <w:rPr>
                <w:rFonts w:asciiTheme="minorHAnsi" w:hAnsiTheme="minorHAnsi"/>
                <w:lang w:val="de-DE"/>
              </w:rPr>
            </w:pPr>
            <w:r>
              <w:rPr>
                <w:rFonts w:asciiTheme="minorHAnsi" w:hAnsiTheme="minorHAnsi"/>
                <w:lang w:val="de-DE"/>
              </w:rPr>
              <w:t>Transporter/Kombi</w:t>
            </w:r>
          </w:p>
        </w:tc>
      </w:tr>
      <w:tr>
        <w:tc>
          <w:tcPr>
            <w:tcW w:w="1919" w:type="dxa"/>
          </w:tcPr>
          <w:p>
            <w:pPr>
              <w:rPr>
                <w:rFonts w:asciiTheme="minorHAnsi" w:hAnsiTheme="minorHAnsi"/>
                <w:lang w:val="de-DE"/>
              </w:rPr>
            </w:pPr>
            <w:r>
              <w:rPr>
                <w:rFonts w:asciiTheme="minorHAnsi" w:hAnsiTheme="minorHAnsi"/>
                <w:lang w:val="de-DE"/>
              </w:rPr>
              <w:t>Mercedes-Benz</w:t>
            </w:r>
          </w:p>
        </w:tc>
        <w:tc>
          <w:tcPr>
            <w:tcW w:w="1450" w:type="dxa"/>
          </w:tcPr>
          <w:p>
            <w:pPr>
              <w:rPr>
                <w:rFonts w:asciiTheme="minorHAnsi" w:hAnsiTheme="minorHAnsi"/>
                <w:lang w:val="de-DE"/>
              </w:rPr>
            </w:pPr>
            <w:r>
              <w:rPr>
                <w:rFonts w:asciiTheme="minorHAnsi" w:hAnsiTheme="minorHAnsi"/>
                <w:lang w:val="de-DE"/>
              </w:rPr>
              <w:t>03.12.2014</w:t>
            </w:r>
          </w:p>
        </w:tc>
        <w:tc>
          <w:tcPr>
            <w:tcW w:w="2409" w:type="dxa"/>
          </w:tcPr>
          <w:p>
            <w:pPr>
              <w:rPr>
                <w:rFonts w:asciiTheme="minorHAnsi" w:hAnsiTheme="minorHAnsi"/>
                <w:lang w:val="de-DE"/>
              </w:rPr>
            </w:pPr>
            <w:r>
              <w:rPr>
                <w:rFonts w:asciiTheme="minorHAnsi" w:hAnsiTheme="minorHAnsi"/>
                <w:lang w:val="de-DE"/>
              </w:rPr>
              <w:t>1829 A AXOR-R</w:t>
            </w:r>
          </w:p>
        </w:tc>
        <w:tc>
          <w:tcPr>
            <w:tcW w:w="3434" w:type="dxa"/>
          </w:tcPr>
          <w:p>
            <w:pPr>
              <w:rPr>
                <w:rFonts w:asciiTheme="minorHAnsi" w:hAnsiTheme="minorHAnsi"/>
                <w:lang w:val="de-DE"/>
              </w:rPr>
            </w:pPr>
            <w:r>
              <w:rPr>
                <w:rFonts w:asciiTheme="minorHAnsi" w:hAnsiTheme="minorHAnsi"/>
                <w:lang w:val="de-DE"/>
              </w:rPr>
              <w:t>Lkw Gerätekraftwagen</w:t>
            </w:r>
          </w:p>
        </w:tc>
      </w:tr>
      <w:tr>
        <w:tc>
          <w:tcPr>
            <w:tcW w:w="1919" w:type="dxa"/>
          </w:tcPr>
          <w:p>
            <w:pPr>
              <w:rPr>
                <w:rFonts w:asciiTheme="minorHAnsi" w:hAnsiTheme="minorHAnsi"/>
                <w:lang w:val="de-DE"/>
              </w:rPr>
            </w:pPr>
            <w:r>
              <w:rPr>
                <w:rFonts w:asciiTheme="minorHAnsi" w:hAnsiTheme="minorHAnsi"/>
                <w:lang w:val="de-DE"/>
              </w:rPr>
              <w:t>Koegel, F.X.</w:t>
            </w:r>
          </w:p>
        </w:tc>
        <w:tc>
          <w:tcPr>
            <w:tcW w:w="1450" w:type="dxa"/>
          </w:tcPr>
          <w:p>
            <w:pPr>
              <w:rPr>
                <w:rFonts w:asciiTheme="minorHAnsi" w:hAnsiTheme="minorHAnsi"/>
                <w:lang w:val="de-DE"/>
              </w:rPr>
            </w:pPr>
            <w:r>
              <w:rPr>
                <w:rFonts w:asciiTheme="minorHAnsi" w:hAnsiTheme="minorHAnsi"/>
                <w:lang w:val="de-DE"/>
              </w:rPr>
              <w:t>25.03.1988</w:t>
            </w:r>
          </w:p>
        </w:tc>
        <w:tc>
          <w:tcPr>
            <w:tcW w:w="2409" w:type="dxa"/>
          </w:tcPr>
          <w:p>
            <w:pPr>
              <w:rPr>
                <w:rFonts w:asciiTheme="minorHAnsi" w:hAnsiTheme="minorHAnsi"/>
                <w:lang w:val="de-DE"/>
              </w:rPr>
            </w:pPr>
            <w:r>
              <w:rPr>
                <w:rFonts w:asciiTheme="minorHAnsi" w:hAnsiTheme="minorHAnsi"/>
                <w:lang w:val="de-DE"/>
              </w:rPr>
              <w:t>AN 8</w:t>
            </w:r>
          </w:p>
        </w:tc>
        <w:tc>
          <w:tcPr>
            <w:tcW w:w="3434" w:type="dxa"/>
          </w:tcPr>
          <w:p>
            <w:pPr>
              <w:rPr>
                <w:rFonts w:asciiTheme="minorHAnsi" w:hAnsiTheme="minorHAnsi"/>
                <w:lang w:val="de-DE"/>
              </w:rPr>
            </w:pPr>
            <w:r>
              <w:rPr>
                <w:rFonts w:asciiTheme="minorHAnsi" w:hAnsiTheme="minorHAnsi"/>
                <w:lang w:val="de-DE"/>
              </w:rPr>
              <w:t>Anhänger 8 t GG</w:t>
            </w:r>
          </w:p>
        </w:tc>
      </w:tr>
      <w:tr>
        <w:tc>
          <w:tcPr>
            <w:tcW w:w="1919" w:type="dxa"/>
          </w:tcPr>
          <w:p>
            <w:pPr>
              <w:rPr>
                <w:rFonts w:asciiTheme="minorHAnsi" w:hAnsiTheme="minorHAnsi"/>
                <w:lang w:val="de-DE"/>
              </w:rPr>
            </w:pPr>
            <w:r>
              <w:rPr>
                <w:rFonts w:asciiTheme="minorHAnsi" w:hAnsiTheme="minorHAnsi"/>
                <w:lang w:val="de-DE"/>
              </w:rPr>
              <w:t>MAN</w:t>
            </w:r>
          </w:p>
        </w:tc>
        <w:tc>
          <w:tcPr>
            <w:tcW w:w="1450" w:type="dxa"/>
          </w:tcPr>
          <w:p>
            <w:pPr>
              <w:rPr>
                <w:rFonts w:asciiTheme="minorHAnsi" w:hAnsiTheme="minorHAnsi"/>
                <w:lang w:val="de-DE"/>
              </w:rPr>
            </w:pPr>
            <w:r>
              <w:rPr>
                <w:rFonts w:asciiTheme="minorHAnsi" w:hAnsiTheme="minorHAnsi"/>
                <w:lang w:val="de-DE"/>
              </w:rPr>
              <w:t>15.05.2006</w:t>
            </w:r>
          </w:p>
        </w:tc>
        <w:tc>
          <w:tcPr>
            <w:tcW w:w="2409" w:type="dxa"/>
          </w:tcPr>
          <w:p>
            <w:pPr>
              <w:rPr>
                <w:rFonts w:asciiTheme="minorHAnsi" w:hAnsiTheme="minorHAnsi"/>
                <w:lang w:val="de-DE"/>
              </w:rPr>
            </w:pPr>
            <w:r>
              <w:rPr>
                <w:rFonts w:asciiTheme="minorHAnsi" w:hAnsiTheme="minorHAnsi"/>
                <w:lang w:val="de-DE"/>
              </w:rPr>
              <w:t>LE 18.280 4x4 BB</w:t>
            </w:r>
          </w:p>
        </w:tc>
        <w:tc>
          <w:tcPr>
            <w:tcW w:w="3434" w:type="dxa"/>
          </w:tcPr>
          <w:p>
            <w:pPr>
              <w:rPr>
                <w:rFonts w:asciiTheme="minorHAnsi" w:hAnsiTheme="minorHAnsi"/>
                <w:lang w:val="de-DE"/>
              </w:rPr>
            </w:pPr>
            <w:r>
              <w:rPr>
                <w:rFonts w:asciiTheme="minorHAnsi" w:hAnsiTheme="minorHAnsi"/>
                <w:lang w:val="de-DE"/>
              </w:rPr>
              <w:t>Lkw Mehrzweckkraftwagen</w:t>
            </w:r>
          </w:p>
        </w:tc>
      </w:tr>
      <w:tr>
        <w:tc>
          <w:tcPr>
            <w:tcW w:w="1919" w:type="dxa"/>
          </w:tcPr>
          <w:p>
            <w:pPr>
              <w:rPr>
                <w:rFonts w:asciiTheme="minorHAnsi" w:hAnsiTheme="minorHAnsi"/>
                <w:lang w:val="de-DE"/>
              </w:rPr>
            </w:pPr>
            <w:r>
              <w:rPr>
                <w:rFonts w:asciiTheme="minorHAnsi" w:hAnsiTheme="minorHAnsi"/>
                <w:lang w:val="de-DE"/>
              </w:rPr>
              <w:t>Polyma / DB</w:t>
            </w:r>
          </w:p>
        </w:tc>
        <w:tc>
          <w:tcPr>
            <w:tcW w:w="1450" w:type="dxa"/>
          </w:tcPr>
          <w:p>
            <w:pPr>
              <w:rPr>
                <w:rFonts w:asciiTheme="minorHAnsi" w:hAnsiTheme="minorHAnsi"/>
                <w:lang w:val="de-DE"/>
              </w:rPr>
            </w:pPr>
            <w:r>
              <w:rPr>
                <w:rFonts w:asciiTheme="minorHAnsi" w:hAnsiTheme="minorHAnsi"/>
                <w:lang w:val="de-DE"/>
              </w:rPr>
              <w:t>09.10.1981</w:t>
            </w:r>
          </w:p>
        </w:tc>
        <w:tc>
          <w:tcPr>
            <w:tcW w:w="2409" w:type="dxa"/>
          </w:tcPr>
          <w:p>
            <w:pPr>
              <w:rPr>
                <w:rFonts w:asciiTheme="minorHAnsi" w:hAnsiTheme="minorHAnsi"/>
                <w:lang w:val="de-DE"/>
              </w:rPr>
            </w:pPr>
            <w:r>
              <w:rPr>
                <w:rFonts w:asciiTheme="minorHAnsi" w:hAnsiTheme="minorHAnsi"/>
                <w:lang w:val="de-DE"/>
              </w:rPr>
              <w:t>PMB 8/191/5</w:t>
            </w:r>
          </w:p>
        </w:tc>
        <w:tc>
          <w:tcPr>
            <w:tcW w:w="3434" w:type="dxa"/>
          </w:tcPr>
          <w:p>
            <w:pPr>
              <w:rPr>
                <w:rFonts w:asciiTheme="minorHAnsi" w:hAnsiTheme="minorHAnsi"/>
                <w:lang w:val="de-DE"/>
              </w:rPr>
            </w:pPr>
            <w:r>
              <w:rPr>
                <w:rFonts w:asciiTheme="minorHAnsi" w:hAnsiTheme="minorHAnsi"/>
                <w:lang w:val="de-DE"/>
              </w:rPr>
              <w:t>Anh. Netzersatzanl. 7,2 t GG</w:t>
            </w:r>
          </w:p>
        </w:tc>
      </w:tr>
      <w:tr>
        <w:tc>
          <w:tcPr>
            <w:tcW w:w="1919" w:type="dxa"/>
          </w:tcPr>
          <w:p>
            <w:pPr>
              <w:rPr>
                <w:rFonts w:asciiTheme="minorHAnsi" w:hAnsiTheme="minorHAnsi"/>
                <w:lang w:val="de-DE"/>
              </w:rPr>
            </w:pPr>
            <w:r>
              <w:rPr>
                <w:rFonts w:asciiTheme="minorHAnsi" w:hAnsiTheme="minorHAnsi"/>
                <w:lang w:val="de-DE"/>
              </w:rPr>
              <w:t>VW</w:t>
            </w:r>
          </w:p>
        </w:tc>
        <w:tc>
          <w:tcPr>
            <w:tcW w:w="1450" w:type="dxa"/>
          </w:tcPr>
          <w:p>
            <w:pPr>
              <w:rPr>
                <w:rFonts w:asciiTheme="minorHAnsi" w:hAnsiTheme="minorHAnsi"/>
                <w:lang w:val="de-DE"/>
              </w:rPr>
            </w:pPr>
            <w:r>
              <w:rPr>
                <w:rFonts w:asciiTheme="minorHAnsi" w:hAnsiTheme="minorHAnsi"/>
                <w:lang w:val="de-DE"/>
              </w:rPr>
              <w:t>Caddy</w:t>
            </w:r>
          </w:p>
        </w:tc>
        <w:tc>
          <w:tcPr>
            <w:tcW w:w="2409" w:type="dxa"/>
          </w:tcPr>
          <w:p>
            <w:pPr>
              <w:rPr>
                <w:rFonts w:asciiTheme="minorHAnsi" w:hAnsiTheme="minorHAnsi"/>
                <w:lang w:val="de-DE"/>
              </w:rPr>
            </w:pPr>
            <w:r>
              <w:rPr>
                <w:rFonts w:asciiTheme="minorHAnsi" w:hAnsiTheme="minorHAnsi"/>
                <w:lang w:val="de-DE"/>
              </w:rPr>
              <w:t>2K Erdgas</w:t>
            </w:r>
          </w:p>
        </w:tc>
        <w:tc>
          <w:tcPr>
            <w:tcW w:w="3434" w:type="dxa"/>
          </w:tcPr>
          <w:p>
            <w:pPr>
              <w:rPr>
                <w:rFonts w:asciiTheme="minorHAnsi" w:hAnsiTheme="minorHAnsi"/>
                <w:lang w:val="de-DE"/>
              </w:rPr>
            </w:pPr>
            <w:r>
              <w:rPr>
                <w:rFonts w:asciiTheme="minorHAnsi" w:hAnsiTheme="minorHAnsi"/>
                <w:lang w:val="de-DE"/>
              </w:rPr>
              <w:t>PKW</w:t>
            </w:r>
          </w:p>
        </w:tc>
      </w:tr>
      <w:tr>
        <w:tc>
          <w:tcPr>
            <w:tcW w:w="1919" w:type="dxa"/>
          </w:tcPr>
          <w:p>
            <w:pPr>
              <w:rPr>
                <w:rFonts w:asciiTheme="minorHAnsi" w:hAnsiTheme="minorHAnsi"/>
                <w:lang w:val="de-DE"/>
              </w:rPr>
            </w:pPr>
            <w:r>
              <w:rPr>
                <w:rFonts w:asciiTheme="minorHAnsi" w:hAnsiTheme="minorHAnsi"/>
                <w:lang w:val="de-DE"/>
              </w:rPr>
              <w:lastRenderedPageBreak/>
              <w:t>MAN</w:t>
            </w:r>
          </w:p>
        </w:tc>
        <w:tc>
          <w:tcPr>
            <w:tcW w:w="1450" w:type="dxa"/>
          </w:tcPr>
          <w:p>
            <w:pPr>
              <w:rPr>
                <w:rFonts w:asciiTheme="minorHAnsi" w:hAnsiTheme="minorHAnsi"/>
                <w:lang w:val="de-DE"/>
              </w:rPr>
            </w:pPr>
            <w:r>
              <w:rPr>
                <w:rFonts w:asciiTheme="minorHAnsi" w:hAnsiTheme="minorHAnsi"/>
                <w:lang w:val="de-DE"/>
              </w:rPr>
              <w:t>27.07.2020</w:t>
            </w:r>
          </w:p>
        </w:tc>
        <w:tc>
          <w:tcPr>
            <w:tcW w:w="2409" w:type="dxa"/>
          </w:tcPr>
          <w:p>
            <w:pPr>
              <w:rPr>
                <w:rFonts w:asciiTheme="minorHAnsi" w:hAnsiTheme="minorHAnsi"/>
                <w:lang w:val="de-DE"/>
              </w:rPr>
            </w:pPr>
            <w:r>
              <w:rPr>
                <w:rFonts w:asciiTheme="minorHAnsi" w:hAnsiTheme="minorHAnsi"/>
                <w:lang w:val="de-DE"/>
              </w:rPr>
              <w:t>18.430 4x4 BB</w:t>
            </w:r>
          </w:p>
        </w:tc>
        <w:tc>
          <w:tcPr>
            <w:tcW w:w="3434" w:type="dxa"/>
          </w:tcPr>
          <w:p>
            <w:pPr>
              <w:rPr>
                <w:rFonts w:asciiTheme="minorHAnsi" w:hAnsiTheme="minorHAnsi"/>
                <w:lang w:val="de-DE"/>
              </w:rPr>
            </w:pPr>
            <w:r>
              <w:rPr>
                <w:rFonts w:asciiTheme="minorHAnsi" w:hAnsiTheme="minorHAnsi"/>
                <w:lang w:val="de-DE"/>
              </w:rPr>
              <w:t>LKW Kipper</w:t>
            </w:r>
          </w:p>
        </w:tc>
      </w:tr>
      <w:tr>
        <w:tc>
          <w:tcPr>
            <w:tcW w:w="1919" w:type="dxa"/>
          </w:tcPr>
          <w:p>
            <w:pPr>
              <w:rPr>
                <w:rFonts w:asciiTheme="minorHAnsi" w:hAnsiTheme="minorHAnsi"/>
                <w:lang w:val="de-DE"/>
              </w:rPr>
            </w:pPr>
            <w:r>
              <w:rPr>
                <w:rFonts w:asciiTheme="minorHAnsi" w:hAnsiTheme="minorHAnsi"/>
                <w:lang w:val="de-DE"/>
              </w:rPr>
              <w:t>MAN</w:t>
            </w:r>
          </w:p>
        </w:tc>
        <w:tc>
          <w:tcPr>
            <w:tcW w:w="1450" w:type="dxa"/>
          </w:tcPr>
          <w:p>
            <w:pPr>
              <w:rPr>
                <w:rFonts w:asciiTheme="minorHAnsi" w:hAnsiTheme="minorHAnsi"/>
                <w:lang w:val="de-DE"/>
              </w:rPr>
            </w:pPr>
            <w:r>
              <w:rPr>
                <w:rFonts w:asciiTheme="minorHAnsi" w:hAnsiTheme="minorHAnsi"/>
                <w:lang w:val="de-DE"/>
              </w:rPr>
              <w:t>21.06.2021</w:t>
            </w:r>
          </w:p>
        </w:tc>
        <w:tc>
          <w:tcPr>
            <w:tcW w:w="2409" w:type="dxa"/>
          </w:tcPr>
          <w:p>
            <w:pPr>
              <w:rPr>
                <w:rFonts w:asciiTheme="minorHAnsi" w:hAnsiTheme="minorHAnsi"/>
                <w:lang w:val="de-DE"/>
              </w:rPr>
            </w:pPr>
            <w:r>
              <w:rPr>
                <w:rFonts w:asciiTheme="minorHAnsi" w:hAnsiTheme="minorHAnsi"/>
                <w:lang w:val="de-DE"/>
              </w:rPr>
              <w:t>18.290 4x4 BB</w:t>
            </w:r>
          </w:p>
        </w:tc>
        <w:tc>
          <w:tcPr>
            <w:tcW w:w="3434" w:type="dxa"/>
          </w:tcPr>
          <w:p>
            <w:pPr>
              <w:rPr>
                <w:rFonts w:asciiTheme="minorHAnsi" w:hAnsiTheme="minorHAnsi"/>
                <w:lang w:val="de-DE"/>
              </w:rPr>
            </w:pPr>
            <w:r>
              <w:rPr>
                <w:rFonts w:asciiTheme="minorHAnsi" w:hAnsiTheme="minorHAnsi"/>
                <w:lang w:val="de-DE"/>
              </w:rPr>
              <w:t>LKW Gerätekraftwagen</w:t>
            </w:r>
          </w:p>
        </w:tc>
      </w:tr>
      <w:tr>
        <w:tc>
          <w:tcPr>
            <w:tcW w:w="1919" w:type="dxa"/>
          </w:tcPr>
          <w:p>
            <w:pPr>
              <w:rPr>
                <w:rFonts w:asciiTheme="minorHAnsi" w:hAnsiTheme="minorHAnsi"/>
                <w:lang w:val="de-DE"/>
              </w:rPr>
            </w:pPr>
            <w:r>
              <w:rPr>
                <w:rFonts w:asciiTheme="minorHAnsi" w:hAnsiTheme="minorHAnsi"/>
                <w:lang w:val="de-DE"/>
              </w:rPr>
              <w:t>Renault</w:t>
            </w:r>
          </w:p>
        </w:tc>
        <w:tc>
          <w:tcPr>
            <w:tcW w:w="1450" w:type="dxa"/>
          </w:tcPr>
          <w:p>
            <w:pPr>
              <w:rPr>
                <w:rFonts w:asciiTheme="minorHAnsi" w:hAnsiTheme="minorHAnsi"/>
                <w:lang w:val="de-DE"/>
              </w:rPr>
            </w:pPr>
            <w:r>
              <w:rPr>
                <w:rFonts w:asciiTheme="minorHAnsi" w:hAnsiTheme="minorHAnsi"/>
                <w:lang w:val="de-DE"/>
              </w:rPr>
              <w:t>04.12.2015</w:t>
            </w:r>
          </w:p>
        </w:tc>
        <w:tc>
          <w:tcPr>
            <w:tcW w:w="2409" w:type="dxa"/>
          </w:tcPr>
          <w:p>
            <w:pPr>
              <w:rPr>
                <w:rFonts w:asciiTheme="minorHAnsi" w:hAnsiTheme="minorHAnsi"/>
                <w:lang w:val="de-DE"/>
              </w:rPr>
            </w:pPr>
            <w:r>
              <w:rPr>
                <w:rFonts w:asciiTheme="minorHAnsi" w:hAnsiTheme="minorHAnsi"/>
                <w:lang w:val="de-DE"/>
              </w:rPr>
              <w:t>Master</w:t>
            </w:r>
          </w:p>
        </w:tc>
        <w:tc>
          <w:tcPr>
            <w:tcW w:w="3434" w:type="dxa"/>
          </w:tcPr>
          <w:p>
            <w:pPr>
              <w:rPr>
                <w:rFonts w:asciiTheme="minorHAnsi" w:hAnsiTheme="minorHAnsi"/>
                <w:lang w:val="de-DE"/>
              </w:rPr>
            </w:pPr>
            <w:r>
              <w:rPr>
                <w:rFonts w:asciiTheme="minorHAnsi" w:hAnsiTheme="minorHAnsi"/>
                <w:lang w:val="de-DE"/>
              </w:rPr>
              <w:t>Transporter/Kombi</w:t>
            </w:r>
          </w:p>
        </w:tc>
      </w:tr>
      <w:tr>
        <w:tc>
          <w:tcPr>
            <w:tcW w:w="1919" w:type="dxa"/>
          </w:tcPr>
          <w:p>
            <w:pPr>
              <w:rPr>
                <w:rFonts w:asciiTheme="minorHAnsi" w:hAnsiTheme="minorHAnsi"/>
                <w:lang w:val="de-DE"/>
              </w:rPr>
            </w:pPr>
            <w:r>
              <w:rPr>
                <w:rFonts w:asciiTheme="minorHAnsi" w:hAnsiTheme="minorHAnsi"/>
                <w:lang w:val="de-DE"/>
              </w:rPr>
              <w:t>Mercedes-Benz</w:t>
            </w:r>
          </w:p>
        </w:tc>
        <w:tc>
          <w:tcPr>
            <w:tcW w:w="1450" w:type="dxa"/>
          </w:tcPr>
          <w:p>
            <w:pPr>
              <w:rPr>
                <w:rFonts w:asciiTheme="minorHAnsi" w:hAnsiTheme="minorHAnsi"/>
                <w:lang w:val="de-DE"/>
              </w:rPr>
            </w:pPr>
            <w:r>
              <w:rPr>
                <w:rFonts w:asciiTheme="minorHAnsi" w:hAnsiTheme="minorHAnsi"/>
                <w:lang w:val="de-DE"/>
              </w:rPr>
              <w:t>18.01.1994</w:t>
            </w:r>
          </w:p>
        </w:tc>
        <w:tc>
          <w:tcPr>
            <w:tcW w:w="2409" w:type="dxa"/>
          </w:tcPr>
          <w:p>
            <w:pPr>
              <w:rPr>
                <w:rFonts w:asciiTheme="minorHAnsi" w:hAnsiTheme="minorHAnsi"/>
                <w:lang w:val="de-DE"/>
              </w:rPr>
            </w:pPr>
            <w:r>
              <w:rPr>
                <w:rFonts w:asciiTheme="minorHAnsi" w:hAnsiTheme="minorHAnsi"/>
                <w:lang w:val="de-DE"/>
              </w:rPr>
              <w:t>508D</w:t>
            </w:r>
          </w:p>
        </w:tc>
        <w:tc>
          <w:tcPr>
            <w:tcW w:w="3434" w:type="dxa"/>
          </w:tcPr>
          <w:p>
            <w:pPr>
              <w:rPr>
                <w:rFonts w:asciiTheme="minorHAnsi" w:hAnsiTheme="minorHAnsi"/>
                <w:lang w:val="de-DE"/>
              </w:rPr>
            </w:pPr>
            <w:r>
              <w:rPr>
                <w:rFonts w:asciiTheme="minorHAnsi" w:hAnsiTheme="minorHAnsi"/>
                <w:lang w:val="de-DE"/>
              </w:rPr>
              <w:t>Lkw Pritsche/Plane</w:t>
            </w:r>
          </w:p>
        </w:tc>
      </w:tr>
      <w:tr>
        <w:tc>
          <w:tcPr>
            <w:tcW w:w="1919" w:type="dxa"/>
          </w:tcPr>
          <w:p>
            <w:pPr>
              <w:rPr>
                <w:rFonts w:asciiTheme="minorHAnsi" w:hAnsiTheme="minorHAnsi"/>
                <w:lang w:val="de-DE"/>
              </w:rPr>
            </w:pPr>
            <w:r>
              <w:rPr>
                <w:rFonts w:asciiTheme="minorHAnsi" w:hAnsiTheme="minorHAnsi"/>
                <w:lang w:val="de-DE"/>
              </w:rPr>
              <w:t>Daimler Benz</w:t>
            </w:r>
          </w:p>
        </w:tc>
        <w:tc>
          <w:tcPr>
            <w:tcW w:w="1450" w:type="dxa"/>
          </w:tcPr>
          <w:p>
            <w:pPr>
              <w:rPr>
                <w:rFonts w:asciiTheme="minorHAnsi" w:hAnsiTheme="minorHAnsi"/>
                <w:lang w:val="de-DE"/>
              </w:rPr>
            </w:pPr>
            <w:r>
              <w:rPr>
                <w:rFonts w:asciiTheme="minorHAnsi" w:hAnsiTheme="minorHAnsi"/>
                <w:lang w:val="de-DE"/>
              </w:rPr>
              <w:t>23.07.1982</w:t>
            </w:r>
          </w:p>
        </w:tc>
        <w:tc>
          <w:tcPr>
            <w:tcW w:w="2409" w:type="dxa"/>
          </w:tcPr>
          <w:p>
            <w:pPr>
              <w:rPr>
                <w:rFonts w:asciiTheme="minorHAnsi" w:hAnsiTheme="minorHAnsi"/>
                <w:lang w:val="de-DE"/>
              </w:rPr>
            </w:pPr>
            <w:r>
              <w:rPr>
                <w:rFonts w:asciiTheme="minorHAnsi" w:hAnsiTheme="minorHAnsi"/>
                <w:lang w:val="de-DE"/>
              </w:rPr>
              <w:t>Unimog 435</w:t>
            </w:r>
          </w:p>
        </w:tc>
        <w:tc>
          <w:tcPr>
            <w:tcW w:w="3434" w:type="dxa"/>
          </w:tcPr>
          <w:p>
            <w:pPr>
              <w:rPr>
                <w:rFonts w:asciiTheme="minorHAnsi" w:hAnsiTheme="minorHAnsi"/>
                <w:lang w:val="de-DE"/>
              </w:rPr>
            </w:pPr>
            <w:r>
              <w:rPr>
                <w:rFonts w:asciiTheme="minorHAnsi" w:hAnsiTheme="minorHAnsi"/>
                <w:lang w:val="de-DE"/>
              </w:rPr>
              <w:t>Lkw Pritsche/Plane</w:t>
            </w:r>
          </w:p>
        </w:tc>
      </w:tr>
      <w:tr>
        <w:tc>
          <w:tcPr>
            <w:tcW w:w="1919" w:type="dxa"/>
          </w:tcPr>
          <w:p>
            <w:pPr>
              <w:rPr>
                <w:rFonts w:asciiTheme="minorHAnsi" w:hAnsiTheme="minorHAnsi"/>
                <w:lang w:val="de-DE"/>
              </w:rPr>
            </w:pPr>
            <w:r>
              <w:rPr>
                <w:rFonts w:asciiTheme="minorHAnsi" w:hAnsiTheme="minorHAnsi"/>
                <w:lang w:val="de-DE"/>
              </w:rPr>
              <w:t>MAN</w:t>
            </w:r>
          </w:p>
        </w:tc>
        <w:tc>
          <w:tcPr>
            <w:tcW w:w="1450" w:type="dxa"/>
          </w:tcPr>
          <w:p>
            <w:pPr>
              <w:rPr>
                <w:rFonts w:asciiTheme="minorHAnsi" w:hAnsiTheme="minorHAnsi"/>
                <w:lang w:val="de-DE"/>
              </w:rPr>
            </w:pPr>
            <w:r>
              <w:rPr>
                <w:rFonts w:asciiTheme="minorHAnsi" w:hAnsiTheme="minorHAnsi"/>
                <w:lang w:val="de-DE"/>
              </w:rPr>
              <w:t>06.10.1998</w:t>
            </w:r>
          </w:p>
        </w:tc>
        <w:tc>
          <w:tcPr>
            <w:tcW w:w="2409" w:type="dxa"/>
          </w:tcPr>
          <w:p>
            <w:pPr>
              <w:rPr>
                <w:rFonts w:asciiTheme="minorHAnsi" w:hAnsiTheme="minorHAnsi"/>
                <w:lang w:val="de-DE"/>
              </w:rPr>
            </w:pPr>
            <w:r>
              <w:rPr>
                <w:rFonts w:asciiTheme="minorHAnsi" w:hAnsiTheme="minorHAnsi"/>
                <w:lang w:val="de-DE"/>
              </w:rPr>
              <w:t>T48</w:t>
            </w:r>
          </w:p>
        </w:tc>
        <w:tc>
          <w:tcPr>
            <w:tcW w:w="3434" w:type="dxa"/>
          </w:tcPr>
          <w:p>
            <w:pPr>
              <w:rPr>
                <w:rFonts w:asciiTheme="minorHAnsi" w:hAnsiTheme="minorHAnsi"/>
                <w:lang w:val="de-DE"/>
              </w:rPr>
            </w:pPr>
            <w:r>
              <w:rPr>
                <w:rFonts w:asciiTheme="minorHAnsi" w:hAnsiTheme="minorHAnsi"/>
                <w:lang w:val="de-DE"/>
              </w:rPr>
              <w:t>Lkw Abrollkipper</w:t>
            </w:r>
          </w:p>
        </w:tc>
      </w:tr>
      <w:tr>
        <w:tc>
          <w:tcPr>
            <w:tcW w:w="1919" w:type="dxa"/>
          </w:tcPr>
          <w:p>
            <w:pPr>
              <w:rPr>
                <w:rFonts w:asciiTheme="minorHAnsi" w:hAnsiTheme="minorHAnsi"/>
                <w:lang w:val="de-DE"/>
              </w:rPr>
            </w:pPr>
            <w:r>
              <w:rPr>
                <w:rFonts w:asciiTheme="minorHAnsi" w:hAnsiTheme="minorHAnsi"/>
                <w:lang w:val="de-DE"/>
              </w:rPr>
              <w:t>Polyma</w:t>
            </w:r>
          </w:p>
        </w:tc>
        <w:tc>
          <w:tcPr>
            <w:tcW w:w="1450" w:type="dxa"/>
          </w:tcPr>
          <w:p>
            <w:pPr>
              <w:rPr>
                <w:rFonts w:asciiTheme="minorHAnsi" w:hAnsiTheme="minorHAnsi"/>
                <w:lang w:val="de-DE"/>
              </w:rPr>
            </w:pPr>
            <w:r>
              <w:rPr>
                <w:rFonts w:asciiTheme="minorHAnsi" w:hAnsiTheme="minorHAnsi"/>
                <w:lang w:val="de-DE"/>
              </w:rPr>
              <w:t>09.10.1981</w:t>
            </w:r>
          </w:p>
        </w:tc>
        <w:tc>
          <w:tcPr>
            <w:tcW w:w="2409" w:type="dxa"/>
          </w:tcPr>
          <w:p>
            <w:pPr>
              <w:rPr>
                <w:rFonts w:asciiTheme="minorHAnsi" w:hAnsiTheme="minorHAnsi"/>
                <w:lang w:val="de-DE"/>
              </w:rPr>
            </w:pPr>
            <w:r>
              <w:rPr>
                <w:rFonts w:asciiTheme="minorHAnsi" w:hAnsiTheme="minorHAnsi"/>
                <w:lang w:val="de-DE"/>
              </w:rPr>
              <w:t>PMB8/191/5</w:t>
            </w:r>
          </w:p>
        </w:tc>
        <w:tc>
          <w:tcPr>
            <w:tcW w:w="3434" w:type="dxa"/>
          </w:tcPr>
          <w:p>
            <w:pPr>
              <w:rPr>
                <w:rFonts w:asciiTheme="minorHAnsi" w:hAnsiTheme="minorHAnsi"/>
                <w:lang w:val="de-DE"/>
              </w:rPr>
            </w:pPr>
            <w:r>
              <w:rPr>
                <w:rFonts w:asciiTheme="minorHAnsi" w:hAnsiTheme="minorHAnsi"/>
                <w:lang w:val="de-DE"/>
              </w:rPr>
              <w:t>Anhänger NEA</w:t>
            </w:r>
          </w:p>
        </w:tc>
      </w:tr>
      <w:tr>
        <w:tc>
          <w:tcPr>
            <w:tcW w:w="1919" w:type="dxa"/>
          </w:tcPr>
          <w:p>
            <w:pPr>
              <w:rPr>
                <w:rFonts w:asciiTheme="minorHAnsi" w:hAnsiTheme="minorHAnsi"/>
                <w:lang w:val="de-DE"/>
              </w:rPr>
            </w:pPr>
            <w:r>
              <w:rPr>
                <w:rFonts w:asciiTheme="minorHAnsi" w:hAnsiTheme="minorHAnsi"/>
                <w:lang w:val="de-DE"/>
              </w:rPr>
              <w:t>VW</w:t>
            </w:r>
          </w:p>
        </w:tc>
        <w:tc>
          <w:tcPr>
            <w:tcW w:w="1450" w:type="dxa"/>
          </w:tcPr>
          <w:p>
            <w:pPr>
              <w:rPr>
                <w:rFonts w:asciiTheme="minorHAnsi" w:hAnsiTheme="minorHAnsi"/>
                <w:lang w:val="de-DE"/>
              </w:rPr>
            </w:pPr>
            <w:r>
              <w:rPr>
                <w:rFonts w:asciiTheme="minorHAnsi" w:hAnsiTheme="minorHAnsi"/>
                <w:lang w:val="de-DE"/>
              </w:rPr>
              <w:t>20.12.2011</w:t>
            </w:r>
          </w:p>
        </w:tc>
        <w:tc>
          <w:tcPr>
            <w:tcW w:w="2409" w:type="dxa"/>
          </w:tcPr>
          <w:p>
            <w:pPr>
              <w:rPr>
                <w:rFonts w:asciiTheme="minorHAnsi" w:hAnsiTheme="minorHAnsi"/>
                <w:lang w:val="de-DE"/>
              </w:rPr>
            </w:pPr>
            <w:r>
              <w:rPr>
                <w:rFonts w:asciiTheme="minorHAnsi" w:hAnsiTheme="minorHAnsi"/>
                <w:lang w:val="de-DE"/>
              </w:rPr>
              <w:t>7HC (T5)</w:t>
            </w:r>
          </w:p>
        </w:tc>
        <w:tc>
          <w:tcPr>
            <w:tcW w:w="3434" w:type="dxa"/>
          </w:tcPr>
          <w:p>
            <w:pPr>
              <w:rPr>
                <w:rFonts w:asciiTheme="minorHAnsi" w:hAnsiTheme="minorHAnsi"/>
                <w:lang w:val="de-DE"/>
              </w:rPr>
            </w:pPr>
            <w:r>
              <w:rPr>
                <w:rFonts w:asciiTheme="minorHAnsi" w:hAnsiTheme="minorHAnsi"/>
                <w:lang w:val="de-DE"/>
              </w:rPr>
              <w:t>Pkw Kombi</w:t>
            </w:r>
          </w:p>
        </w:tc>
      </w:tr>
      <w:tr>
        <w:tc>
          <w:tcPr>
            <w:tcW w:w="1919" w:type="dxa"/>
          </w:tcPr>
          <w:p>
            <w:pPr>
              <w:rPr>
                <w:rFonts w:asciiTheme="minorHAnsi" w:hAnsiTheme="minorHAnsi"/>
                <w:lang w:val="de-DE"/>
              </w:rPr>
            </w:pPr>
            <w:r>
              <w:rPr>
                <w:rFonts w:asciiTheme="minorHAnsi" w:hAnsiTheme="minorHAnsi"/>
                <w:lang w:val="de-DE"/>
              </w:rPr>
              <w:t>Blumhardt</w:t>
            </w:r>
          </w:p>
        </w:tc>
        <w:tc>
          <w:tcPr>
            <w:tcW w:w="1450" w:type="dxa"/>
          </w:tcPr>
          <w:p>
            <w:pPr>
              <w:rPr>
                <w:rFonts w:asciiTheme="minorHAnsi" w:hAnsiTheme="minorHAnsi"/>
                <w:lang w:val="de-DE"/>
              </w:rPr>
            </w:pPr>
            <w:r>
              <w:rPr>
                <w:rFonts w:asciiTheme="minorHAnsi" w:hAnsiTheme="minorHAnsi"/>
                <w:lang w:val="de-DE"/>
              </w:rPr>
              <w:t>16.01.1986</w:t>
            </w:r>
          </w:p>
        </w:tc>
        <w:tc>
          <w:tcPr>
            <w:tcW w:w="2409" w:type="dxa"/>
          </w:tcPr>
          <w:p>
            <w:pPr>
              <w:rPr>
                <w:rFonts w:asciiTheme="minorHAnsi" w:hAnsiTheme="minorHAnsi"/>
                <w:lang w:val="de-DE"/>
              </w:rPr>
            </w:pPr>
            <w:r>
              <w:rPr>
                <w:rFonts w:asciiTheme="minorHAnsi" w:hAnsiTheme="minorHAnsi"/>
                <w:lang w:val="de-DE"/>
              </w:rPr>
              <w:t>TL20</w:t>
            </w:r>
          </w:p>
        </w:tc>
        <w:tc>
          <w:tcPr>
            <w:tcW w:w="3434" w:type="dxa"/>
          </w:tcPr>
          <w:p>
            <w:pPr>
              <w:rPr>
                <w:rFonts w:asciiTheme="minorHAnsi" w:hAnsiTheme="minorHAnsi"/>
                <w:lang w:val="de-DE"/>
              </w:rPr>
            </w:pPr>
            <w:r>
              <w:rPr>
                <w:rFonts w:asciiTheme="minorHAnsi" w:hAnsiTheme="minorHAnsi"/>
                <w:lang w:val="de-DE"/>
              </w:rPr>
              <w:t>Anhänger Tieflader</w:t>
            </w:r>
          </w:p>
        </w:tc>
      </w:tr>
      <w:tr>
        <w:tc>
          <w:tcPr>
            <w:tcW w:w="1919" w:type="dxa"/>
          </w:tcPr>
          <w:p>
            <w:pPr>
              <w:rPr>
                <w:rFonts w:asciiTheme="minorHAnsi" w:hAnsiTheme="minorHAnsi"/>
                <w:lang w:val="de-DE"/>
              </w:rPr>
            </w:pPr>
            <w:r>
              <w:rPr>
                <w:rFonts w:asciiTheme="minorHAnsi" w:hAnsiTheme="minorHAnsi"/>
                <w:lang w:val="de-DE"/>
              </w:rPr>
              <w:t>VW</w:t>
            </w:r>
          </w:p>
        </w:tc>
        <w:tc>
          <w:tcPr>
            <w:tcW w:w="1450" w:type="dxa"/>
          </w:tcPr>
          <w:p>
            <w:pPr>
              <w:rPr>
                <w:rFonts w:asciiTheme="minorHAnsi" w:hAnsiTheme="minorHAnsi"/>
                <w:lang w:val="de-DE"/>
              </w:rPr>
            </w:pPr>
            <w:r>
              <w:rPr>
                <w:rFonts w:asciiTheme="minorHAnsi" w:hAnsiTheme="minorHAnsi"/>
                <w:lang w:val="de-DE"/>
              </w:rPr>
              <w:t>24.05.2023</w:t>
            </w:r>
          </w:p>
        </w:tc>
        <w:tc>
          <w:tcPr>
            <w:tcW w:w="2409" w:type="dxa"/>
          </w:tcPr>
          <w:p>
            <w:pPr>
              <w:rPr>
                <w:rFonts w:asciiTheme="minorHAnsi" w:hAnsiTheme="minorHAnsi"/>
                <w:lang w:val="de-DE"/>
              </w:rPr>
            </w:pPr>
            <w:r>
              <w:rPr>
                <w:rFonts w:asciiTheme="minorHAnsi" w:hAnsiTheme="minorHAnsi"/>
                <w:lang w:val="de-DE"/>
              </w:rPr>
              <w:t>T6 7HC</w:t>
            </w:r>
          </w:p>
        </w:tc>
        <w:tc>
          <w:tcPr>
            <w:tcW w:w="3434" w:type="dxa"/>
          </w:tcPr>
          <w:p>
            <w:pPr>
              <w:rPr>
                <w:rFonts w:asciiTheme="minorHAnsi" w:hAnsiTheme="minorHAnsi"/>
                <w:lang w:val="de-DE"/>
              </w:rPr>
            </w:pPr>
            <w:r>
              <w:rPr>
                <w:rFonts w:asciiTheme="minorHAnsi" w:hAnsiTheme="minorHAnsi"/>
                <w:lang w:val="de-DE"/>
              </w:rPr>
              <w:t>PKW Kombi</w:t>
            </w:r>
          </w:p>
        </w:tc>
      </w:tr>
      <w:tr>
        <w:tc>
          <w:tcPr>
            <w:tcW w:w="1919" w:type="dxa"/>
          </w:tcPr>
          <w:p>
            <w:pPr>
              <w:rPr>
                <w:rFonts w:asciiTheme="minorHAnsi" w:hAnsiTheme="minorHAnsi"/>
                <w:lang w:val="de-DE"/>
              </w:rPr>
            </w:pPr>
            <w:r>
              <w:rPr>
                <w:rFonts w:asciiTheme="minorHAnsi" w:hAnsiTheme="minorHAnsi"/>
                <w:lang w:val="de-DE"/>
              </w:rPr>
              <w:t xml:space="preserve">Hueffermann </w:t>
            </w:r>
          </w:p>
        </w:tc>
        <w:tc>
          <w:tcPr>
            <w:tcW w:w="1450" w:type="dxa"/>
          </w:tcPr>
          <w:p>
            <w:pPr>
              <w:rPr>
                <w:rFonts w:asciiTheme="minorHAnsi" w:hAnsiTheme="minorHAnsi"/>
                <w:lang w:val="de-DE"/>
              </w:rPr>
            </w:pPr>
            <w:r>
              <w:rPr>
                <w:rFonts w:asciiTheme="minorHAnsi" w:hAnsiTheme="minorHAnsi"/>
                <w:lang w:val="de-DE"/>
              </w:rPr>
              <w:t>16.11.2023</w:t>
            </w:r>
          </w:p>
        </w:tc>
        <w:tc>
          <w:tcPr>
            <w:tcW w:w="2409" w:type="dxa"/>
          </w:tcPr>
          <w:p>
            <w:pPr>
              <w:rPr>
                <w:rFonts w:asciiTheme="minorHAnsi" w:hAnsiTheme="minorHAnsi"/>
                <w:lang w:val="de-DE"/>
              </w:rPr>
            </w:pPr>
            <w:r>
              <w:rPr>
                <w:rFonts w:asciiTheme="minorHAnsi" w:hAnsiTheme="minorHAnsi"/>
                <w:lang w:val="de-DE"/>
              </w:rPr>
              <w:t>12to</w:t>
            </w:r>
          </w:p>
        </w:tc>
        <w:tc>
          <w:tcPr>
            <w:tcW w:w="3434" w:type="dxa"/>
          </w:tcPr>
          <w:p>
            <w:pPr>
              <w:rPr>
                <w:rFonts w:asciiTheme="minorHAnsi" w:hAnsiTheme="minorHAnsi"/>
                <w:lang w:val="de-DE"/>
              </w:rPr>
            </w:pPr>
            <w:r>
              <w:rPr>
                <w:rFonts w:asciiTheme="minorHAnsi" w:hAnsiTheme="minorHAnsi"/>
                <w:lang w:val="de-DE"/>
              </w:rPr>
              <w:t>Anhänger Plattform</w:t>
            </w:r>
          </w:p>
        </w:tc>
      </w:tr>
      <w:tr>
        <w:tc>
          <w:tcPr>
            <w:tcW w:w="1919" w:type="dxa"/>
          </w:tcPr>
          <w:p>
            <w:pPr>
              <w:rPr>
                <w:rFonts w:asciiTheme="minorHAnsi" w:hAnsiTheme="minorHAnsi"/>
                <w:lang w:val="de-DE"/>
              </w:rPr>
            </w:pPr>
            <w:r>
              <w:rPr>
                <w:rFonts w:asciiTheme="minorHAnsi" w:hAnsiTheme="minorHAnsi"/>
                <w:lang w:val="de-DE"/>
              </w:rPr>
              <w:t>Simon Christian</w:t>
            </w:r>
          </w:p>
        </w:tc>
        <w:tc>
          <w:tcPr>
            <w:tcW w:w="1450" w:type="dxa"/>
          </w:tcPr>
          <w:p>
            <w:pPr>
              <w:rPr>
                <w:rFonts w:asciiTheme="minorHAnsi" w:hAnsiTheme="minorHAnsi"/>
                <w:lang w:val="de-DE"/>
              </w:rPr>
            </w:pPr>
            <w:r>
              <w:rPr>
                <w:rFonts w:asciiTheme="minorHAnsi" w:hAnsiTheme="minorHAnsi"/>
                <w:lang w:val="de-DE"/>
              </w:rPr>
              <w:t>07.11.1991</w:t>
            </w:r>
          </w:p>
        </w:tc>
        <w:tc>
          <w:tcPr>
            <w:tcW w:w="2409" w:type="dxa"/>
          </w:tcPr>
          <w:p>
            <w:pPr>
              <w:rPr>
                <w:rFonts w:asciiTheme="minorHAnsi" w:hAnsiTheme="minorHAnsi"/>
                <w:lang w:val="de-DE"/>
              </w:rPr>
            </w:pPr>
            <w:r>
              <w:rPr>
                <w:rFonts w:asciiTheme="minorHAnsi" w:hAnsiTheme="minorHAnsi"/>
                <w:lang w:val="de-DE"/>
              </w:rPr>
              <w:t>S2</w:t>
            </w:r>
          </w:p>
        </w:tc>
        <w:tc>
          <w:tcPr>
            <w:tcW w:w="3434" w:type="dxa"/>
          </w:tcPr>
          <w:p>
            <w:pPr>
              <w:rPr>
                <w:rFonts w:asciiTheme="minorHAnsi" w:hAnsiTheme="minorHAnsi"/>
                <w:lang w:val="de-DE"/>
              </w:rPr>
            </w:pPr>
            <w:r>
              <w:rPr>
                <w:rFonts w:asciiTheme="minorHAnsi" w:hAnsiTheme="minorHAnsi"/>
                <w:lang w:val="de-DE"/>
              </w:rPr>
              <w:t>Anh. Bootstransp. 0.85 t GG</w:t>
            </w:r>
          </w:p>
        </w:tc>
      </w:tr>
      <w:tr>
        <w:tc>
          <w:tcPr>
            <w:tcW w:w="1919" w:type="dxa"/>
            <w:hideMark/>
          </w:tcPr>
          <w:p>
            <w:pPr>
              <w:rPr>
                <w:rFonts w:ascii="Calibri" w:hAnsi="Calibri" w:cs="Times New Roman"/>
                <w:lang w:val="de-DE"/>
              </w:rPr>
            </w:pPr>
            <w:r>
              <w:rPr>
                <w:rFonts w:asciiTheme="minorHAnsi" w:hAnsiTheme="minorHAnsi"/>
                <w:lang w:val="de-DE"/>
              </w:rPr>
              <w:t>Achleitner</w:t>
            </w:r>
          </w:p>
        </w:tc>
        <w:tc>
          <w:tcPr>
            <w:tcW w:w="1450" w:type="dxa"/>
            <w:hideMark/>
          </w:tcPr>
          <w:p>
            <w:pPr>
              <w:rPr>
                <w:rFonts w:ascii="Calibri" w:hAnsi="Calibri" w:cs="Times New Roman"/>
                <w:lang w:val="de-DE"/>
              </w:rPr>
            </w:pPr>
            <w:r>
              <w:rPr>
                <w:rFonts w:asciiTheme="minorHAnsi" w:hAnsiTheme="minorHAnsi"/>
                <w:lang w:val="de-DE"/>
              </w:rPr>
              <w:t>21.05.2001</w:t>
            </w:r>
          </w:p>
        </w:tc>
        <w:tc>
          <w:tcPr>
            <w:tcW w:w="2409" w:type="dxa"/>
            <w:hideMark/>
          </w:tcPr>
          <w:p>
            <w:pPr>
              <w:rPr>
                <w:rFonts w:ascii="Calibri" w:hAnsi="Calibri" w:cs="Times New Roman"/>
                <w:lang w:val="de-DE"/>
              </w:rPr>
            </w:pPr>
            <w:r>
              <w:rPr>
                <w:rFonts w:asciiTheme="minorHAnsi" w:hAnsiTheme="minorHAnsi"/>
                <w:lang w:val="de-DE"/>
              </w:rPr>
              <w:t>3ATA</w:t>
            </w:r>
          </w:p>
        </w:tc>
        <w:tc>
          <w:tcPr>
            <w:tcW w:w="3434" w:type="dxa"/>
            <w:hideMark/>
          </w:tcPr>
          <w:p>
            <w:pPr>
              <w:rPr>
                <w:rFonts w:ascii="Calibri" w:hAnsi="Calibri" w:cs="Times New Roman"/>
                <w:lang w:val="de-DE"/>
              </w:rPr>
            </w:pPr>
            <w:r>
              <w:rPr>
                <w:rFonts w:asciiTheme="minorHAnsi" w:hAnsiTheme="minorHAnsi"/>
                <w:lang w:val="de-DE"/>
              </w:rPr>
              <w:t>Anh. Tieflader 24 t GG</w:t>
            </w:r>
          </w:p>
        </w:tc>
      </w:tr>
      <w:tr>
        <w:tc>
          <w:tcPr>
            <w:tcW w:w="1919" w:type="dxa"/>
          </w:tcPr>
          <w:p>
            <w:pPr>
              <w:rPr>
                <w:rFonts w:asciiTheme="minorHAnsi" w:hAnsiTheme="minorHAnsi"/>
                <w:lang w:val="de-DE"/>
              </w:rPr>
            </w:pPr>
            <w:r>
              <w:rPr>
                <w:rFonts w:asciiTheme="minorHAnsi" w:hAnsiTheme="minorHAnsi"/>
                <w:lang w:val="de-DE"/>
              </w:rPr>
              <w:t>Techau</w:t>
            </w:r>
          </w:p>
        </w:tc>
        <w:tc>
          <w:tcPr>
            <w:tcW w:w="1450" w:type="dxa"/>
          </w:tcPr>
          <w:p>
            <w:pPr>
              <w:rPr>
                <w:rFonts w:asciiTheme="minorHAnsi" w:hAnsiTheme="minorHAnsi"/>
                <w:lang w:val="de-DE"/>
              </w:rPr>
            </w:pPr>
            <w:r>
              <w:rPr>
                <w:rFonts w:asciiTheme="minorHAnsi" w:hAnsiTheme="minorHAnsi"/>
                <w:lang w:val="de-DE"/>
              </w:rPr>
              <w:t>18.08.1974</w:t>
            </w:r>
          </w:p>
        </w:tc>
        <w:tc>
          <w:tcPr>
            <w:tcW w:w="2409" w:type="dxa"/>
          </w:tcPr>
          <w:p>
            <w:pPr>
              <w:rPr>
                <w:rFonts w:asciiTheme="minorHAnsi" w:hAnsiTheme="minorHAnsi"/>
                <w:lang w:val="de-DE"/>
              </w:rPr>
            </w:pPr>
            <w:r>
              <w:rPr>
                <w:rFonts w:asciiTheme="minorHAnsi" w:hAnsiTheme="minorHAnsi"/>
                <w:lang w:val="de-DE"/>
              </w:rPr>
              <w:t>TB 1000 E</w:t>
            </w:r>
          </w:p>
        </w:tc>
        <w:tc>
          <w:tcPr>
            <w:tcW w:w="3434" w:type="dxa"/>
          </w:tcPr>
          <w:p>
            <w:pPr>
              <w:rPr>
                <w:rFonts w:asciiTheme="minorHAnsi" w:hAnsiTheme="minorHAnsi"/>
                <w:lang w:val="de-DE"/>
              </w:rPr>
            </w:pPr>
            <w:r>
              <w:rPr>
                <w:rFonts w:asciiTheme="minorHAnsi" w:hAnsiTheme="minorHAnsi"/>
                <w:lang w:val="de-DE"/>
              </w:rPr>
              <w:t>Anh. Bootstransp. 1 t GG</w:t>
            </w:r>
          </w:p>
        </w:tc>
      </w:tr>
      <w:tr>
        <w:tc>
          <w:tcPr>
            <w:tcW w:w="1919" w:type="dxa"/>
          </w:tcPr>
          <w:p>
            <w:pPr>
              <w:rPr>
                <w:rFonts w:asciiTheme="minorHAnsi" w:hAnsiTheme="minorHAnsi"/>
                <w:lang w:val="de-DE"/>
              </w:rPr>
            </w:pPr>
            <w:r>
              <w:rPr>
                <w:rFonts w:asciiTheme="minorHAnsi" w:hAnsiTheme="minorHAnsi"/>
                <w:lang w:val="de-DE"/>
              </w:rPr>
              <w:t>Auwaerter, Paul</w:t>
            </w:r>
          </w:p>
        </w:tc>
        <w:tc>
          <w:tcPr>
            <w:tcW w:w="1450" w:type="dxa"/>
          </w:tcPr>
          <w:p>
            <w:pPr>
              <w:rPr>
                <w:rFonts w:asciiTheme="minorHAnsi" w:hAnsiTheme="minorHAnsi"/>
                <w:lang w:val="de-DE"/>
              </w:rPr>
            </w:pPr>
            <w:r>
              <w:rPr>
                <w:rFonts w:asciiTheme="minorHAnsi" w:hAnsiTheme="minorHAnsi"/>
                <w:lang w:val="de-DE"/>
              </w:rPr>
              <w:t>14.06.2002</w:t>
            </w:r>
          </w:p>
        </w:tc>
        <w:tc>
          <w:tcPr>
            <w:tcW w:w="2409" w:type="dxa"/>
          </w:tcPr>
          <w:p>
            <w:pPr>
              <w:rPr>
                <w:rFonts w:asciiTheme="minorHAnsi" w:hAnsiTheme="minorHAnsi"/>
                <w:lang w:val="de-DE"/>
              </w:rPr>
            </w:pPr>
            <w:r>
              <w:rPr>
                <w:rFonts w:asciiTheme="minorHAnsi" w:hAnsiTheme="minorHAnsi"/>
                <w:lang w:val="de-DE"/>
              </w:rPr>
              <w:t>APH</w:t>
            </w:r>
          </w:p>
        </w:tc>
        <w:tc>
          <w:tcPr>
            <w:tcW w:w="3434" w:type="dxa"/>
          </w:tcPr>
          <w:p>
            <w:pPr>
              <w:rPr>
                <w:rFonts w:asciiTheme="minorHAnsi" w:hAnsiTheme="minorHAnsi"/>
                <w:lang w:val="de-DE"/>
              </w:rPr>
            </w:pPr>
            <w:r>
              <w:rPr>
                <w:rFonts w:asciiTheme="minorHAnsi" w:hAnsiTheme="minorHAnsi"/>
                <w:lang w:val="de-DE"/>
              </w:rPr>
              <w:t>Anh. Pkw 0,75 t GG</w:t>
            </w:r>
          </w:p>
        </w:tc>
      </w:tr>
    </w:tbl>
    <w:p>
      <w:pPr>
        <w:rPr>
          <w:rFonts w:ascii="BundesSans Office" w:hAnsi="BundesSans Office"/>
          <w:lang w:val="de-DE"/>
        </w:rPr>
      </w:pPr>
    </w:p>
    <w:p>
      <w:pPr>
        <w:rPr>
          <w:rFonts w:ascii="BundesSans Office" w:hAnsi="BundesSans Office"/>
          <w:sz w:val="22"/>
          <w:szCs w:val="22"/>
          <w:lang w:val="de-DE"/>
        </w:rPr>
      </w:pPr>
    </w:p>
    <w:p>
      <w:pPr>
        <w:rPr>
          <w:rFonts w:ascii="BundesSans Office" w:hAnsi="BundesSans Office"/>
          <w:sz w:val="22"/>
          <w:szCs w:val="22"/>
          <w:lang w:val="de-DE"/>
        </w:rPr>
      </w:pPr>
    </w:p>
    <w:p>
      <w:pPr>
        <w:rPr>
          <w:rFonts w:ascii="BundesSans Office" w:hAnsi="BundesSans Office"/>
          <w:sz w:val="22"/>
          <w:szCs w:val="22"/>
          <w:lang w:val="de-DE"/>
        </w:rPr>
      </w:pPr>
    </w:p>
    <w:p>
      <w:pPr>
        <w:rPr>
          <w:rFonts w:ascii="BundesSans Office" w:hAnsi="BundesSans Office"/>
          <w:sz w:val="22"/>
          <w:szCs w:val="22"/>
          <w:lang w:val="de-DE"/>
        </w:rPr>
      </w:pPr>
    </w:p>
    <w:p>
      <w:pPr>
        <w:rPr>
          <w:rFonts w:ascii="BundesSans Office" w:hAnsi="BundesSans Office"/>
          <w:sz w:val="22"/>
          <w:szCs w:val="22"/>
          <w:lang w:val="de-DE"/>
        </w:rPr>
      </w:pPr>
    </w:p>
    <w:p>
      <w:pPr>
        <w:rPr>
          <w:rFonts w:ascii="BundesSans Office" w:hAnsi="BundesSans Office"/>
          <w:sz w:val="22"/>
          <w:szCs w:val="22"/>
          <w:lang w:val="de-DE"/>
        </w:rPr>
      </w:pPr>
      <w:r>
        <w:rPr>
          <w:rFonts w:ascii="BundesSans Office" w:hAnsi="BundesSans Office"/>
          <w:sz w:val="22"/>
          <w:szCs w:val="22"/>
          <w:lang w:val="de-DE"/>
        </w:rPr>
        <w:br w:type="textWrapping" w:clear="all"/>
      </w:r>
    </w:p>
    <w:p>
      <w:pPr>
        <w:rPr>
          <w:rFonts w:ascii="BundesSans Office" w:hAnsi="BundesSans Office"/>
          <w:sz w:val="22"/>
          <w:szCs w:val="22"/>
          <w:lang w:val="de-DE"/>
        </w:rPr>
      </w:pPr>
      <w:r>
        <w:rPr>
          <w:rFonts w:ascii="BundesSans Office" w:hAnsi="BundesSans Office"/>
          <w:sz w:val="22"/>
          <w:szCs w:val="22"/>
          <w:lang w:val="de-DE"/>
        </w:rPr>
        <w:br w:type="column"/>
      </w:r>
    </w:p>
    <w:p>
      <w:pPr>
        <w:rPr>
          <w:rFonts w:ascii="BundesSans Office" w:hAnsi="BundesSans Office"/>
          <w:sz w:val="22"/>
          <w:szCs w:val="22"/>
          <w:lang w:val="de-DE"/>
        </w:rPr>
      </w:pPr>
    </w:p>
    <w:p>
      <w:pPr>
        <w:rPr>
          <w:rFonts w:ascii="BundesSans Office" w:hAnsi="BundesSans Office"/>
          <w:sz w:val="22"/>
          <w:szCs w:val="22"/>
          <w:lang w:val="de-DE"/>
        </w:rPr>
      </w:pPr>
    </w:p>
    <w:sectPr>
      <w:footerReference w:type="first" r:id="rId14"/>
      <w:type w:val="continuous"/>
      <w:pgSz w:w="11906" w:h="16838" w:code="9"/>
      <w:pgMar w:top="1418" w:right="851" w:bottom="1134" w:left="1134" w:header="720" w:footer="72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P TypographicSymbols">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BundesSans Office">
    <w:panose1 w:val="020B0002030500000203"/>
    <w:charset w:val="00"/>
    <w:family w:val="swiss"/>
    <w:pitch w:val="variable"/>
    <w:sig w:usb0="A00000BF" w:usb1="4000206B" w:usb2="00000000" w:usb3="00000000" w:csb0="00000093" w:csb1="00000000"/>
  </w:font>
  <w:font w:name="Verdana">
    <w:panose1 w:val="020B0604030504040204"/>
    <w:charset w:val="00"/>
    <w:family w:val="swiss"/>
    <w:pitch w:val="variable"/>
    <w:sig w:usb0="A00006FF" w:usb1="4000205B" w:usb2="00000010" w:usb3="00000000" w:csb0="0000019F" w:csb1="00000000"/>
  </w:font>
  <w:font w:name="BundesSerif Office">
    <w:altName w:val="Cambria"/>
    <w:panose1 w:val="02050002050300000203"/>
    <w:charset w:val="00"/>
    <w:family w:val="roman"/>
    <w:pitch w:val="variable"/>
    <w:sig w:usb0="A00000BF" w:usb1="4000206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4253815"/>
      <w:docPartObj>
        <w:docPartGallery w:val="Page Numbers (Bottom of Page)"/>
        <w:docPartUnique/>
      </w:docPartObj>
    </w:sdtPr>
    <w:sdtContent>
      <w:sdt>
        <w:sdtPr>
          <w:id w:val="860082579"/>
          <w:docPartObj>
            <w:docPartGallery w:val="Page Numbers (Top of Page)"/>
            <w:docPartUnique/>
          </w:docPartObj>
        </w:sdtPr>
        <w:sdtContent>
          <w:p>
            <w:pPr>
              <w:pStyle w:val="Fuzeile"/>
              <w:jc w:val="right"/>
            </w:pPr>
            <w:r>
              <w:rPr>
                <w:rFonts w:ascii="BundesSans Office" w:hAnsi="BundesSans Office"/>
                <w:noProof/>
                <w:sz w:val="16"/>
                <w:lang w:val="de-DE" w:eastAsia="de-DE"/>
              </w:rPr>
              <mc:AlternateContent>
                <mc:Choice Requires="wps">
                  <w:drawing>
                    <wp:anchor distT="0" distB="0" distL="114300" distR="114300" simplePos="0" relativeHeight="251663360" behindDoc="0" locked="0" layoutInCell="1" allowOverlap="1">
                      <wp:simplePos x="0" y="0"/>
                      <wp:positionH relativeFrom="page">
                        <wp:posOffset>-509089</wp:posOffset>
                      </wp:positionH>
                      <wp:positionV relativeFrom="paragraph">
                        <wp:posOffset>-625157</wp:posOffset>
                      </wp:positionV>
                      <wp:extent cx="1749066" cy="206887"/>
                      <wp:effectExtent l="0" t="0" r="0" b="0"/>
                      <wp:wrapNone/>
                      <wp:docPr id="1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749066" cy="206887"/>
                              </a:xfrm>
                              <a:prstGeom prst="rect">
                                <a:avLst/>
                              </a:prstGeom>
                              <a:noFill/>
                              <a:ln w="9525">
                                <a:noFill/>
                                <a:miter lim="800000"/>
                                <a:headEnd/>
                                <a:tailEnd/>
                              </a:ln>
                            </wps:spPr>
                            <wps:txbx>
                              <w:txbxContent>
                                <w:p>
                                  <w:pPr>
                                    <w:rPr>
                                      <w:rFonts w:ascii="BundesSerif Office" w:hAnsi="BundesSerif Office"/>
                                      <w:color w:val="000000" w:themeColor="text1"/>
                                      <w:sz w:val="11"/>
                                      <w:szCs w:val="11"/>
                                    </w:rPr>
                                  </w:pPr>
                                  <w:r>
                                    <w:rPr>
                                      <w:rFonts w:ascii="BundesSerif Office" w:hAnsi="BundesSerif Office"/>
                                      <w:color w:val="000000" w:themeColor="text1"/>
                                      <w:sz w:val="11"/>
                                      <w:szCs w:val="11"/>
                                    </w:rPr>
                                    <w:t xml:space="preserve">Anlage A_Musterrahmenvereinbarung_20191115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left:0;text-align:left;margin-left:-40.1pt;margin-top:-49.2pt;width:137.7pt;height:16.3pt;rotation:-90;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" filled="f" stroked="f">
                      <v:textbox>
                        <w:txbxContent>
                          <w:p>
                            <w:pPr>
                              <w:rPr>
                                <w:rFonts w:ascii="BundesSerif Office" w:hAnsi="BundesSerif Office"/>
                                <w:color w:val="000000" w:themeColor="text1"/>
                                <w:sz w:val="11"/>
                                <w:szCs w:val="11"/>
                              </w:rPr>
                            </w:pPr>
                            <w:r>
                              <w:rPr>
                                <w:rFonts w:ascii="BundesSerif Office" w:hAnsi="BundesSerif Office"/>
                                <w:color w:val="000000" w:themeColor="text1"/>
                                <w:sz w:val="11"/>
                                <w:szCs w:val="11"/>
                              </w:rPr>
                              <w:t xml:space="preserve">Anlage A_Musterrahmenvereinbarung_20191115 </w:t>
                            </w:r>
                          </w:p>
                        </w:txbxContent>
                      </v:textbox>
                      <w10:wrap anchorx="page"/>
                    </v:shape>
                  </w:pict>
                </mc:Fallback>
              </mc:AlternateContent>
            </w:r>
          </w:p>
          <w:p>
            <w:pPr>
              <w:pStyle w:val="Fuzeile"/>
              <w:tabs>
                <w:tab w:val="clear" w:pos="4536"/>
                <w:tab w:val="clear" w:pos="9072"/>
                <w:tab w:val="right" w:pos="8640"/>
                <w:tab w:val="right" w:pos="9921"/>
              </w:tabs>
              <w:rPr>
                <w:lang w:val="de-DE"/>
              </w:rPr>
            </w:pPr>
            <w:r>
              <w:rPr>
                <w:rFonts w:ascii="BundesSans Office" w:hAnsi="BundesSans Office"/>
                <w:sz w:val="12"/>
                <w:lang w:val="de-DE"/>
              </w:rPr>
              <w:t>Anlage A - Vertrag Unternehmer</w:t>
            </w:r>
            <w:r>
              <w:rPr>
                <w:rFonts w:ascii="BundesSans Office" w:hAnsi="BundesSans Office"/>
                <w:sz w:val="12"/>
                <w:lang w:val="de-DE"/>
              </w:rPr>
              <w:tab/>
            </w:r>
            <w:r>
              <w:rPr>
                <w:sz w:val="12"/>
                <w:lang w:val="de-DE"/>
              </w:rPr>
              <w:tab/>
            </w:r>
            <w:r>
              <w:rPr>
                <w:rFonts w:ascii="BundesSans Office" w:hAnsi="BundesSans Office"/>
                <w:lang w:val="de-DE"/>
              </w:rPr>
              <w:t xml:space="preserve">Seite </w:t>
            </w:r>
            <w:r>
              <w:rPr>
                <w:rFonts w:ascii="BundesSans Office" w:hAnsi="BundesSans Office"/>
                <w:b/>
                <w:bCs/>
              </w:rPr>
              <w:fldChar w:fldCharType="begin"/>
            </w:r>
            <w:r>
              <w:rPr>
                <w:rFonts w:ascii="BundesSans Office" w:hAnsi="BundesSans Office"/>
                <w:b/>
                <w:bCs/>
                <w:lang w:val="de-DE"/>
              </w:rPr>
              <w:instrText>PAGE</w:instrText>
            </w:r>
            <w:r>
              <w:rPr>
                <w:rFonts w:ascii="BundesSans Office" w:hAnsi="BundesSans Office"/>
                <w:b/>
                <w:bCs/>
              </w:rPr>
              <w:fldChar w:fldCharType="separate"/>
            </w:r>
            <w:r>
              <w:rPr>
                <w:rFonts w:ascii="BundesSans Office" w:hAnsi="BundesSans Office"/>
                <w:b/>
                <w:bCs/>
                <w:noProof/>
                <w:lang w:val="de-DE"/>
              </w:rPr>
              <w:t>1</w:t>
            </w:r>
            <w:r>
              <w:rPr>
                <w:rFonts w:ascii="BundesSans Office" w:hAnsi="BundesSans Office"/>
                <w:b/>
                <w:bCs/>
              </w:rPr>
              <w:fldChar w:fldCharType="end"/>
            </w:r>
            <w:r>
              <w:rPr>
                <w:rFonts w:ascii="BundesSans Office" w:hAnsi="BundesSans Office"/>
                <w:lang w:val="de-DE"/>
              </w:rPr>
              <w:t xml:space="preserve"> von </w:t>
            </w:r>
            <w:r>
              <w:rPr>
                <w:rFonts w:ascii="BundesSans Office" w:hAnsi="BundesSans Office"/>
                <w:b/>
                <w:bCs/>
              </w:rPr>
              <w:fldChar w:fldCharType="begin"/>
            </w:r>
            <w:r>
              <w:rPr>
                <w:rFonts w:ascii="BundesSans Office" w:hAnsi="BundesSans Office"/>
                <w:b/>
                <w:bCs/>
                <w:lang w:val="de-DE"/>
              </w:rPr>
              <w:instrText>NUMPAGES</w:instrText>
            </w:r>
            <w:r>
              <w:rPr>
                <w:rFonts w:ascii="BundesSans Office" w:hAnsi="BundesSans Office"/>
                <w:b/>
                <w:bCs/>
              </w:rPr>
              <w:fldChar w:fldCharType="separate"/>
            </w:r>
            <w:r>
              <w:rPr>
                <w:rFonts w:ascii="BundesSans Office" w:hAnsi="BundesSans Office"/>
                <w:b/>
                <w:bCs/>
                <w:noProof/>
                <w:lang w:val="de-DE"/>
              </w:rPr>
              <w:t>9</w:t>
            </w:r>
            <w:r>
              <w:rPr>
                <w:rFonts w:ascii="BundesSans Office" w:hAnsi="BundesSans Office"/>
                <w:b/>
                <w:bCs/>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7341093"/>
      <w:docPartObj>
        <w:docPartGallery w:val="Page Numbers (Top of Page)"/>
        <w:docPartUnique/>
      </w:docPartObj>
    </w:sdtPr>
    <w:sdtContent>
      <w:p>
        <w:pPr>
          <w:pStyle w:val="Fuzeile"/>
          <w:jc w:val="right"/>
          <w:rPr>
            <w:lang w:val="de-DE"/>
          </w:rPr>
        </w:pPr>
        <w:r>
          <w:rPr>
            <w:rFonts w:ascii="BundesSans Office" w:hAnsi="BundesSans Office"/>
            <w:sz w:val="12"/>
            <w:lang w:val="de-DE"/>
          </w:rPr>
          <w:t>Anlage A - Vertrag Unternehmer</w:t>
        </w:r>
        <w:r>
          <w:rPr>
            <w:rFonts w:ascii="BundesSans Office" w:hAnsi="BundesSans Office"/>
            <w:sz w:val="12"/>
            <w:lang w:val="de-DE"/>
          </w:rPr>
          <w:tab/>
        </w:r>
        <w:r>
          <w:rPr>
            <w:sz w:val="12"/>
            <w:lang w:val="de-DE"/>
          </w:rPr>
          <w:tab/>
        </w:r>
        <w:r>
          <w:rPr>
            <w:rFonts w:ascii="BundesSans Office" w:hAnsi="BundesSans Office"/>
            <w:lang w:val="de-DE"/>
          </w:rPr>
          <w:t xml:space="preserve">Seite </w:t>
        </w:r>
        <w:r>
          <w:rPr>
            <w:rFonts w:ascii="BundesSans Office" w:hAnsi="BundesSans Office"/>
            <w:b/>
            <w:bCs/>
          </w:rPr>
          <w:fldChar w:fldCharType="begin"/>
        </w:r>
        <w:r>
          <w:rPr>
            <w:rFonts w:ascii="BundesSans Office" w:hAnsi="BundesSans Office"/>
            <w:b/>
            <w:bCs/>
            <w:lang w:val="de-DE"/>
          </w:rPr>
          <w:instrText>PAGE</w:instrText>
        </w:r>
        <w:r>
          <w:rPr>
            <w:rFonts w:ascii="BundesSans Office" w:hAnsi="BundesSans Office"/>
            <w:b/>
            <w:bCs/>
          </w:rPr>
          <w:fldChar w:fldCharType="separate"/>
        </w:r>
        <w:r>
          <w:rPr>
            <w:rFonts w:ascii="BundesSans Office" w:hAnsi="BundesSans Office"/>
            <w:b/>
            <w:bCs/>
            <w:noProof/>
            <w:lang w:val="de-DE"/>
          </w:rPr>
          <w:t>7</w:t>
        </w:r>
        <w:r>
          <w:rPr>
            <w:rFonts w:ascii="BundesSans Office" w:hAnsi="BundesSans Office"/>
            <w:b/>
            <w:bCs/>
          </w:rPr>
          <w:fldChar w:fldCharType="end"/>
        </w:r>
        <w:r>
          <w:rPr>
            <w:rFonts w:ascii="BundesSans Office" w:hAnsi="BundesSans Office"/>
            <w:lang w:val="de-DE"/>
          </w:rPr>
          <w:t xml:space="preserve"> von </w:t>
        </w:r>
        <w:r>
          <w:rPr>
            <w:rFonts w:ascii="BundesSans Office" w:hAnsi="BundesSans Office"/>
            <w:b/>
            <w:bCs/>
          </w:rPr>
          <w:fldChar w:fldCharType="begin"/>
        </w:r>
        <w:r>
          <w:rPr>
            <w:rFonts w:ascii="BundesSans Office" w:hAnsi="BundesSans Office"/>
            <w:b/>
            <w:bCs/>
            <w:lang w:val="de-DE"/>
          </w:rPr>
          <w:instrText>NUMPAGES</w:instrText>
        </w:r>
        <w:r>
          <w:rPr>
            <w:rFonts w:ascii="BundesSans Office" w:hAnsi="BundesSans Office"/>
            <w:b/>
            <w:bCs/>
          </w:rPr>
          <w:fldChar w:fldCharType="separate"/>
        </w:r>
        <w:r>
          <w:rPr>
            <w:rFonts w:ascii="BundesSans Office" w:hAnsi="BundesSans Office"/>
            <w:b/>
            <w:bCs/>
            <w:noProof/>
            <w:lang w:val="de-DE"/>
          </w:rPr>
          <w:t>9</w:t>
        </w:r>
        <w:r>
          <w:rPr>
            <w:rFonts w:ascii="BundesSans Office" w:hAnsi="BundesSans Office"/>
            <w:b/>
            <w:bCs/>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572201"/>
      <w:docPartObj>
        <w:docPartGallery w:val="Page Numbers (Bottom of Page)"/>
        <w:docPartUnique/>
      </w:docPartObj>
    </w:sdtPr>
    <w:sdtContent>
      <w:sdt>
        <w:sdtPr>
          <w:id w:val="1659581750"/>
          <w:docPartObj>
            <w:docPartGallery w:val="Page Numbers (Top of Page)"/>
            <w:docPartUnique/>
          </w:docPartObj>
        </w:sdtPr>
        <w:sdtContent>
          <w:p>
            <w:pPr>
              <w:pStyle w:val="Fuzeile"/>
              <w:jc w:val="right"/>
            </w:pPr>
          </w:p>
          <w:p>
            <w:pPr>
              <w:pStyle w:val="Fuzeile"/>
              <w:tabs>
                <w:tab w:val="clear" w:pos="4536"/>
                <w:tab w:val="clear" w:pos="9072"/>
                <w:tab w:val="right" w:pos="8640"/>
                <w:tab w:val="right" w:pos="9921"/>
              </w:tabs>
              <w:rPr>
                <w:lang w:val="de-DE"/>
              </w:rPr>
            </w:pPr>
            <w:r>
              <w:rPr>
                <w:rFonts w:ascii="BundesSans Office" w:hAnsi="BundesSans Office"/>
                <w:sz w:val="12"/>
                <w:lang w:val="de-DE"/>
              </w:rPr>
              <w:t>Anlage A - Vertrag Unternehmer</w:t>
            </w:r>
            <w:r>
              <w:rPr>
                <w:rFonts w:ascii="BundesSans Office" w:hAnsi="BundesSans Office"/>
                <w:sz w:val="12"/>
                <w:lang w:val="de-DE"/>
              </w:rPr>
              <w:tab/>
            </w:r>
            <w:r>
              <w:rPr>
                <w:sz w:val="12"/>
                <w:lang w:val="de-DE"/>
              </w:rPr>
              <w:tab/>
            </w:r>
            <w:r>
              <w:rPr>
                <w:rFonts w:ascii="BundesSans Office" w:hAnsi="BundesSans Office"/>
                <w:lang w:val="de-DE"/>
              </w:rPr>
              <w:t xml:space="preserve">Seite </w:t>
            </w:r>
            <w:r>
              <w:rPr>
                <w:rFonts w:ascii="BundesSans Office" w:hAnsi="BundesSans Office"/>
                <w:b/>
                <w:bCs/>
              </w:rPr>
              <w:fldChar w:fldCharType="begin"/>
            </w:r>
            <w:r>
              <w:rPr>
                <w:rFonts w:ascii="BundesSans Office" w:hAnsi="BundesSans Office"/>
                <w:b/>
                <w:bCs/>
                <w:lang w:val="de-DE"/>
              </w:rPr>
              <w:instrText>PAGE</w:instrText>
            </w:r>
            <w:r>
              <w:rPr>
                <w:rFonts w:ascii="BundesSans Office" w:hAnsi="BundesSans Office"/>
                <w:b/>
                <w:bCs/>
              </w:rPr>
              <w:fldChar w:fldCharType="separate"/>
            </w:r>
            <w:r>
              <w:rPr>
                <w:rFonts w:ascii="BundesSans Office" w:hAnsi="BundesSans Office"/>
                <w:b/>
                <w:bCs/>
                <w:noProof/>
                <w:lang w:val="de-DE"/>
              </w:rPr>
              <w:t>8</w:t>
            </w:r>
            <w:r>
              <w:rPr>
                <w:rFonts w:ascii="BundesSans Office" w:hAnsi="BundesSans Office"/>
                <w:b/>
                <w:bCs/>
              </w:rPr>
              <w:fldChar w:fldCharType="end"/>
            </w:r>
            <w:r>
              <w:rPr>
                <w:rFonts w:ascii="BundesSans Office" w:hAnsi="BundesSans Office"/>
                <w:lang w:val="de-DE"/>
              </w:rPr>
              <w:t xml:space="preserve"> von </w:t>
            </w:r>
            <w:r>
              <w:rPr>
                <w:rFonts w:ascii="BundesSans Office" w:hAnsi="BundesSans Office"/>
                <w:b/>
                <w:bCs/>
              </w:rPr>
              <w:fldChar w:fldCharType="begin"/>
            </w:r>
            <w:r>
              <w:rPr>
                <w:rFonts w:ascii="BundesSans Office" w:hAnsi="BundesSans Office"/>
                <w:b/>
                <w:bCs/>
                <w:lang w:val="de-DE"/>
              </w:rPr>
              <w:instrText>NUMPAGES</w:instrText>
            </w:r>
            <w:r>
              <w:rPr>
                <w:rFonts w:ascii="BundesSans Office" w:hAnsi="BundesSans Office"/>
                <w:b/>
                <w:bCs/>
              </w:rPr>
              <w:fldChar w:fldCharType="separate"/>
            </w:r>
            <w:r>
              <w:rPr>
                <w:rFonts w:ascii="BundesSans Office" w:hAnsi="BundesSans Office"/>
                <w:b/>
                <w:bCs/>
                <w:noProof/>
                <w:lang w:val="de-DE"/>
              </w:rPr>
              <w:t>9</w:t>
            </w:r>
            <w:r>
              <w:rPr>
                <w:rFonts w:ascii="BundesSans Office" w:hAnsi="BundesSans Office"/>
                <w:b/>
                <w:bCs/>
              </w:rPr>
              <w:fldChar w:fldCharType="end"/>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592259"/>
      <w:docPartObj>
        <w:docPartGallery w:val="Page Numbers (Top of Page)"/>
        <w:docPartUnique/>
      </w:docPartObj>
    </w:sdtPr>
    <w:sdtContent>
      <w:p>
        <w:pPr>
          <w:pStyle w:val="Fuzeile"/>
          <w:rPr>
            <w:lang w:val="de-DE"/>
          </w:rPr>
        </w:pPr>
        <w:r>
          <w:rPr>
            <w:rFonts w:ascii="BundesSans Office" w:hAnsi="BundesSans Office"/>
            <w:sz w:val="12"/>
            <w:lang w:val="de-DE"/>
          </w:rPr>
          <w:t>Anlage A - Vertrag Unternehmer</w:t>
        </w:r>
        <w:r>
          <w:rPr>
            <w:rFonts w:ascii="BundesSans Office" w:hAnsi="BundesSans Office"/>
            <w:sz w:val="12"/>
            <w:lang w:val="de-DE"/>
          </w:rPr>
          <w:tab/>
        </w:r>
        <w:r>
          <w:rPr>
            <w:sz w:val="12"/>
            <w:lang w:val="de-DE"/>
          </w:rPr>
          <w:tab/>
        </w:r>
        <w:r>
          <w:rPr>
            <w:rFonts w:ascii="BundesSans Office" w:hAnsi="BundesSans Office"/>
            <w:lang w:val="de-DE"/>
          </w:rPr>
          <w:t xml:space="preserve">Seite </w:t>
        </w:r>
        <w:r>
          <w:rPr>
            <w:rFonts w:ascii="BundesSans Office" w:hAnsi="BundesSans Office"/>
            <w:b/>
            <w:bCs/>
          </w:rPr>
          <w:fldChar w:fldCharType="begin"/>
        </w:r>
        <w:r>
          <w:rPr>
            <w:rFonts w:ascii="BundesSans Office" w:hAnsi="BundesSans Office"/>
            <w:b/>
            <w:bCs/>
            <w:lang w:val="de-DE"/>
          </w:rPr>
          <w:instrText>PAGE</w:instrText>
        </w:r>
        <w:r>
          <w:rPr>
            <w:rFonts w:ascii="BundesSans Office" w:hAnsi="BundesSans Office"/>
            <w:b/>
            <w:bCs/>
          </w:rPr>
          <w:fldChar w:fldCharType="separate"/>
        </w:r>
        <w:r>
          <w:rPr>
            <w:rFonts w:ascii="BundesSans Office" w:hAnsi="BundesSans Office"/>
            <w:b/>
            <w:bCs/>
            <w:noProof/>
            <w:lang w:val="de-DE"/>
          </w:rPr>
          <w:t>9</w:t>
        </w:r>
        <w:r>
          <w:rPr>
            <w:rFonts w:ascii="BundesSans Office" w:hAnsi="BundesSans Office"/>
            <w:b/>
            <w:bCs/>
          </w:rPr>
          <w:fldChar w:fldCharType="end"/>
        </w:r>
        <w:r>
          <w:rPr>
            <w:rFonts w:ascii="BundesSans Office" w:hAnsi="BundesSans Office"/>
            <w:lang w:val="de-DE"/>
          </w:rPr>
          <w:t xml:space="preserve"> von </w:t>
        </w:r>
        <w:r>
          <w:rPr>
            <w:rFonts w:ascii="BundesSans Office" w:hAnsi="BundesSans Office"/>
            <w:b/>
            <w:bCs/>
          </w:rPr>
          <w:fldChar w:fldCharType="begin"/>
        </w:r>
        <w:r>
          <w:rPr>
            <w:rFonts w:ascii="BundesSans Office" w:hAnsi="BundesSans Office"/>
            <w:b/>
            <w:bCs/>
            <w:lang w:val="de-DE"/>
          </w:rPr>
          <w:instrText>NUMPAGES</w:instrText>
        </w:r>
        <w:r>
          <w:rPr>
            <w:rFonts w:ascii="BundesSans Office" w:hAnsi="BundesSans Office"/>
            <w:b/>
            <w:bCs/>
          </w:rPr>
          <w:fldChar w:fldCharType="separate"/>
        </w:r>
        <w:r>
          <w:rPr>
            <w:rFonts w:ascii="BundesSans Office" w:hAnsi="BundesSans Office"/>
            <w:b/>
            <w:bCs/>
            <w:noProof/>
            <w:lang w:val="de-DE"/>
          </w:rPr>
          <w:t>9</w:t>
        </w:r>
        <w:r>
          <w:rPr>
            <w:rFonts w:ascii="BundesSans Office" w:hAnsi="BundesSans Office"/>
            <w:b/>
            <w:bCs/>
          </w:rPr>
          <w:fldChar w:fldCharType="end"/>
        </w:r>
      </w:p>
    </w:sdtContent>
  </w:sdt>
  <w:p>
    <w:pPr>
      <w:pStyle w:val="Fuzeile"/>
      <w:rPr>
        <w:lang w:val="de-DE"/>
      </w:rPr>
    </w:pPr>
    <w:r>
      <w:rPr>
        <w:lang w:val="de-DE"/>
      </w:rPr>
      <w:fldChar w:fldCharType="begin"/>
    </w:r>
    <w:r>
      <w:rPr>
        <w:lang w:val="de-DE"/>
      </w:rPr>
      <w:instrText xml:space="preserve"> DOCPROPERTY iManageFooter \* MERGEFORMAT </w:instrText>
    </w:r>
    <w:r>
      <w:rPr>
        <w:lang w:val="de-DE"/>
      </w:rPr>
      <w:fldChar w:fldCharType="separate"/>
    </w:r>
    <w:r>
      <w:rPr>
        <w:lang w:val="de-DE"/>
      </w:rPr>
      <w:t>9144842v1</w:t>
    </w:r>
    <w:r>
      <w:rPr>
        <w:lang w:val="de-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pPr>
    <w:r>
      <w:rPr>
        <w:rFonts w:ascii="Verdana" w:hAnsi="Verdana"/>
        <w:noProof/>
        <w:lang w:val="de-DE" w:eastAsia="de-DE"/>
      </w:rPr>
      <w:drawing>
        <wp:anchor distT="0" distB="0" distL="114300" distR="114300" simplePos="0" relativeHeight="251659264" behindDoc="1" locked="1" layoutInCell="1" allowOverlap="1">
          <wp:simplePos x="0" y="0"/>
          <wp:positionH relativeFrom="page">
            <wp:posOffset>5941060</wp:posOffset>
          </wp:positionH>
          <wp:positionV relativeFrom="page">
            <wp:posOffset>540385</wp:posOffset>
          </wp:positionV>
          <wp:extent cx="666115" cy="666115"/>
          <wp:effectExtent l="0" t="0" r="635" b="635"/>
          <wp:wrapNone/>
          <wp:docPr id="6" name="Bild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115" cy="666115"/>
                  </a:xfrm>
                  <a:prstGeom prst="rect">
                    <a:avLst/>
                  </a:prstGeom>
                  <a:noFill/>
                </pic:spPr>
              </pic:pic>
            </a:graphicData>
          </a:graphic>
          <wp14:sizeRelH relativeFrom="page">
            <wp14:pctWidth>0</wp14:pctWidth>
          </wp14:sizeRelH>
          <wp14:sizeRelV relativeFrom="page">
            <wp14:pctHeight>0</wp14:pctHeight>
          </wp14:sizeRelV>
        </wp:anchor>
      </w:drawing>
    </w:r>
    <w:r>
      <w:rPr>
        <w:noProof/>
        <w:lang w:val="de-DE" w:eastAsia="de-DE"/>
      </w:rPr>
      <w:drawing>
        <wp:anchor distT="0" distB="0" distL="114300" distR="114300" simplePos="0" relativeHeight="251661312" behindDoc="1" locked="1" layoutInCell="1" allowOverlap="1">
          <wp:simplePos x="0" y="0"/>
          <wp:positionH relativeFrom="page">
            <wp:posOffset>323850</wp:posOffset>
          </wp:positionH>
          <wp:positionV relativeFrom="page">
            <wp:posOffset>306070</wp:posOffset>
          </wp:positionV>
          <wp:extent cx="2080800" cy="120240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w_2017_Office_Farbe_de.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080800" cy="1202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AAE6E2FC"/>
    <w:lvl w:ilvl="0">
      <w:numFmt w:val="decimal"/>
      <w:lvlText w:val="*"/>
      <w:lvlJc w:val="left"/>
    </w:lvl>
  </w:abstractNum>
  <w:abstractNum w:abstractNumId="1" w15:restartNumberingAfterBreak="0">
    <w:nsid w:val="004F0B95"/>
    <w:multiLevelType w:val="singleLevel"/>
    <w:tmpl w:val="B8368D82"/>
    <w:lvl w:ilvl="0">
      <w:start w:val="4"/>
      <w:numFmt w:val="decimal"/>
      <w:lvlText w:val="%1."/>
      <w:lvlJc w:val="left"/>
      <w:pPr>
        <w:tabs>
          <w:tab w:val="num" w:pos="360"/>
        </w:tabs>
        <w:ind w:left="360" w:hanging="360"/>
      </w:pPr>
      <w:rPr>
        <w:rFonts w:hint="default"/>
      </w:rPr>
    </w:lvl>
  </w:abstractNum>
  <w:abstractNum w:abstractNumId="2" w15:restartNumberingAfterBreak="0">
    <w:nsid w:val="0EFC1D7A"/>
    <w:multiLevelType w:val="hybridMultilevel"/>
    <w:tmpl w:val="40FC80FE"/>
    <w:lvl w:ilvl="0" w:tplc="0407000F">
      <w:start w:val="5"/>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0A546DA"/>
    <w:multiLevelType w:val="singleLevel"/>
    <w:tmpl w:val="DD9896F4"/>
    <w:lvl w:ilvl="0">
      <w:start w:val="1"/>
      <w:numFmt w:val="decimal"/>
      <w:lvlText w:val="%1."/>
      <w:lvlJc w:val="left"/>
      <w:pPr>
        <w:tabs>
          <w:tab w:val="num" w:pos="720"/>
        </w:tabs>
        <w:ind w:left="720" w:hanging="720"/>
      </w:pPr>
      <w:rPr>
        <w:rFonts w:hint="default"/>
      </w:rPr>
    </w:lvl>
  </w:abstractNum>
  <w:abstractNum w:abstractNumId="4" w15:restartNumberingAfterBreak="0">
    <w:nsid w:val="1F036524"/>
    <w:multiLevelType w:val="hybridMultilevel"/>
    <w:tmpl w:val="F6ACD2CE"/>
    <w:lvl w:ilvl="0" w:tplc="76BA3926">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1FB9408F"/>
    <w:multiLevelType w:val="hybridMultilevel"/>
    <w:tmpl w:val="F4DC241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06217E4"/>
    <w:multiLevelType w:val="hybridMultilevel"/>
    <w:tmpl w:val="D1764B42"/>
    <w:lvl w:ilvl="0" w:tplc="0407000F">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3FD6734"/>
    <w:multiLevelType w:val="hybridMultilevel"/>
    <w:tmpl w:val="F628DE10"/>
    <w:lvl w:ilvl="0" w:tplc="520630A0">
      <w:start w:val="1"/>
      <w:numFmt w:val="bullet"/>
      <w:lvlText w:val="-"/>
      <w:lvlJc w:val="left"/>
      <w:pPr>
        <w:tabs>
          <w:tab w:val="num" w:pos="1080"/>
        </w:tabs>
        <w:ind w:left="1080" w:hanging="360"/>
      </w:pPr>
      <w:rPr>
        <w:rFonts w:ascii="Times New Roman" w:eastAsia="Times New Roman" w:hAnsi="Times New Roman" w:cs="Times New Roman" w:hint="default"/>
      </w:rPr>
    </w:lvl>
    <w:lvl w:ilvl="1" w:tplc="04070003" w:tentative="1">
      <w:start w:val="1"/>
      <w:numFmt w:val="bullet"/>
      <w:lvlText w:val="o"/>
      <w:lvlJc w:val="left"/>
      <w:pPr>
        <w:tabs>
          <w:tab w:val="num" w:pos="1800"/>
        </w:tabs>
        <w:ind w:left="1800" w:hanging="360"/>
      </w:pPr>
      <w:rPr>
        <w:rFonts w:ascii="Courier New" w:hAnsi="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74951CD"/>
    <w:multiLevelType w:val="hybridMultilevel"/>
    <w:tmpl w:val="D62A985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AD56F4B"/>
    <w:multiLevelType w:val="hybridMultilevel"/>
    <w:tmpl w:val="A2229ACA"/>
    <w:lvl w:ilvl="0" w:tplc="0407000F">
      <w:start w:val="1"/>
      <w:numFmt w:val="decimal"/>
      <w:lvlText w:val="%1."/>
      <w:lvlJc w:val="left"/>
      <w:pPr>
        <w:ind w:left="1084" w:hanging="360"/>
      </w:pPr>
      <w:rPr>
        <w:rFonts w:hint="default"/>
      </w:rPr>
    </w:lvl>
    <w:lvl w:ilvl="1" w:tplc="04070003" w:tentative="1">
      <w:start w:val="1"/>
      <w:numFmt w:val="bullet"/>
      <w:lvlText w:val="o"/>
      <w:lvlJc w:val="left"/>
      <w:pPr>
        <w:ind w:left="1804" w:hanging="360"/>
      </w:pPr>
      <w:rPr>
        <w:rFonts w:ascii="Courier New" w:hAnsi="Courier New" w:cs="Courier New" w:hint="default"/>
      </w:rPr>
    </w:lvl>
    <w:lvl w:ilvl="2" w:tplc="04070005" w:tentative="1">
      <w:start w:val="1"/>
      <w:numFmt w:val="bullet"/>
      <w:lvlText w:val=""/>
      <w:lvlJc w:val="left"/>
      <w:pPr>
        <w:ind w:left="2524" w:hanging="360"/>
      </w:pPr>
      <w:rPr>
        <w:rFonts w:ascii="Wingdings" w:hAnsi="Wingdings" w:hint="default"/>
      </w:rPr>
    </w:lvl>
    <w:lvl w:ilvl="3" w:tplc="04070001" w:tentative="1">
      <w:start w:val="1"/>
      <w:numFmt w:val="bullet"/>
      <w:lvlText w:val=""/>
      <w:lvlJc w:val="left"/>
      <w:pPr>
        <w:ind w:left="3244" w:hanging="360"/>
      </w:pPr>
      <w:rPr>
        <w:rFonts w:ascii="Symbol" w:hAnsi="Symbol" w:hint="default"/>
      </w:rPr>
    </w:lvl>
    <w:lvl w:ilvl="4" w:tplc="04070003" w:tentative="1">
      <w:start w:val="1"/>
      <w:numFmt w:val="bullet"/>
      <w:lvlText w:val="o"/>
      <w:lvlJc w:val="left"/>
      <w:pPr>
        <w:ind w:left="3964" w:hanging="360"/>
      </w:pPr>
      <w:rPr>
        <w:rFonts w:ascii="Courier New" w:hAnsi="Courier New" w:cs="Courier New" w:hint="default"/>
      </w:rPr>
    </w:lvl>
    <w:lvl w:ilvl="5" w:tplc="04070005" w:tentative="1">
      <w:start w:val="1"/>
      <w:numFmt w:val="bullet"/>
      <w:lvlText w:val=""/>
      <w:lvlJc w:val="left"/>
      <w:pPr>
        <w:ind w:left="4684" w:hanging="360"/>
      </w:pPr>
      <w:rPr>
        <w:rFonts w:ascii="Wingdings" w:hAnsi="Wingdings" w:hint="default"/>
      </w:rPr>
    </w:lvl>
    <w:lvl w:ilvl="6" w:tplc="04070001" w:tentative="1">
      <w:start w:val="1"/>
      <w:numFmt w:val="bullet"/>
      <w:lvlText w:val=""/>
      <w:lvlJc w:val="left"/>
      <w:pPr>
        <w:ind w:left="5404" w:hanging="360"/>
      </w:pPr>
      <w:rPr>
        <w:rFonts w:ascii="Symbol" w:hAnsi="Symbol" w:hint="default"/>
      </w:rPr>
    </w:lvl>
    <w:lvl w:ilvl="7" w:tplc="04070003" w:tentative="1">
      <w:start w:val="1"/>
      <w:numFmt w:val="bullet"/>
      <w:lvlText w:val="o"/>
      <w:lvlJc w:val="left"/>
      <w:pPr>
        <w:ind w:left="6124" w:hanging="360"/>
      </w:pPr>
      <w:rPr>
        <w:rFonts w:ascii="Courier New" w:hAnsi="Courier New" w:cs="Courier New" w:hint="default"/>
      </w:rPr>
    </w:lvl>
    <w:lvl w:ilvl="8" w:tplc="04070005" w:tentative="1">
      <w:start w:val="1"/>
      <w:numFmt w:val="bullet"/>
      <w:lvlText w:val=""/>
      <w:lvlJc w:val="left"/>
      <w:pPr>
        <w:ind w:left="6844" w:hanging="360"/>
      </w:pPr>
      <w:rPr>
        <w:rFonts w:ascii="Wingdings" w:hAnsi="Wingdings" w:hint="default"/>
      </w:rPr>
    </w:lvl>
  </w:abstractNum>
  <w:abstractNum w:abstractNumId="10" w15:restartNumberingAfterBreak="0">
    <w:nsid w:val="2E4F5BB1"/>
    <w:multiLevelType w:val="hybridMultilevel"/>
    <w:tmpl w:val="CB40DB7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FBB4A0F"/>
    <w:multiLevelType w:val="hybridMultilevel"/>
    <w:tmpl w:val="5E6CD8C0"/>
    <w:lvl w:ilvl="0" w:tplc="045ECE00">
      <w:start w:val="1"/>
      <w:numFmt w:val="lowerLetter"/>
      <w:lvlText w:val="%1."/>
      <w:lvlJc w:val="left"/>
      <w:pPr>
        <w:ind w:left="3916" w:hanging="360"/>
      </w:pPr>
      <w:rPr>
        <w:rFonts w:hint="default"/>
      </w:rPr>
    </w:lvl>
    <w:lvl w:ilvl="1" w:tplc="04070019" w:tentative="1">
      <w:start w:val="1"/>
      <w:numFmt w:val="lowerLetter"/>
      <w:lvlText w:val="%2."/>
      <w:lvlJc w:val="left"/>
      <w:pPr>
        <w:ind w:left="4636" w:hanging="360"/>
      </w:pPr>
    </w:lvl>
    <w:lvl w:ilvl="2" w:tplc="0407001B" w:tentative="1">
      <w:start w:val="1"/>
      <w:numFmt w:val="lowerRoman"/>
      <w:lvlText w:val="%3."/>
      <w:lvlJc w:val="right"/>
      <w:pPr>
        <w:ind w:left="5356" w:hanging="180"/>
      </w:pPr>
    </w:lvl>
    <w:lvl w:ilvl="3" w:tplc="0407000F" w:tentative="1">
      <w:start w:val="1"/>
      <w:numFmt w:val="decimal"/>
      <w:lvlText w:val="%4."/>
      <w:lvlJc w:val="left"/>
      <w:pPr>
        <w:ind w:left="6076" w:hanging="360"/>
      </w:pPr>
    </w:lvl>
    <w:lvl w:ilvl="4" w:tplc="04070019" w:tentative="1">
      <w:start w:val="1"/>
      <w:numFmt w:val="lowerLetter"/>
      <w:lvlText w:val="%5."/>
      <w:lvlJc w:val="left"/>
      <w:pPr>
        <w:ind w:left="6796" w:hanging="360"/>
      </w:pPr>
    </w:lvl>
    <w:lvl w:ilvl="5" w:tplc="0407001B" w:tentative="1">
      <w:start w:val="1"/>
      <w:numFmt w:val="lowerRoman"/>
      <w:lvlText w:val="%6."/>
      <w:lvlJc w:val="right"/>
      <w:pPr>
        <w:ind w:left="7516" w:hanging="180"/>
      </w:pPr>
    </w:lvl>
    <w:lvl w:ilvl="6" w:tplc="0407000F" w:tentative="1">
      <w:start w:val="1"/>
      <w:numFmt w:val="decimal"/>
      <w:lvlText w:val="%7."/>
      <w:lvlJc w:val="left"/>
      <w:pPr>
        <w:ind w:left="8236" w:hanging="360"/>
      </w:pPr>
    </w:lvl>
    <w:lvl w:ilvl="7" w:tplc="04070019" w:tentative="1">
      <w:start w:val="1"/>
      <w:numFmt w:val="lowerLetter"/>
      <w:lvlText w:val="%8."/>
      <w:lvlJc w:val="left"/>
      <w:pPr>
        <w:ind w:left="8956" w:hanging="360"/>
      </w:pPr>
    </w:lvl>
    <w:lvl w:ilvl="8" w:tplc="0407001B" w:tentative="1">
      <w:start w:val="1"/>
      <w:numFmt w:val="lowerRoman"/>
      <w:lvlText w:val="%9."/>
      <w:lvlJc w:val="right"/>
      <w:pPr>
        <w:ind w:left="9676" w:hanging="180"/>
      </w:pPr>
    </w:lvl>
  </w:abstractNum>
  <w:abstractNum w:abstractNumId="12" w15:restartNumberingAfterBreak="0">
    <w:nsid w:val="2FCE2F46"/>
    <w:multiLevelType w:val="hybridMultilevel"/>
    <w:tmpl w:val="2F74C4A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1713DA1"/>
    <w:multiLevelType w:val="hybridMultilevel"/>
    <w:tmpl w:val="31200E92"/>
    <w:lvl w:ilvl="0" w:tplc="CADE5716">
      <w:start w:val="1"/>
      <w:numFmt w:val="lowerLetter"/>
      <w:lvlText w:val="%1."/>
      <w:lvlJc w:val="left"/>
      <w:pPr>
        <w:ind w:left="887" w:hanging="360"/>
      </w:pPr>
      <w:rPr>
        <w:rFonts w:hint="default"/>
      </w:rPr>
    </w:lvl>
    <w:lvl w:ilvl="1" w:tplc="04070019" w:tentative="1">
      <w:start w:val="1"/>
      <w:numFmt w:val="lowerLetter"/>
      <w:lvlText w:val="%2."/>
      <w:lvlJc w:val="left"/>
      <w:pPr>
        <w:ind w:left="-1589" w:hanging="360"/>
      </w:pPr>
    </w:lvl>
    <w:lvl w:ilvl="2" w:tplc="0407001B" w:tentative="1">
      <w:start w:val="1"/>
      <w:numFmt w:val="lowerRoman"/>
      <w:lvlText w:val="%3."/>
      <w:lvlJc w:val="right"/>
      <w:pPr>
        <w:ind w:left="-869" w:hanging="180"/>
      </w:pPr>
    </w:lvl>
    <w:lvl w:ilvl="3" w:tplc="0407000F" w:tentative="1">
      <w:start w:val="1"/>
      <w:numFmt w:val="decimal"/>
      <w:lvlText w:val="%4."/>
      <w:lvlJc w:val="left"/>
      <w:pPr>
        <w:ind w:left="-149" w:hanging="360"/>
      </w:pPr>
    </w:lvl>
    <w:lvl w:ilvl="4" w:tplc="04070019" w:tentative="1">
      <w:start w:val="1"/>
      <w:numFmt w:val="lowerLetter"/>
      <w:lvlText w:val="%5."/>
      <w:lvlJc w:val="left"/>
      <w:pPr>
        <w:ind w:left="571" w:hanging="360"/>
      </w:pPr>
    </w:lvl>
    <w:lvl w:ilvl="5" w:tplc="0407001B" w:tentative="1">
      <w:start w:val="1"/>
      <w:numFmt w:val="lowerRoman"/>
      <w:lvlText w:val="%6."/>
      <w:lvlJc w:val="right"/>
      <w:pPr>
        <w:ind w:left="1291" w:hanging="180"/>
      </w:pPr>
    </w:lvl>
    <w:lvl w:ilvl="6" w:tplc="0407000F" w:tentative="1">
      <w:start w:val="1"/>
      <w:numFmt w:val="decimal"/>
      <w:lvlText w:val="%7."/>
      <w:lvlJc w:val="left"/>
      <w:pPr>
        <w:ind w:left="2011" w:hanging="360"/>
      </w:pPr>
    </w:lvl>
    <w:lvl w:ilvl="7" w:tplc="04070019" w:tentative="1">
      <w:start w:val="1"/>
      <w:numFmt w:val="lowerLetter"/>
      <w:lvlText w:val="%8."/>
      <w:lvlJc w:val="left"/>
      <w:pPr>
        <w:ind w:left="2731" w:hanging="360"/>
      </w:pPr>
    </w:lvl>
    <w:lvl w:ilvl="8" w:tplc="0407001B" w:tentative="1">
      <w:start w:val="1"/>
      <w:numFmt w:val="lowerRoman"/>
      <w:lvlText w:val="%9."/>
      <w:lvlJc w:val="right"/>
      <w:pPr>
        <w:ind w:left="3451" w:hanging="180"/>
      </w:pPr>
    </w:lvl>
  </w:abstractNum>
  <w:abstractNum w:abstractNumId="14" w15:restartNumberingAfterBreak="0">
    <w:nsid w:val="4C1A4D7F"/>
    <w:multiLevelType w:val="hybridMultilevel"/>
    <w:tmpl w:val="B1D6EB0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4E514E1D"/>
    <w:multiLevelType w:val="multilevel"/>
    <w:tmpl w:val="1F8A677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14E690A"/>
    <w:multiLevelType w:val="hybridMultilevel"/>
    <w:tmpl w:val="A8A4505E"/>
    <w:lvl w:ilvl="0" w:tplc="0409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7" w15:restartNumberingAfterBreak="0">
    <w:nsid w:val="5499377E"/>
    <w:multiLevelType w:val="hybridMultilevel"/>
    <w:tmpl w:val="AB9034AE"/>
    <w:lvl w:ilvl="0" w:tplc="0407000F">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4AB7C4B"/>
    <w:multiLevelType w:val="hybridMultilevel"/>
    <w:tmpl w:val="69C87A9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5AB5868"/>
    <w:multiLevelType w:val="hybridMultilevel"/>
    <w:tmpl w:val="A7FC13C0"/>
    <w:lvl w:ilvl="0" w:tplc="04070019">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0" w15:restartNumberingAfterBreak="0">
    <w:nsid w:val="5ABC215C"/>
    <w:multiLevelType w:val="hybridMultilevel"/>
    <w:tmpl w:val="EE94277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B25549B"/>
    <w:multiLevelType w:val="singleLevel"/>
    <w:tmpl w:val="0407000F"/>
    <w:lvl w:ilvl="0">
      <w:start w:val="1"/>
      <w:numFmt w:val="decimal"/>
      <w:lvlText w:val="%1."/>
      <w:lvlJc w:val="left"/>
      <w:pPr>
        <w:ind w:left="720" w:hanging="360"/>
      </w:pPr>
      <w:rPr>
        <w:rFonts w:hint="default"/>
      </w:rPr>
    </w:lvl>
  </w:abstractNum>
  <w:abstractNum w:abstractNumId="22" w15:restartNumberingAfterBreak="0">
    <w:nsid w:val="5CF27FBD"/>
    <w:multiLevelType w:val="hybridMultilevel"/>
    <w:tmpl w:val="7108D626"/>
    <w:lvl w:ilvl="0" w:tplc="04070001">
      <w:start w:val="1"/>
      <w:numFmt w:val="bullet"/>
      <w:lvlText w:val=""/>
      <w:lvlJc w:val="left"/>
      <w:pPr>
        <w:ind w:left="1065" w:hanging="360"/>
      </w:pPr>
      <w:rPr>
        <w:rFonts w:ascii="Symbol" w:hAnsi="Symbol" w:hint="default"/>
      </w:rPr>
    </w:lvl>
    <w:lvl w:ilvl="1" w:tplc="04070003" w:tentative="1">
      <w:start w:val="1"/>
      <w:numFmt w:val="bullet"/>
      <w:lvlText w:val="o"/>
      <w:lvlJc w:val="left"/>
      <w:pPr>
        <w:ind w:left="1785" w:hanging="360"/>
      </w:pPr>
      <w:rPr>
        <w:rFonts w:ascii="Courier New" w:hAnsi="Courier New" w:cs="Courier New" w:hint="default"/>
      </w:rPr>
    </w:lvl>
    <w:lvl w:ilvl="2" w:tplc="04070005" w:tentative="1">
      <w:start w:val="1"/>
      <w:numFmt w:val="bullet"/>
      <w:lvlText w:val=""/>
      <w:lvlJc w:val="left"/>
      <w:pPr>
        <w:ind w:left="2505" w:hanging="360"/>
      </w:pPr>
      <w:rPr>
        <w:rFonts w:ascii="Wingdings" w:hAnsi="Wingdings" w:hint="default"/>
      </w:rPr>
    </w:lvl>
    <w:lvl w:ilvl="3" w:tplc="04070001" w:tentative="1">
      <w:start w:val="1"/>
      <w:numFmt w:val="bullet"/>
      <w:lvlText w:val=""/>
      <w:lvlJc w:val="left"/>
      <w:pPr>
        <w:ind w:left="3225" w:hanging="360"/>
      </w:pPr>
      <w:rPr>
        <w:rFonts w:ascii="Symbol" w:hAnsi="Symbol" w:hint="default"/>
      </w:rPr>
    </w:lvl>
    <w:lvl w:ilvl="4" w:tplc="04070003" w:tentative="1">
      <w:start w:val="1"/>
      <w:numFmt w:val="bullet"/>
      <w:lvlText w:val="o"/>
      <w:lvlJc w:val="left"/>
      <w:pPr>
        <w:ind w:left="3945" w:hanging="360"/>
      </w:pPr>
      <w:rPr>
        <w:rFonts w:ascii="Courier New" w:hAnsi="Courier New" w:cs="Courier New" w:hint="default"/>
      </w:rPr>
    </w:lvl>
    <w:lvl w:ilvl="5" w:tplc="04070005" w:tentative="1">
      <w:start w:val="1"/>
      <w:numFmt w:val="bullet"/>
      <w:lvlText w:val=""/>
      <w:lvlJc w:val="left"/>
      <w:pPr>
        <w:ind w:left="4665" w:hanging="360"/>
      </w:pPr>
      <w:rPr>
        <w:rFonts w:ascii="Wingdings" w:hAnsi="Wingdings" w:hint="default"/>
      </w:rPr>
    </w:lvl>
    <w:lvl w:ilvl="6" w:tplc="04070001" w:tentative="1">
      <w:start w:val="1"/>
      <w:numFmt w:val="bullet"/>
      <w:lvlText w:val=""/>
      <w:lvlJc w:val="left"/>
      <w:pPr>
        <w:ind w:left="5385" w:hanging="360"/>
      </w:pPr>
      <w:rPr>
        <w:rFonts w:ascii="Symbol" w:hAnsi="Symbol" w:hint="default"/>
      </w:rPr>
    </w:lvl>
    <w:lvl w:ilvl="7" w:tplc="04070003" w:tentative="1">
      <w:start w:val="1"/>
      <w:numFmt w:val="bullet"/>
      <w:lvlText w:val="o"/>
      <w:lvlJc w:val="left"/>
      <w:pPr>
        <w:ind w:left="6105" w:hanging="360"/>
      </w:pPr>
      <w:rPr>
        <w:rFonts w:ascii="Courier New" w:hAnsi="Courier New" w:cs="Courier New" w:hint="default"/>
      </w:rPr>
    </w:lvl>
    <w:lvl w:ilvl="8" w:tplc="04070005" w:tentative="1">
      <w:start w:val="1"/>
      <w:numFmt w:val="bullet"/>
      <w:lvlText w:val=""/>
      <w:lvlJc w:val="left"/>
      <w:pPr>
        <w:ind w:left="6825" w:hanging="360"/>
      </w:pPr>
      <w:rPr>
        <w:rFonts w:ascii="Wingdings" w:hAnsi="Wingdings" w:hint="default"/>
      </w:rPr>
    </w:lvl>
  </w:abstractNum>
  <w:abstractNum w:abstractNumId="23" w15:restartNumberingAfterBreak="0">
    <w:nsid w:val="5CFF770C"/>
    <w:multiLevelType w:val="hybridMultilevel"/>
    <w:tmpl w:val="1FEABC36"/>
    <w:lvl w:ilvl="0" w:tplc="0409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4" w15:restartNumberingAfterBreak="0">
    <w:nsid w:val="61EA08F1"/>
    <w:multiLevelType w:val="hybridMultilevel"/>
    <w:tmpl w:val="A8A4505E"/>
    <w:lvl w:ilvl="0" w:tplc="0409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5" w15:restartNumberingAfterBreak="0">
    <w:nsid w:val="66562E09"/>
    <w:multiLevelType w:val="hybridMultilevel"/>
    <w:tmpl w:val="7FD8ED3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EDC4D10"/>
    <w:multiLevelType w:val="hybridMultilevel"/>
    <w:tmpl w:val="D228EF3E"/>
    <w:lvl w:ilvl="0" w:tplc="7CF66E3E">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7" w15:restartNumberingAfterBreak="0">
    <w:nsid w:val="756A2BB8"/>
    <w:multiLevelType w:val="singleLevel"/>
    <w:tmpl w:val="F808EB5E"/>
    <w:lvl w:ilvl="0">
      <w:start w:val="2"/>
      <w:numFmt w:val="decimal"/>
      <w:lvlText w:val="%1."/>
      <w:lvlJc w:val="left"/>
      <w:pPr>
        <w:tabs>
          <w:tab w:val="num" w:pos="540"/>
        </w:tabs>
        <w:ind w:left="540" w:hanging="540"/>
      </w:pPr>
      <w:rPr>
        <w:rFonts w:hint="default"/>
      </w:rPr>
    </w:lvl>
  </w:abstractNum>
  <w:abstractNum w:abstractNumId="28" w15:restartNumberingAfterBreak="0">
    <w:nsid w:val="78CA27A5"/>
    <w:multiLevelType w:val="hybridMultilevel"/>
    <w:tmpl w:val="DD4E991A"/>
    <w:lvl w:ilvl="0" w:tplc="7D5EF094">
      <w:start w:val="2"/>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9" w15:restartNumberingAfterBreak="0">
    <w:nsid w:val="79D94D66"/>
    <w:multiLevelType w:val="singleLevel"/>
    <w:tmpl w:val="046635D8"/>
    <w:lvl w:ilvl="0">
      <w:start w:val="3"/>
      <w:numFmt w:val="bullet"/>
      <w:lvlText w:val="-"/>
      <w:lvlJc w:val="left"/>
      <w:pPr>
        <w:tabs>
          <w:tab w:val="num" w:pos="360"/>
        </w:tabs>
        <w:ind w:left="360" w:hanging="360"/>
      </w:pPr>
      <w:rPr>
        <w:rFonts w:ascii="Times New Roman" w:hAnsi="Times New Roman" w:hint="default"/>
      </w:rPr>
    </w:lvl>
  </w:abstractNum>
  <w:abstractNum w:abstractNumId="30" w15:restartNumberingAfterBreak="0">
    <w:nsid w:val="7E880950"/>
    <w:multiLevelType w:val="hybridMultilevel"/>
    <w:tmpl w:val="E8382A1C"/>
    <w:lvl w:ilvl="0" w:tplc="04070019">
      <w:start w:val="1"/>
      <w:numFmt w:val="lowerLetter"/>
      <w:lvlText w:val="%1."/>
      <w:lvlJc w:val="left"/>
      <w:pPr>
        <w:ind w:left="107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abstractNumId w:val="0"/>
    <w:lvlOverride w:ilvl="0">
      <w:lvl w:ilvl="0">
        <w:start w:val="1"/>
        <w:numFmt w:val="bullet"/>
        <w:lvlText w:val="G"/>
        <w:legacy w:legacy="1" w:legacySpace="0" w:legacyIndent="1"/>
        <w:lvlJc w:val="left"/>
        <w:pPr>
          <w:ind w:left="841" w:hanging="1"/>
        </w:pPr>
        <w:rPr>
          <w:rFonts w:ascii="WP TypographicSymbols" w:hAnsi="WP TypographicSymbols" w:hint="default"/>
        </w:rPr>
      </w:lvl>
    </w:lvlOverride>
  </w:num>
  <w:num w:numId="2">
    <w:abstractNumId w:val="27"/>
  </w:num>
  <w:num w:numId="3">
    <w:abstractNumId w:val="3"/>
  </w:num>
  <w:num w:numId="4">
    <w:abstractNumId w:val="21"/>
  </w:num>
  <w:num w:numId="5">
    <w:abstractNumId w:val="29"/>
  </w:num>
  <w:num w:numId="6">
    <w:abstractNumId w:val="1"/>
  </w:num>
  <w:num w:numId="7">
    <w:abstractNumId w:val="7"/>
  </w:num>
  <w:num w:numId="8">
    <w:abstractNumId w:val="24"/>
  </w:num>
  <w:num w:numId="9">
    <w:abstractNumId w:val="23"/>
  </w:num>
  <w:num w:numId="10">
    <w:abstractNumId w:val="26"/>
  </w:num>
  <w:num w:numId="11">
    <w:abstractNumId w:val="16"/>
  </w:num>
  <w:num w:numId="12">
    <w:abstractNumId w:val="17"/>
  </w:num>
  <w:num w:numId="13">
    <w:abstractNumId w:val="6"/>
  </w:num>
  <w:num w:numId="14">
    <w:abstractNumId w:val="9"/>
  </w:num>
  <w:num w:numId="15">
    <w:abstractNumId w:val="22"/>
  </w:num>
  <w:num w:numId="16">
    <w:abstractNumId w:val="18"/>
  </w:num>
  <w:num w:numId="17">
    <w:abstractNumId w:val="11"/>
  </w:num>
  <w:num w:numId="18">
    <w:abstractNumId w:val="30"/>
  </w:num>
  <w:num w:numId="19">
    <w:abstractNumId w:val="4"/>
  </w:num>
  <w:num w:numId="20">
    <w:abstractNumId w:val="15"/>
  </w:num>
  <w:num w:numId="21">
    <w:abstractNumId w:val="19"/>
  </w:num>
  <w:num w:numId="22">
    <w:abstractNumId w:val="10"/>
  </w:num>
  <w:num w:numId="23">
    <w:abstractNumId w:val="12"/>
  </w:num>
  <w:num w:numId="24">
    <w:abstractNumId w:val="20"/>
  </w:num>
  <w:num w:numId="25">
    <w:abstractNumId w:val="8"/>
  </w:num>
  <w:num w:numId="26">
    <w:abstractNumId w:val="2"/>
  </w:num>
  <w:num w:numId="27">
    <w:abstractNumId w:val="13"/>
  </w:num>
  <w:num w:numId="28">
    <w:abstractNumId w:val="14"/>
  </w:num>
  <w:num w:numId="29">
    <w:abstractNumId w:val="28"/>
  </w:num>
  <w:num w:numId="30">
    <w:abstractNumId w:val="25"/>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enforcement="0"/>
  <w:defaultTabStop w:val="720"/>
  <w:hyphenationZone w:val="425"/>
  <w:doNotShadeFormData/>
  <w:noPunctuationKerning/>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shapelayout v:ext="edit">
      <o:idmap v:ext="edit" data="1"/>
    </o:shapelayout>
  </w:shapeDefaults>
  <w:decimalSymbol w:val=","/>
  <w:listSeparator w:val=";"/>
  <w15:docId w15:val="{6B63F0D4-D8E0-46F5-9EC9-986DF3F38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rFonts w:ascii="Arial" w:hAnsi="Arial" w:cs="Arial"/>
      <w:lang w:val="en-GB" w:eastAsia="en-US"/>
    </w:rPr>
  </w:style>
  <w:style w:type="paragraph" w:styleId="berschrift1">
    <w:name w:val="heading 1"/>
    <w:basedOn w:val="Standard"/>
    <w:next w:val="Standard"/>
    <w:qFormat/>
    <w:pPr>
      <w:keepNext/>
      <w:framePr w:hSpace="180" w:wrap="around" w:vAnchor="text" w:hAnchor="text" w:y="1"/>
      <w:ind w:left="113" w:right="113"/>
      <w:suppressOverlap/>
      <w:jc w:val="center"/>
      <w:outlineLvl w:val="0"/>
    </w:pPr>
    <w:rPr>
      <w:b/>
      <w:bCs/>
      <w:sz w:val="144"/>
    </w:rPr>
  </w:style>
  <w:style w:type="paragraph" w:styleId="berschrift2">
    <w:name w:val="heading 2"/>
    <w:basedOn w:val="Standard"/>
    <w:next w:val="Standard"/>
    <w:qFormat/>
    <w:pPr>
      <w:keepNext/>
      <w:outlineLvl w:val="1"/>
    </w:pPr>
    <w:rPr>
      <w:sz w:val="32"/>
      <w:lang w:val="de-DE"/>
    </w:rPr>
  </w:style>
  <w:style w:type="paragraph" w:styleId="berschrift3">
    <w:name w:val="heading 3"/>
    <w:basedOn w:val="Standard"/>
    <w:next w:val="Standard"/>
    <w:qFormat/>
    <w:pPr>
      <w:keepNext/>
      <w:spacing w:line="280" w:lineRule="atLeast"/>
      <w:outlineLvl w:val="2"/>
    </w:pPr>
    <w:rPr>
      <w:b/>
      <w:bCs/>
      <w:sz w:val="24"/>
      <w:lang w:val="de-DE"/>
    </w:rPr>
  </w:style>
  <w:style w:type="paragraph" w:styleId="berschrift4">
    <w:name w:val="heading 4"/>
    <w:basedOn w:val="Standard"/>
    <w:next w:val="Standard"/>
    <w:qFormat/>
    <w:pPr>
      <w:keepNext/>
      <w:tabs>
        <w:tab w:val="left" w:pos="720"/>
        <w:tab w:val="right" w:pos="9025"/>
      </w:tabs>
      <w:spacing w:line="280" w:lineRule="atLeast"/>
      <w:jc w:val="center"/>
      <w:outlineLvl w:val="3"/>
    </w:pPr>
    <w:rPr>
      <w:b/>
      <w:bCs/>
      <w:u w:val="single"/>
      <w:lang w:val="de-DE"/>
    </w:rPr>
  </w:style>
  <w:style w:type="paragraph" w:styleId="berschrift5">
    <w:name w:val="heading 5"/>
    <w:basedOn w:val="Standard"/>
    <w:next w:val="Standard"/>
    <w:qFormat/>
    <w:pPr>
      <w:keepNext/>
      <w:outlineLvl w:val="4"/>
    </w:pPr>
    <w:rPr>
      <w:b/>
      <w:bCs/>
      <w:color w:val="0000FF"/>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Titel">
    <w:name w:val="Title"/>
    <w:basedOn w:val="Standard"/>
    <w:qFormat/>
    <w:pPr>
      <w:spacing w:line="280" w:lineRule="atLeast"/>
      <w:jc w:val="center"/>
    </w:pPr>
    <w:rPr>
      <w:b/>
      <w:sz w:val="40"/>
      <w:lang w:val="de-DE"/>
    </w:rPr>
  </w:style>
  <w:style w:type="paragraph" w:styleId="Textkrper-Zeileneinzug">
    <w:name w:val="Body Text Indent"/>
    <w:basedOn w:val="Standard"/>
    <w:semiHidden/>
    <w:pPr>
      <w:spacing w:line="280" w:lineRule="atLeast"/>
      <w:ind w:left="540" w:hanging="540"/>
    </w:pPr>
    <w:rPr>
      <w:lang w:val="de-DE"/>
    </w:rPr>
  </w:style>
  <w:style w:type="paragraph" w:styleId="Textkrper-Einzug2">
    <w:name w:val="Body Text Indent 2"/>
    <w:basedOn w:val="Standard"/>
    <w:semiHidden/>
    <w:pPr>
      <w:tabs>
        <w:tab w:val="right" w:pos="9025"/>
      </w:tabs>
      <w:spacing w:line="280" w:lineRule="atLeast"/>
      <w:ind w:left="360" w:hanging="360"/>
    </w:pPr>
    <w:rPr>
      <w:lang w:val="de-DE"/>
    </w:rPr>
  </w:style>
  <w:style w:type="paragraph" w:styleId="Textkrper">
    <w:name w:val="Body Text"/>
    <w:basedOn w:val="Standard"/>
    <w:semiHidden/>
    <w:pPr>
      <w:spacing w:line="280" w:lineRule="atLeast"/>
    </w:pPr>
    <w:rPr>
      <w:b/>
      <w:sz w:val="28"/>
      <w:lang w:val="de-DE"/>
    </w:rPr>
  </w:style>
  <w:style w:type="paragraph" w:styleId="Textkrper2">
    <w:name w:val="Body Text 2"/>
    <w:basedOn w:val="Standard"/>
    <w:semiHidden/>
    <w:pPr>
      <w:spacing w:line="280" w:lineRule="atLeast"/>
    </w:pPr>
    <w:rPr>
      <w:b/>
      <w:bCs/>
      <w:color w:val="0000FF"/>
      <w:lang w:val="de-DE"/>
    </w:rPr>
  </w:style>
  <w:style w:type="paragraph" w:styleId="Textkrper3">
    <w:name w:val="Body Text 3"/>
    <w:basedOn w:val="Standard"/>
    <w:semiHidden/>
    <w:pPr>
      <w:spacing w:line="280" w:lineRule="atLeast"/>
      <w:jc w:val="center"/>
    </w:pPr>
    <w:rPr>
      <w:bCs/>
      <w:lang w:val="de-DE"/>
    </w:rPr>
  </w:style>
  <w:style w:type="paragraph" w:styleId="Listenabsatz">
    <w:name w:val="List Paragraph"/>
    <w:basedOn w:val="Standard"/>
    <w:uiPriority w:val="34"/>
    <w:qFormat/>
    <w:pPr>
      <w:ind w:left="708"/>
    </w:pPr>
  </w:style>
  <w:style w:type="table" w:styleId="Tabellenraster">
    <w:name w:val="Table Grid"/>
    <w:basedOn w:val="NormaleTabelle"/>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Pr>
      <w:rFonts w:ascii="Tahoma" w:hAnsi="Tahoma" w:cs="Tahoma"/>
      <w:sz w:val="16"/>
      <w:szCs w:val="16"/>
    </w:rPr>
  </w:style>
  <w:style w:type="character" w:customStyle="1" w:styleId="SprechblasentextZchn">
    <w:name w:val="Sprechblasentext Zchn"/>
    <w:link w:val="Sprechblasentext"/>
    <w:uiPriority w:val="99"/>
    <w:semiHidden/>
    <w:rPr>
      <w:rFonts w:ascii="Tahoma" w:hAnsi="Tahoma" w:cs="Tahoma"/>
      <w:sz w:val="16"/>
      <w:szCs w:val="16"/>
      <w:lang w:val="en-GB" w:eastAsia="en-US"/>
    </w:rPr>
  </w:style>
  <w:style w:type="character" w:styleId="Kommentarzeichen">
    <w:name w:val="annotation reference"/>
    <w:uiPriority w:val="99"/>
    <w:semiHidden/>
    <w:unhideWhenUsed/>
    <w:rPr>
      <w:sz w:val="16"/>
      <w:szCs w:val="16"/>
    </w:rPr>
  </w:style>
  <w:style w:type="paragraph" w:styleId="Kommentartext">
    <w:name w:val="annotation text"/>
    <w:basedOn w:val="Standard"/>
    <w:link w:val="KommentartextZchn"/>
    <w:uiPriority w:val="99"/>
    <w:semiHidden/>
    <w:unhideWhenUsed/>
  </w:style>
  <w:style w:type="character" w:customStyle="1" w:styleId="KommentartextZchn">
    <w:name w:val="Kommentartext Zchn"/>
    <w:link w:val="Kommentartext"/>
    <w:uiPriority w:val="99"/>
    <w:semiHidden/>
    <w:rPr>
      <w:rFonts w:ascii="Arial" w:hAnsi="Arial" w:cs="Arial"/>
      <w:lang w:val="en-GB" w:eastAsia="en-US"/>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link w:val="Kommentarthema"/>
    <w:uiPriority w:val="99"/>
    <w:semiHidden/>
    <w:rPr>
      <w:rFonts w:ascii="Arial" w:hAnsi="Arial" w:cs="Arial"/>
      <w:b/>
      <w:bCs/>
      <w:lang w:val="en-GB" w:eastAsia="en-US"/>
    </w:rPr>
  </w:style>
  <w:style w:type="character" w:customStyle="1" w:styleId="FuzeileZchn">
    <w:name w:val="Fußzeile Zchn"/>
    <w:basedOn w:val="Absatz-Standardschriftart"/>
    <w:link w:val="Fuzeile"/>
    <w:uiPriority w:val="99"/>
    <w:rPr>
      <w:rFonts w:ascii="Arial" w:hAnsi="Arial" w:cs="Arial"/>
      <w:lang w:val="en-GB" w:eastAsia="en-US"/>
    </w:rPr>
  </w:style>
  <w:style w:type="character" w:styleId="Platzhaltertext">
    <w:name w:val="Placeholder Text"/>
    <w:basedOn w:val="Absatz-Standardschriftart"/>
    <w:uiPriority w:val="99"/>
    <w:semiHidden/>
    <w:rPr>
      <w:color w:val="808080"/>
    </w:rPr>
  </w:style>
  <w:style w:type="character" w:customStyle="1" w:styleId="KopfzeileZchn">
    <w:name w:val="Kopfzeile Zchn"/>
    <w:basedOn w:val="Absatz-Standardschriftart"/>
    <w:link w:val="Kopfzeile"/>
    <w:uiPriority w:val="99"/>
    <w:rPr>
      <w:rFonts w:ascii="Arial" w:hAnsi="Arial" w:cs="Arial"/>
      <w:lang w:val="en-GB" w:eastAsia="en-US"/>
    </w:rPr>
  </w:style>
  <w:style w:type="paragraph" w:styleId="berarbeitung">
    <w:name w:val="Revision"/>
    <w:hidden/>
    <w:uiPriority w:val="99"/>
    <w:semiHidden/>
    <w:rPr>
      <w:rFonts w:ascii="Arial" w:hAnsi="Arial" w:cs="Arial"/>
      <w:lang w:val="en-GB" w:eastAsia="en-US"/>
    </w:rPr>
  </w:style>
  <w:style w:type="table" w:customStyle="1" w:styleId="Tabellenraster2">
    <w:name w:val="Tabellenraster2"/>
    <w:basedOn w:val="NormaleTabelle"/>
    <w:next w:val="Tabellenraster"/>
    <w:uiPriority w:val="59"/>
    <w:rPr>
      <w:rFonts w:asciiTheme="minorHAnsi" w:hAnsiTheme="minorHAns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793368">
      <w:bodyDiv w:val="1"/>
      <w:marLeft w:val="0"/>
      <w:marRight w:val="0"/>
      <w:marTop w:val="0"/>
      <w:marBottom w:val="0"/>
      <w:divBdr>
        <w:top w:val="none" w:sz="0" w:space="0" w:color="auto"/>
        <w:left w:val="none" w:sz="0" w:space="0" w:color="auto"/>
        <w:bottom w:val="none" w:sz="0" w:space="0" w:color="auto"/>
        <w:right w:val="none" w:sz="0" w:space="0" w:color="auto"/>
      </w:divBdr>
    </w:div>
    <w:div w:id="1014838987">
      <w:bodyDiv w:val="1"/>
      <w:marLeft w:val="0"/>
      <w:marRight w:val="0"/>
      <w:marTop w:val="0"/>
      <w:marBottom w:val="0"/>
      <w:divBdr>
        <w:top w:val="none" w:sz="0" w:space="0" w:color="auto"/>
        <w:left w:val="none" w:sz="0" w:space="0" w:color="auto"/>
        <w:bottom w:val="none" w:sz="0" w:space="0" w:color="auto"/>
        <w:right w:val="none" w:sz="0" w:space="0" w:color="auto"/>
      </w:divBdr>
    </w:div>
    <w:div w:id="1114787418">
      <w:bodyDiv w:val="1"/>
      <w:marLeft w:val="0"/>
      <w:marRight w:val="0"/>
      <w:marTop w:val="0"/>
      <w:marBottom w:val="0"/>
      <w:divBdr>
        <w:top w:val="none" w:sz="0" w:space="0" w:color="auto"/>
        <w:left w:val="none" w:sz="0" w:space="0" w:color="auto"/>
        <w:bottom w:val="none" w:sz="0" w:space="0" w:color="auto"/>
        <w:right w:val="none" w:sz="0" w:space="0" w:color="auto"/>
      </w:divBdr>
    </w:div>
    <w:div w:id="1176306627">
      <w:bodyDiv w:val="1"/>
      <w:marLeft w:val="0"/>
      <w:marRight w:val="0"/>
      <w:marTop w:val="0"/>
      <w:marBottom w:val="0"/>
      <w:divBdr>
        <w:top w:val="none" w:sz="0" w:space="0" w:color="auto"/>
        <w:left w:val="none" w:sz="0" w:space="0" w:color="auto"/>
        <w:bottom w:val="none" w:sz="0" w:space="0" w:color="auto"/>
        <w:right w:val="none" w:sz="0" w:space="0" w:color="auto"/>
      </w:divBdr>
    </w:div>
    <w:div w:id="1224103468">
      <w:bodyDiv w:val="1"/>
      <w:marLeft w:val="0"/>
      <w:marRight w:val="0"/>
      <w:marTop w:val="0"/>
      <w:marBottom w:val="0"/>
      <w:divBdr>
        <w:top w:val="none" w:sz="0" w:space="0" w:color="auto"/>
        <w:left w:val="none" w:sz="0" w:space="0" w:color="auto"/>
        <w:bottom w:val="none" w:sz="0" w:space="0" w:color="auto"/>
        <w:right w:val="none" w:sz="0" w:space="0" w:color="auto"/>
      </w:divBdr>
    </w:div>
    <w:div w:id="1242713696">
      <w:bodyDiv w:val="1"/>
      <w:marLeft w:val="0"/>
      <w:marRight w:val="0"/>
      <w:marTop w:val="0"/>
      <w:marBottom w:val="0"/>
      <w:divBdr>
        <w:top w:val="none" w:sz="0" w:space="0" w:color="auto"/>
        <w:left w:val="none" w:sz="0" w:space="0" w:color="auto"/>
        <w:bottom w:val="none" w:sz="0" w:space="0" w:color="auto"/>
        <w:right w:val="none" w:sz="0" w:space="0" w:color="auto"/>
      </w:divBdr>
    </w:div>
    <w:div w:id="1419407370">
      <w:bodyDiv w:val="1"/>
      <w:marLeft w:val="0"/>
      <w:marRight w:val="0"/>
      <w:marTop w:val="0"/>
      <w:marBottom w:val="0"/>
      <w:divBdr>
        <w:top w:val="none" w:sz="0" w:space="0" w:color="auto"/>
        <w:left w:val="none" w:sz="0" w:space="0" w:color="auto"/>
        <w:bottom w:val="none" w:sz="0" w:space="0" w:color="auto"/>
        <w:right w:val="none" w:sz="0" w:space="0" w:color="auto"/>
      </w:divBdr>
    </w:div>
    <w:div w:id="1871719487">
      <w:bodyDiv w:val="1"/>
      <w:marLeft w:val="0"/>
      <w:marRight w:val="0"/>
      <w:marTop w:val="0"/>
      <w:marBottom w:val="0"/>
      <w:divBdr>
        <w:top w:val="none" w:sz="0" w:space="0" w:color="auto"/>
        <w:left w:val="none" w:sz="0" w:space="0" w:color="auto"/>
        <w:bottom w:val="none" w:sz="0" w:space="0" w:color="auto"/>
        <w:right w:val="none" w:sz="0" w:space="0" w:color="auto"/>
      </w:divBdr>
    </w:div>
    <w:div w:id="1902212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C06BD95B52B43389123017CDE9503B0"/>
        <w:category>
          <w:name w:val="Allgemein"/>
          <w:gallery w:val="placeholder"/>
        </w:category>
        <w:types>
          <w:type w:val="bbPlcHdr"/>
        </w:types>
        <w:behaviors>
          <w:behavior w:val="content"/>
        </w:behaviors>
        <w:guid w:val="{E63AE28B-E59C-4EFC-AFE3-0631AB38CA97}"/>
      </w:docPartPr>
      <w:docPartBody>
        <w:p>
          <w:pPr>
            <w:pStyle w:val="7C06BD95B52B43389123017CDE9503B010"/>
          </w:pPr>
          <w:r>
            <w:rPr>
              <w:rStyle w:val="Platzhaltertext"/>
              <w:rFonts w:ascii="BundesSans Office" w:hAnsi="BundesSans Office"/>
              <w:vanish/>
              <w:lang w:val="de-DE"/>
            </w:rPr>
            <w:t>Datum auswählen</w:t>
          </w:r>
        </w:p>
      </w:docPartBody>
    </w:docPart>
    <w:docPart>
      <w:docPartPr>
        <w:name w:val="7684A3D6C459429C90C26F30849EF7F3"/>
        <w:category>
          <w:name w:val="Allgemein"/>
          <w:gallery w:val="placeholder"/>
        </w:category>
        <w:types>
          <w:type w:val="bbPlcHdr"/>
        </w:types>
        <w:behaviors>
          <w:behavior w:val="content"/>
        </w:behaviors>
        <w:guid w:val="{05F7FD45-FF09-429F-A6EF-5DC221C8223E}"/>
      </w:docPartPr>
      <w:docPartBody>
        <w:p>
          <w:pPr>
            <w:pStyle w:val="7684A3D6C459429C90C26F30849EF7F39"/>
          </w:pPr>
          <w:r>
            <w:rPr>
              <w:rStyle w:val="Platzhaltertext"/>
              <w:rFonts w:ascii="BundesSans Office" w:hAnsi="BundesSans Office"/>
              <w:vanish/>
              <w:sz w:val="22"/>
              <w:szCs w:val="22"/>
              <w:lang w:val="de-DE"/>
            </w:rPr>
            <w:t>Ort eingeben</w:t>
          </w:r>
        </w:p>
      </w:docPartBody>
    </w:docPart>
    <w:docPart>
      <w:docPartPr>
        <w:name w:val="F7BFE5A027074D9DAD95B19DF6DDB3E9"/>
        <w:category>
          <w:name w:val="Allgemein"/>
          <w:gallery w:val="placeholder"/>
        </w:category>
        <w:types>
          <w:type w:val="bbPlcHdr"/>
        </w:types>
        <w:behaviors>
          <w:behavior w:val="content"/>
        </w:behaviors>
        <w:guid w:val="{5500CE72-417D-4D31-9936-F6CCAE7C5585}"/>
      </w:docPartPr>
      <w:docPartBody>
        <w:p>
          <w:pPr>
            <w:pStyle w:val="F7BFE5A027074D9DAD95B19DF6DDB3E99"/>
          </w:pPr>
          <w:r>
            <w:rPr>
              <w:rStyle w:val="Platzhaltertext"/>
              <w:rFonts w:ascii="BundesSans Office" w:hAnsi="BundesSans Office"/>
              <w:vanish/>
              <w:sz w:val="22"/>
              <w:szCs w:val="22"/>
              <w:lang w:val="de-DE"/>
            </w:rPr>
            <w:t>Datum wählen</w:t>
          </w:r>
        </w:p>
      </w:docPartBody>
    </w:docPart>
    <w:docPart>
      <w:docPartPr>
        <w:name w:val="84010219EFBA40948B1B8941F938254A"/>
        <w:category>
          <w:name w:val="Allgemein"/>
          <w:gallery w:val="placeholder"/>
        </w:category>
        <w:types>
          <w:type w:val="bbPlcHdr"/>
        </w:types>
        <w:behaviors>
          <w:behavior w:val="content"/>
        </w:behaviors>
        <w:guid w:val="{AEE3CB5D-80F9-4203-8009-CC62B2E7EF17}"/>
      </w:docPartPr>
      <w:docPartBody>
        <w:p>
          <w:pPr>
            <w:pStyle w:val="84010219EFBA40948B1B8941F938254A8"/>
          </w:pPr>
          <w:r>
            <w:rPr>
              <w:rStyle w:val="Platzhaltertext"/>
              <w:rFonts w:ascii="BundesSans Office" w:hAnsi="BundesSans Office"/>
              <w:vanish/>
              <w:sz w:val="22"/>
              <w:szCs w:val="22"/>
              <w:lang w:val="de-DE"/>
            </w:rPr>
            <w:t>Datum wählen</w:t>
          </w:r>
        </w:p>
      </w:docPartBody>
    </w:docPart>
    <w:docPart>
      <w:docPartPr>
        <w:name w:val="A846014AF41247E0B1A32587ED9EDA8C"/>
        <w:category>
          <w:name w:val="Allgemein"/>
          <w:gallery w:val="placeholder"/>
        </w:category>
        <w:types>
          <w:type w:val="bbPlcHdr"/>
        </w:types>
        <w:behaviors>
          <w:behavior w:val="content"/>
        </w:behaviors>
        <w:guid w:val="{3FD4D7DE-FB1D-41C2-A672-C6A019222906}"/>
      </w:docPartPr>
      <w:docPartBody>
        <w:p>
          <w:pPr>
            <w:pStyle w:val="A846014AF41247E0B1A32587ED9EDA8C6"/>
          </w:pPr>
          <w:r>
            <w:rPr>
              <w:rStyle w:val="Platzhaltertext"/>
              <w:rFonts w:ascii="BundesSans Office" w:hAnsi="BundesSans Office"/>
              <w:vanish/>
              <w:sz w:val="22"/>
              <w:szCs w:val="22"/>
              <w:lang w:val="de-DE"/>
            </w:rPr>
            <w:t>Wählen Sie ein Element aus.</w:t>
          </w:r>
        </w:p>
      </w:docPartBody>
    </w:docPart>
    <w:docPart>
      <w:docPartPr>
        <w:name w:val="682AA174A08C44A890184AADF1EFCFCE"/>
        <w:category>
          <w:name w:val="Allgemein"/>
          <w:gallery w:val="placeholder"/>
        </w:category>
        <w:types>
          <w:type w:val="bbPlcHdr"/>
        </w:types>
        <w:behaviors>
          <w:behavior w:val="content"/>
        </w:behaviors>
        <w:guid w:val="{34645EBB-2066-4D9E-8D3F-48C0EF66AF99}"/>
      </w:docPartPr>
      <w:docPartBody>
        <w:p>
          <w:pPr>
            <w:pStyle w:val="682AA174A08C44A890184AADF1EFCFCE6"/>
          </w:pPr>
          <w:r>
            <w:rPr>
              <w:rStyle w:val="Platzhaltertext"/>
              <w:rFonts w:ascii="BundesSans Office" w:hAnsi="BundesSans Office"/>
              <w:vanish/>
              <w:sz w:val="22"/>
              <w:szCs w:val="22"/>
              <w:lang w:val="de-DE"/>
            </w:rPr>
            <w:t>LV auswählen</w:t>
          </w:r>
        </w:p>
      </w:docPartBody>
    </w:docPart>
    <w:docPart>
      <w:docPartPr>
        <w:name w:val="06B80C6E21F64172A077FFDD9FECC176"/>
        <w:category>
          <w:name w:val="Allgemein"/>
          <w:gallery w:val="placeholder"/>
        </w:category>
        <w:types>
          <w:type w:val="bbPlcHdr"/>
        </w:types>
        <w:behaviors>
          <w:behavior w:val="content"/>
        </w:behaviors>
        <w:guid w:val="{471DEC59-DA5C-4473-ACEA-DE48EC194BEF}"/>
      </w:docPartPr>
      <w:docPartBody>
        <w:p>
          <w:pPr>
            <w:pStyle w:val="06B80C6E21F64172A077FFDD9FECC1766"/>
          </w:pPr>
          <w:r>
            <w:rPr>
              <w:rStyle w:val="Platzhaltertext"/>
              <w:rFonts w:ascii="BundesSans Office" w:hAnsi="BundesSans Office"/>
              <w:vanish/>
              <w:sz w:val="22"/>
              <w:szCs w:val="22"/>
              <w:lang w:val="de-DE"/>
            </w:rPr>
            <w:t>Wählen Sie ein Element aus.</w:t>
          </w:r>
        </w:p>
      </w:docPartBody>
    </w:docPart>
    <w:docPart>
      <w:docPartPr>
        <w:name w:val="C7EF83EC07FF4EA394B223CE627A7D5D"/>
        <w:category>
          <w:name w:val="Allgemein"/>
          <w:gallery w:val="placeholder"/>
        </w:category>
        <w:types>
          <w:type w:val="bbPlcHdr"/>
        </w:types>
        <w:behaviors>
          <w:behavior w:val="content"/>
        </w:behaviors>
        <w:guid w:val="{F14ADDC5-3F5E-4322-8B02-39B6FF50B78E}"/>
      </w:docPartPr>
      <w:docPartBody>
        <w:p>
          <w:pPr>
            <w:pStyle w:val="C7EF83EC07FF4EA394B223CE627A7D5D6"/>
          </w:pPr>
          <w:r>
            <w:rPr>
              <w:rStyle w:val="Platzhaltertext"/>
              <w:rFonts w:ascii="BundesSans Office" w:hAnsi="BundesSans Office"/>
              <w:vanish/>
              <w:sz w:val="22"/>
              <w:szCs w:val="22"/>
              <w:lang w:val="de-DE"/>
            </w:rPr>
            <w:t>LV auswählen</w:t>
          </w:r>
        </w:p>
      </w:docPartBody>
    </w:docPart>
    <w:docPart>
      <w:docPartPr>
        <w:name w:val="978F2A49F6624FBC8F5654B071A11E14"/>
        <w:category>
          <w:name w:val="Allgemein"/>
          <w:gallery w:val="placeholder"/>
        </w:category>
        <w:types>
          <w:type w:val="bbPlcHdr"/>
        </w:types>
        <w:behaviors>
          <w:behavior w:val="content"/>
        </w:behaviors>
        <w:guid w:val="{B0C82FCD-00EE-4133-B4E2-5F8735048476}"/>
      </w:docPartPr>
      <w:docPartBody>
        <w:p>
          <w:pPr>
            <w:pStyle w:val="978F2A49F6624FBC8F5654B071A11E14"/>
          </w:pPr>
          <w:r>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P TypographicSymbols">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BundesSans Office">
    <w:panose1 w:val="020B0002030500000203"/>
    <w:charset w:val="00"/>
    <w:family w:val="swiss"/>
    <w:pitch w:val="variable"/>
    <w:sig w:usb0="A00000BF" w:usb1="4000206B" w:usb2="00000000" w:usb3="00000000" w:csb0="00000093" w:csb1="00000000"/>
  </w:font>
  <w:font w:name="Verdana">
    <w:panose1 w:val="020B0604030504040204"/>
    <w:charset w:val="00"/>
    <w:family w:val="swiss"/>
    <w:pitch w:val="variable"/>
    <w:sig w:usb0="A00006FF" w:usb1="4000205B" w:usb2="00000010" w:usb3="00000000" w:csb0="0000019F" w:csb1="00000000"/>
  </w:font>
  <w:font w:name="BundesSerif Office">
    <w:altName w:val="Cambria"/>
    <w:panose1 w:val="02050002050300000203"/>
    <w:charset w:val="00"/>
    <w:family w:val="roman"/>
    <w:pitch w:val="variable"/>
    <w:sig w:usb0="A00000BF" w:usb1="4000206B" w:usb2="00000000" w:usb3="00000000" w:csb0="0000009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trPr>
      <w:hidden/>
    </w:tr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06B80C6E21F64172A077FFDD9FECC1766">
    <w:name w:val="06B80C6E21F64172A077FFDD9FECC1766"/>
    <w:pPr>
      <w:spacing w:after="0" w:line="240" w:lineRule="auto"/>
    </w:pPr>
    <w:rPr>
      <w:rFonts w:ascii="Arial" w:eastAsia="Times New Roman" w:hAnsi="Arial" w:cs="Arial"/>
      <w:sz w:val="20"/>
      <w:szCs w:val="20"/>
      <w:lang w:val="en-GB" w:eastAsia="en-US"/>
    </w:rPr>
  </w:style>
  <w:style w:type="paragraph" w:customStyle="1" w:styleId="C7EF83EC07FF4EA394B223CE627A7D5D6">
    <w:name w:val="C7EF83EC07FF4EA394B223CE627A7D5D6"/>
    <w:pPr>
      <w:spacing w:after="0" w:line="240" w:lineRule="auto"/>
    </w:pPr>
    <w:rPr>
      <w:rFonts w:ascii="Arial" w:eastAsia="Times New Roman" w:hAnsi="Arial" w:cs="Arial"/>
      <w:sz w:val="20"/>
      <w:szCs w:val="20"/>
      <w:lang w:val="en-GB" w:eastAsia="en-US"/>
    </w:rPr>
  </w:style>
  <w:style w:type="paragraph" w:customStyle="1" w:styleId="7C06BD95B52B43389123017CDE9503B010">
    <w:name w:val="7C06BD95B52B43389123017CDE9503B010"/>
    <w:pPr>
      <w:spacing w:after="0" w:line="240" w:lineRule="auto"/>
    </w:pPr>
    <w:rPr>
      <w:rFonts w:ascii="Arial" w:eastAsia="Times New Roman" w:hAnsi="Arial" w:cs="Arial"/>
      <w:sz w:val="20"/>
      <w:szCs w:val="20"/>
      <w:lang w:val="en-GB" w:eastAsia="en-US"/>
    </w:rPr>
  </w:style>
  <w:style w:type="paragraph" w:customStyle="1" w:styleId="84010219EFBA40948B1B8941F938254A8">
    <w:name w:val="84010219EFBA40948B1B8941F938254A8"/>
    <w:pPr>
      <w:spacing w:after="0" w:line="240" w:lineRule="auto"/>
    </w:pPr>
    <w:rPr>
      <w:rFonts w:ascii="Arial" w:eastAsia="Times New Roman" w:hAnsi="Arial" w:cs="Arial"/>
      <w:sz w:val="20"/>
      <w:szCs w:val="20"/>
      <w:lang w:val="en-GB" w:eastAsia="en-US"/>
    </w:rPr>
  </w:style>
  <w:style w:type="paragraph" w:customStyle="1" w:styleId="7684A3D6C459429C90C26F30849EF7F39">
    <w:name w:val="7684A3D6C459429C90C26F30849EF7F39"/>
    <w:pPr>
      <w:spacing w:after="0" w:line="240" w:lineRule="auto"/>
    </w:pPr>
    <w:rPr>
      <w:rFonts w:ascii="Arial" w:eastAsia="Times New Roman" w:hAnsi="Arial" w:cs="Arial"/>
      <w:sz w:val="20"/>
      <w:szCs w:val="20"/>
      <w:lang w:val="en-GB" w:eastAsia="en-US"/>
    </w:rPr>
  </w:style>
  <w:style w:type="paragraph" w:customStyle="1" w:styleId="F7BFE5A027074D9DAD95B19DF6DDB3E99">
    <w:name w:val="F7BFE5A027074D9DAD95B19DF6DDB3E99"/>
    <w:pPr>
      <w:spacing w:after="0" w:line="240" w:lineRule="auto"/>
    </w:pPr>
    <w:rPr>
      <w:rFonts w:ascii="Arial" w:eastAsia="Times New Roman" w:hAnsi="Arial" w:cs="Arial"/>
      <w:sz w:val="20"/>
      <w:szCs w:val="20"/>
      <w:lang w:val="en-GB" w:eastAsia="en-US"/>
    </w:rPr>
  </w:style>
  <w:style w:type="paragraph" w:customStyle="1" w:styleId="A846014AF41247E0B1A32587ED9EDA8C6">
    <w:name w:val="A846014AF41247E0B1A32587ED9EDA8C6"/>
    <w:pPr>
      <w:spacing w:after="0" w:line="240" w:lineRule="auto"/>
    </w:pPr>
    <w:rPr>
      <w:rFonts w:ascii="Arial" w:eastAsia="Times New Roman" w:hAnsi="Arial" w:cs="Arial"/>
      <w:sz w:val="20"/>
      <w:szCs w:val="20"/>
      <w:lang w:val="en-GB" w:eastAsia="en-US"/>
    </w:rPr>
  </w:style>
  <w:style w:type="paragraph" w:customStyle="1" w:styleId="682AA174A08C44A890184AADF1EFCFCE6">
    <w:name w:val="682AA174A08C44A890184AADF1EFCFCE6"/>
    <w:pPr>
      <w:spacing w:after="0" w:line="240" w:lineRule="auto"/>
    </w:pPr>
    <w:rPr>
      <w:rFonts w:ascii="Arial" w:eastAsia="Times New Roman" w:hAnsi="Arial" w:cs="Arial"/>
      <w:sz w:val="20"/>
      <w:szCs w:val="20"/>
      <w:lang w:val="en-GB" w:eastAsia="en-US"/>
    </w:rPr>
  </w:style>
  <w:style w:type="paragraph" w:customStyle="1" w:styleId="14283F2372574D34A9FC8B1940FB25024">
    <w:name w:val="14283F2372574D34A9FC8B1940FB25024"/>
    <w:pPr>
      <w:keepNext/>
      <w:spacing w:after="0" w:line="280" w:lineRule="atLeast"/>
      <w:outlineLvl w:val="2"/>
    </w:pPr>
    <w:rPr>
      <w:rFonts w:ascii="Arial" w:eastAsia="Times New Roman" w:hAnsi="Arial" w:cs="Arial"/>
      <w:b/>
      <w:bCs/>
      <w:sz w:val="24"/>
      <w:szCs w:val="20"/>
      <w:lang w:eastAsia="en-US"/>
    </w:rPr>
  </w:style>
  <w:style w:type="paragraph" w:customStyle="1" w:styleId="BEB153745EBF4070B90AA16B0652099C4">
    <w:name w:val="BEB153745EBF4070B90AA16B0652099C4"/>
    <w:pPr>
      <w:keepNext/>
      <w:spacing w:after="0" w:line="280" w:lineRule="atLeast"/>
      <w:outlineLvl w:val="2"/>
    </w:pPr>
    <w:rPr>
      <w:rFonts w:ascii="Arial" w:eastAsia="Times New Roman" w:hAnsi="Arial" w:cs="Arial"/>
      <w:b/>
      <w:bCs/>
      <w:sz w:val="24"/>
      <w:szCs w:val="20"/>
      <w:lang w:eastAsia="en-US"/>
    </w:rPr>
  </w:style>
  <w:style w:type="paragraph" w:customStyle="1" w:styleId="978F2A49F6624FBC8F5654B071A11E14">
    <w:name w:val="978F2A49F6624FBC8F5654B071A11E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catsources="">
  <f:record>
    <f:field ref="BDBCFG_15_1700_FieldBDBSignatures" text="" multiline="true"/>
    <f:field ref="objname" text="Anlage A Rahmenvereinbarung" edit="true"/>
  </f:record>
  <f:display text="Allgemein">
    <f:field ref="BDBCFG_15_1700_FieldBDBSignatures" text="Zeichnungsleiste chronologisch Zeichnungen (Datum der Zeichnung)"/>
    <f:field ref="objname" text="Name"/>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FEF189C8-A4B7-46C9-86E7-2A9667336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1854</Words>
  <Characters>11681</Characters>
  <Application>Microsoft Office Word</Application>
  <DocSecurity>0</DocSecurity>
  <Lines>97</Lines>
  <Paragraphs>27</Paragraphs>
  <ScaleCrop>false</ScaleCrop>
  <HeadingPairs>
    <vt:vector size="2" baseType="variant">
      <vt:variant>
        <vt:lpstr>Titel</vt:lpstr>
      </vt:variant>
      <vt:variant>
        <vt:i4>1</vt:i4>
      </vt:variant>
    </vt:vector>
  </HeadingPairs>
  <TitlesOfParts>
    <vt:vector size="1" baseType="lpstr">
      <vt:lpstr>Rahmenvereinbarung Wartung und Instandsetzung</vt:lpstr>
    </vt:vector>
  </TitlesOfParts>
  <Manager>Für THW.DOC: Peter Adelskamp, THW OV Düsseldorf</Manager>
  <Company>Bundesanstalt Technisches Hilfswerk</Company>
  <LinksUpToDate>false</LinksUpToDate>
  <CharactersWithSpaces>13508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Rahmenvereinbarung Wartung und Instandsetzung</dc:title>
  <dc:subject>Vordrucke für das THW - THW.DOC</dc:subject>
  <dc:creator>Schiefelbein, Georg</dc:creator>
  <cp:keywords/>
  <dc:description/>
  <cp:lastModifiedBy>Emberger, Manfred</cp:lastModifiedBy>
  <cp:revision>3</cp:revision>
  <cp:lastPrinted>2025-01-27T10:02:00Z</cp:lastPrinted>
  <dcterms:created xsi:type="dcterms:W3CDTF">2026-01-13T08:19:00Z</dcterms:created>
  <dcterms:modified xsi:type="dcterms:W3CDTF">2026-01-13T09:20:00Z</dcterms:modified>
  <cp:category>Vordrucke und Formulare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BDBCFG@15.1700:InchargeUser">
    <vt:lpwstr/>
  </property>
  <property fmtid="{D5CDD505-2E9C-101B-9397-08002B2CF9AE}" pid="3" name="FSC#BDBCFG@15.1700:InchargeOrganisation">
    <vt:lpwstr/>
  </property>
  <property fmtid="{D5CDD505-2E9C-101B-9397-08002B2CF9AE}" pid="4" name="FSC#BDBCFG@15.1700:InchargePosition">
    <vt:lpwstr/>
  </property>
  <property fmtid="{D5CDD505-2E9C-101B-9397-08002B2CF9AE}" pid="5" name="FSC#BDBCFG@15.1700:VS-NfD">
    <vt:lpwstr/>
  </property>
  <property fmtid="{D5CDD505-2E9C-101B-9397-08002B2CF9AE}" pid="6" name="FSC#BDBCFG@15.1700:dpaddrdate">
    <vt:lpwstr/>
  </property>
  <property fmtid="{D5CDD505-2E9C-101B-9397-08002B2CF9AE}" pid="7" name="FSC#BDBCFG@15.1700:SignApprobationBy">
    <vt:lpwstr/>
  </property>
  <property fmtid="{D5CDD505-2E9C-101B-9397-08002B2CF9AE}" pid="8" name="FSC#BDBCFG@15.1700:SignApprobationAt">
    <vt:lpwstr/>
  </property>
  <property fmtid="{D5CDD505-2E9C-101B-9397-08002B2CF9AE}" pid="9" name="FSC#BDBCFG@15.1700:SignApprobationByRole">
    <vt:lpwstr/>
  </property>
  <property fmtid="{D5CDD505-2E9C-101B-9397-08002B2CF9AE}" pid="10" name="FSC#BDBCFG@15.1700:SignApprobationByGroup">
    <vt:lpwstr/>
  </property>
  <property fmtid="{D5CDD505-2E9C-101B-9397-08002B2CF9AE}" pid="11" name="FSC#BDBCFG@15.1700:ProcRespOrgShort">
    <vt:lpwstr/>
  </property>
  <property fmtid="{D5CDD505-2E9C-101B-9397-08002B2CF9AE}" pid="12" name="FSC#COOELAK@1.1001:Subject">
    <vt:lpwstr/>
  </property>
  <property fmtid="{D5CDD505-2E9C-101B-9397-08002B2CF9AE}" pid="13" name="FSC#COOELAK@1.1001:FileReference">
    <vt:lpwstr/>
  </property>
  <property fmtid="{D5CDD505-2E9C-101B-9397-08002B2CF9AE}" pid="14" name="FSC#COOELAK@1.1001:FileRefOU">
    <vt:lpwstr/>
  </property>
  <property fmtid="{D5CDD505-2E9C-101B-9397-08002B2CF9AE}" pid="15" name="FSC#COOELAK@1.1001:Owner">
    <vt:lpwstr>Reichert, Lukas</vt:lpwstr>
  </property>
  <property fmtid="{D5CDD505-2E9C-101B-9397-08002B2CF9AE}" pid="16" name="FSC#COOELAK@1.1001:OwnerExtension">
    <vt:lpwstr>1993</vt:lpwstr>
  </property>
  <property fmtid="{D5CDD505-2E9C-101B-9397-08002B2CF9AE}" pid="17" name="FSC#COOELAK@1.1001:OwnerFaxExtension">
    <vt:lpwstr/>
  </property>
  <property fmtid="{D5CDD505-2E9C-101B-9397-08002B2CF9AE}" pid="18" name="FSC#COOELAK@1.1001:DispatchedBy">
    <vt:lpwstr/>
  </property>
  <property fmtid="{D5CDD505-2E9C-101B-9397-08002B2CF9AE}" pid="19" name="FSC#COOELAK@1.1001:DispatchedAt">
    <vt:lpwstr/>
  </property>
  <property fmtid="{D5CDD505-2E9C-101B-9397-08002B2CF9AE}" pid="20" name="FSC#COOELAK@1.1001:CreatedAt">
    <vt:lpwstr>24.01.2024</vt:lpwstr>
  </property>
  <property fmtid="{D5CDD505-2E9C-101B-9397-08002B2CF9AE}" pid="21" name="FSC#COOELAK@1.1001:OU">
    <vt:lpwstr>U 4 (Finanzen)</vt:lpwstr>
  </property>
  <property fmtid="{D5CDD505-2E9C-101B-9397-08002B2CF9AE}" pid="22" name="FSC#COOELAK@1.1001:ObjBarCode">
    <vt:lpwstr>*COO.7034.100.3.1220518*</vt:lpwstr>
  </property>
  <property fmtid="{D5CDD505-2E9C-101B-9397-08002B2CF9AE}" pid="23" name="FSC#COOELAK@1.1001:RefBarCode">
    <vt:lpwstr/>
  </property>
  <property fmtid="{D5CDD505-2E9C-101B-9397-08002B2CF9AE}" pid="24" name="FSC#COOELAK@1.1001:FileRefBarCode">
    <vt:lpwstr>**</vt:lpwstr>
  </property>
  <property fmtid="{D5CDD505-2E9C-101B-9397-08002B2CF9AE}" pid="25" name="FSC#COOELAK@1.1001:ExternalRef">
    <vt:lpwstr/>
  </property>
  <property fmtid="{D5CDD505-2E9C-101B-9397-08002B2CF9AE}" pid="26" name="FSC#COOELAK@1.1001:CurrentUserRolePos">
    <vt:lpwstr>Mitarbeiter*in</vt:lpwstr>
  </property>
  <property fmtid="{D5CDD505-2E9C-101B-9397-08002B2CF9AE}" pid="27" name="FSC#COOELAK@1.1001:CurrentUserEmail">
    <vt:lpwstr>Georg.Schiefelbein@thw.de</vt:lpwstr>
  </property>
  <property fmtid="{D5CDD505-2E9C-101B-9397-08002B2CF9AE}" pid="28" name="FSC#ATSTATECFG@1.1001:Office">
    <vt:lpwstr/>
  </property>
  <property fmtid="{D5CDD505-2E9C-101B-9397-08002B2CF9AE}" pid="29" name="FSC#ATSTATECFG@1.1001:SubfileDate">
    <vt:lpwstr/>
  </property>
  <property fmtid="{D5CDD505-2E9C-101B-9397-08002B2CF9AE}" pid="30" name="FSC#ATSTATECFG@1.1001:SubfileSubject">
    <vt:lpwstr/>
  </property>
  <property fmtid="{D5CDD505-2E9C-101B-9397-08002B2CF9AE}" pid="31" name="FSC#ATSTATECFG@1.1001:SubfileReference">
    <vt:lpwstr/>
  </property>
  <property fmtid="{D5CDD505-2E9C-101B-9397-08002B2CF9AE}" pid="32" name="FSC#COOELAK@1.1001:replyreference">
    <vt:lpwstr/>
  </property>
  <property fmtid="{D5CDD505-2E9C-101B-9397-08002B2CF9AE}" pid="33" name="FSC#COOELAK@1.1001:FileRefOULong">
    <vt:lpwstr/>
  </property>
  <property fmtid="{D5CDD505-2E9C-101B-9397-08002B2CF9AE}" pid="34" name="FSC#FSCGOVDE@1.1001:ProcedureReference">
    <vt:lpwstr/>
  </property>
  <property fmtid="{D5CDD505-2E9C-101B-9397-08002B2CF9AE}" pid="35" name="FSC#FSCGOVDE@1.1001:FileSubject">
    <vt:lpwstr/>
  </property>
  <property fmtid="{D5CDD505-2E9C-101B-9397-08002B2CF9AE}" pid="36" name="FSC#FSCGOVDE@1.1001:ProcedureSubject">
    <vt:lpwstr/>
  </property>
  <property fmtid="{D5CDD505-2E9C-101B-9397-08002B2CF9AE}" pid="37" name="FSC#FSCGOVDE@1.1001:SignFinalVersionBy">
    <vt:lpwstr/>
  </property>
  <property fmtid="{D5CDD505-2E9C-101B-9397-08002B2CF9AE}" pid="38" name="FSC#FSCGOVDE@1.1001:SignFinalVersionAt">
    <vt:lpwstr/>
  </property>
  <property fmtid="{D5CDD505-2E9C-101B-9397-08002B2CF9AE}" pid="39" name="FSC#FSCGOVDE@1.1001:ProcedureRefBarCode">
    <vt:lpwstr/>
  </property>
  <property fmtid="{D5CDD505-2E9C-101B-9397-08002B2CF9AE}" pid="40" name="FSC#FSCGOVDE@1.1001:DocumentSubj">
    <vt:lpwstr/>
  </property>
  <property fmtid="{D5CDD505-2E9C-101B-9397-08002B2CF9AE}" pid="41" name="FSC#DEPRECONFIG@15.1001:DocumentTitle">
    <vt:lpwstr/>
  </property>
  <property fmtid="{D5CDD505-2E9C-101B-9397-08002B2CF9AE}" pid="42" name="FSC#DEPRECONFIG@15.1001:ProcedureTitle">
    <vt:lpwstr/>
  </property>
  <property fmtid="{D5CDD505-2E9C-101B-9397-08002B2CF9AE}" pid="43" name="FSC#DEPRECONFIG@15.1001:AuthorTitle">
    <vt:lpwstr/>
  </property>
  <property fmtid="{D5CDD505-2E9C-101B-9397-08002B2CF9AE}" pid="44" name="FSC#DEPRECONFIG@15.1001:AuthorSalution">
    <vt:lpwstr>Herr</vt:lpwstr>
  </property>
  <property fmtid="{D5CDD505-2E9C-101B-9397-08002B2CF9AE}" pid="45" name="FSC#DEPRECONFIG@15.1001:AuthorName">
    <vt:lpwstr>Georg Schiefelbein</vt:lpwstr>
  </property>
  <property fmtid="{D5CDD505-2E9C-101B-9397-08002B2CF9AE}" pid="46" name="FSC#DEPRECONFIG@15.1001:AuthorMail">
    <vt:lpwstr>Georg.Schiefelbein@thw.de</vt:lpwstr>
  </property>
  <property fmtid="{D5CDD505-2E9C-101B-9397-08002B2CF9AE}" pid="47" name="FSC#DEPRECONFIG@15.1001:AuthorTelephone">
    <vt:lpwstr>+49 228-940-1723</vt:lpwstr>
  </property>
  <property fmtid="{D5CDD505-2E9C-101B-9397-08002B2CF9AE}" pid="48" name="FSC#DEPRECONFIG@15.1001:AuthorFax">
    <vt:lpwstr/>
  </property>
  <property fmtid="{D5CDD505-2E9C-101B-9397-08002B2CF9AE}" pid="49" name="FSC#DEPRECONFIG@15.1001:AuthorOE">
    <vt:lpwstr>U 4 (Finanzen)</vt:lpwstr>
  </property>
  <property fmtid="{D5CDD505-2E9C-101B-9397-08002B2CF9AE}" pid="50" name="iManageFooter">
    <vt:lpwstr>9144842v1</vt:lpwstr>
  </property>
</Properties>
</file>