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885F" w14:textId="77777777" w:rsidR="00566D72" w:rsidRPr="00BB76FF" w:rsidRDefault="00BB76FF" w:rsidP="00BB76FF">
      <w:pPr>
        <w:pStyle w:val="Kopfzeile"/>
        <w:rPr>
          <w:rFonts w:cs="Arial"/>
          <w:u w:val="single"/>
        </w:rPr>
      </w:pPr>
      <w:r>
        <w:rPr>
          <w:rFonts w:cs="Arial"/>
          <w:u w:val="single"/>
        </w:rPr>
        <w:tab/>
      </w:r>
      <w:r>
        <w:rPr>
          <w:rFonts w:cs="Arial"/>
          <w:u w:val="single"/>
        </w:rPr>
        <w:tab/>
        <w:t xml:space="preserve">Anl. </w:t>
      </w:r>
      <w:r w:rsidRPr="00B37A4D">
        <w:rPr>
          <w:rFonts w:cs="Arial"/>
          <w:u w:val="single"/>
        </w:rPr>
        <w:t>1 zum WV</w:t>
      </w:r>
      <w:r>
        <w:rPr>
          <w:rFonts w:cs="Arial"/>
          <w:u w:val="single"/>
        </w:rPr>
        <w:t xml:space="preserve"> </w:t>
      </w:r>
      <w:r w:rsidRPr="00B37A4D">
        <w:rPr>
          <w:rFonts w:cs="Arial"/>
          <w:u w:val="single"/>
        </w:rPr>
        <w:t xml:space="preserve">vom </w:t>
      </w:r>
      <w:r w:rsidRPr="00B37A4D">
        <w:rPr>
          <w:rFonts w:cs="Arial"/>
          <w:u w:val="single"/>
        </w:rPr>
        <w:fldChar w:fldCharType="begin">
          <w:ffData>
            <w:name w:val="Text1"/>
            <w:enabled/>
            <w:calcOnExit w:val="0"/>
            <w:textInput>
              <w:default w:val="HIER DATUM EINTRAGEN"/>
              <w:format w:val="UPPERCASE"/>
            </w:textInput>
          </w:ffData>
        </w:fldChar>
      </w:r>
      <w:r w:rsidRPr="00B37A4D">
        <w:rPr>
          <w:rFonts w:cs="Arial"/>
          <w:u w:val="single"/>
        </w:rPr>
        <w:instrText xml:space="preserve"> FORMTEXT </w:instrText>
      </w:r>
      <w:r w:rsidRPr="00B37A4D">
        <w:rPr>
          <w:rFonts w:cs="Arial"/>
          <w:u w:val="single"/>
        </w:rPr>
      </w:r>
      <w:r w:rsidRPr="00B37A4D">
        <w:rPr>
          <w:rFonts w:cs="Arial"/>
          <w:u w:val="single"/>
        </w:rPr>
        <w:fldChar w:fldCharType="separate"/>
      </w:r>
      <w:r w:rsidRPr="00B37A4D">
        <w:rPr>
          <w:rFonts w:cs="Arial"/>
          <w:noProof/>
          <w:u w:val="single"/>
        </w:rPr>
        <w:t>HIER DATUM EINTRAGEN</w:t>
      </w:r>
      <w:r w:rsidRPr="00B37A4D">
        <w:rPr>
          <w:rFonts w:cs="Arial"/>
          <w:u w:val="single"/>
        </w:rPr>
        <w:fldChar w:fldCharType="end"/>
      </w:r>
    </w:p>
    <w:p w14:paraId="35877DE7" w14:textId="00B959BD" w:rsidR="008307E0" w:rsidRPr="00C742D3" w:rsidRDefault="008307E0" w:rsidP="00C8661F">
      <w:pPr>
        <w:jc w:val="center"/>
        <w:rPr>
          <w:rFonts w:cs="Arial"/>
          <w:b/>
          <w:szCs w:val="24"/>
        </w:rPr>
      </w:pPr>
      <w:r w:rsidRPr="00C742D3">
        <w:rPr>
          <w:rFonts w:cs="Arial"/>
          <w:b/>
          <w:szCs w:val="24"/>
        </w:rPr>
        <w:t>Leistungsverzeichnis</w:t>
      </w:r>
      <w:r w:rsidR="004C4ABD">
        <w:rPr>
          <w:rFonts w:cs="Arial"/>
          <w:b/>
          <w:szCs w:val="24"/>
        </w:rPr>
        <w:t xml:space="preserve"> </w:t>
      </w:r>
      <w:r w:rsidR="00A005BA">
        <w:rPr>
          <w:rFonts w:cs="Arial"/>
          <w:b/>
          <w:szCs w:val="24"/>
        </w:rPr>
        <w:t xml:space="preserve">zur </w:t>
      </w:r>
      <w:r w:rsidR="00C742D3" w:rsidRPr="00C742D3">
        <w:rPr>
          <w:rFonts w:cs="Arial"/>
          <w:b/>
          <w:szCs w:val="24"/>
        </w:rPr>
        <w:t>Er</w:t>
      </w:r>
      <w:r w:rsidR="00A005BA">
        <w:rPr>
          <w:rFonts w:cs="Arial"/>
          <w:b/>
          <w:szCs w:val="24"/>
        </w:rPr>
        <w:t xml:space="preserve">arbeitung eines </w:t>
      </w:r>
      <w:r w:rsidR="003612B2" w:rsidRPr="00C742D3">
        <w:rPr>
          <w:rFonts w:cs="Arial"/>
          <w:b/>
          <w:szCs w:val="24"/>
        </w:rPr>
        <w:t>Maßnahmen-, Pflege- und Entwicklungspl</w:t>
      </w:r>
      <w:r w:rsidR="009F16B1">
        <w:rPr>
          <w:rFonts w:cs="Arial"/>
          <w:b/>
          <w:szCs w:val="24"/>
        </w:rPr>
        <w:t>an</w:t>
      </w:r>
      <w:r w:rsidR="00A005BA">
        <w:rPr>
          <w:rFonts w:cs="Arial"/>
          <w:b/>
          <w:szCs w:val="24"/>
        </w:rPr>
        <w:t>s</w:t>
      </w:r>
      <w:r w:rsidR="003612B2" w:rsidRPr="00C742D3">
        <w:rPr>
          <w:rFonts w:cs="Arial"/>
          <w:szCs w:val="24"/>
        </w:rPr>
        <w:t xml:space="preserve"> </w:t>
      </w:r>
      <w:r w:rsidR="00D23366">
        <w:rPr>
          <w:rFonts w:cs="Arial"/>
          <w:b/>
          <w:szCs w:val="24"/>
        </w:rPr>
        <w:t xml:space="preserve">für </w:t>
      </w:r>
      <w:r w:rsidR="00C8661F">
        <w:rPr>
          <w:rFonts w:cs="Arial"/>
          <w:b/>
          <w:szCs w:val="24"/>
        </w:rPr>
        <w:t>den</w:t>
      </w:r>
      <w:r w:rsidR="00D23366">
        <w:rPr>
          <w:rFonts w:cs="Arial"/>
          <w:b/>
          <w:szCs w:val="24"/>
        </w:rPr>
        <w:t xml:space="preserve"> von der Bundeswehr genutzte</w:t>
      </w:r>
      <w:r w:rsidR="002C49EC">
        <w:rPr>
          <w:rFonts w:cs="Arial"/>
          <w:b/>
          <w:szCs w:val="24"/>
        </w:rPr>
        <w:t>n</w:t>
      </w:r>
      <w:r w:rsidR="00F63AB3" w:rsidRPr="00F63AB3">
        <w:rPr>
          <w:rFonts w:cs="Arial"/>
          <w:b/>
          <w:szCs w:val="24"/>
        </w:rPr>
        <w:t xml:space="preserve"> Liegen</w:t>
      </w:r>
      <w:r w:rsidR="00C8661F">
        <w:rPr>
          <w:rFonts w:cs="Arial"/>
          <w:b/>
          <w:szCs w:val="24"/>
        </w:rPr>
        <w:t>schaftskomplex</w:t>
      </w:r>
    </w:p>
    <w:p w14:paraId="29F5D525" w14:textId="1633B459" w:rsidR="00F63AB3" w:rsidRPr="00C5616E" w:rsidRDefault="008C7DC5" w:rsidP="00C8661F">
      <w:pPr>
        <w:jc w:val="center"/>
        <w:rPr>
          <w:rFonts w:cs="Arial"/>
          <w:b/>
        </w:rPr>
      </w:pPr>
      <w:r w:rsidRPr="00C8661F">
        <w:rPr>
          <w:b/>
        </w:rPr>
        <w:t xml:space="preserve">Truppenübungsplatz (TrÜbPl) </w:t>
      </w:r>
      <w:r w:rsidR="00BE21E9">
        <w:rPr>
          <w:b/>
        </w:rPr>
        <w:t>Munster</w:t>
      </w:r>
    </w:p>
    <w:p w14:paraId="56FEB831" w14:textId="77777777" w:rsidR="00BB76FF" w:rsidRPr="00BB76FF" w:rsidRDefault="00BB76FF" w:rsidP="00F63AB3">
      <w:pPr>
        <w:jc w:val="center"/>
        <w:rPr>
          <w:rFonts w:cs="Arial"/>
          <w:b/>
        </w:rPr>
      </w:pPr>
    </w:p>
    <w:p w14:paraId="41C639F9" w14:textId="22FD1F96" w:rsidR="004D7411" w:rsidRDefault="00347DB1" w:rsidP="0040354F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>Der Maßnahmen-, Pflege- und Entwicklungsplan</w:t>
      </w:r>
      <w:r w:rsidR="00D65109">
        <w:rPr>
          <w:rFonts w:cs="Arial"/>
        </w:rPr>
        <w:t xml:space="preserve"> (MPE-Plan) ist ein</w:t>
      </w:r>
      <w:r w:rsidR="00406C4C">
        <w:rPr>
          <w:rFonts w:cs="Arial"/>
        </w:rPr>
        <w:t xml:space="preserve"> Bewirtschaftungsplan für durch die Bundeswehr genutzte Liegenschaften</w:t>
      </w:r>
      <w:r w:rsidR="008469F6">
        <w:rPr>
          <w:rFonts w:cs="Arial"/>
        </w:rPr>
        <w:t xml:space="preserve">, </w:t>
      </w:r>
      <w:r w:rsidR="00FB5800">
        <w:rPr>
          <w:rFonts w:cs="Arial"/>
        </w:rPr>
        <w:t>welche</w:t>
      </w:r>
      <w:r w:rsidR="00406C4C">
        <w:rPr>
          <w:rFonts w:cs="Arial"/>
        </w:rPr>
        <w:t>r</w:t>
      </w:r>
      <w:r w:rsidR="00FB5800">
        <w:rPr>
          <w:rFonts w:cs="Arial"/>
        </w:rPr>
        <w:t xml:space="preserve"> </w:t>
      </w:r>
      <w:r w:rsidR="005831D0">
        <w:rPr>
          <w:rFonts w:cs="Arial"/>
        </w:rPr>
        <w:t xml:space="preserve">die Anforderungen der Natura-2000-Managementplanung zum Zwecke der Abgabe an die Europäische Kommission </w:t>
      </w:r>
      <w:r w:rsidR="00FB5800">
        <w:rPr>
          <w:rFonts w:cs="Arial"/>
        </w:rPr>
        <w:t>erfüllt</w:t>
      </w:r>
      <w:r w:rsidR="005831D0">
        <w:rPr>
          <w:rFonts w:cs="Arial"/>
        </w:rPr>
        <w:t xml:space="preserve"> sowie ggf. die </w:t>
      </w:r>
      <w:r w:rsidR="00BB0C6F">
        <w:rPr>
          <w:rFonts w:cs="Arial"/>
        </w:rPr>
        <w:t>Belange</w:t>
      </w:r>
      <w:r w:rsidR="005831D0">
        <w:rPr>
          <w:rFonts w:cs="Arial"/>
        </w:rPr>
        <w:t xml:space="preserve"> weiter</w:t>
      </w:r>
      <w:r w:rsidR="00FB5800">
        <w:rPr>
          <w:rFonts w:cs="Arial"/>
        </w:rPr>
        <w:t>er Schutzgebiete berücksichtigt</w:t>
      </w:r>
      <w:r w:rsidR="005831D0">
        <w:rPr>
          <w:rFonts w:cs="Arial"/>
        </w:rPr>
        <w:t>. D</w:t>
      </w:r>
      <w:r w:rsidR="00D65109">
        <w:rPr>
          <w:rFonts w:cs="Arial"/>
        </w:rPr>
        <w:t xml:space="preserve">er Einsatz </w:t>
      </w:r>
      <w:r w:rsidR="008469F6" w:rsidRPr="00C8661F">
        <w:rPr>
          <w:rFonts w:cs="Arial"/>
        </w:rPr>
        <w:t>wenigstens</w:t>
      </w:r>
      <w:r w:rsidR="00D65109" w:rsidRPr="00C8661F">
        <w:rPr>
          <w:rFonts w:cs="Arial"/>
        </w:rPr>
        <w:t xml:space="preserve"> </w:t>
      </w:r>
      <w:r w:rsidR="00CF5F5A">
        <w:rPr>
          <w:rFonts w:cs="Arial"/>
        </w:rPr>
        <w:t>vier</w:t>
      </w:r>
      <w:r w:rsidR="00A37BAD">
        <w:rPr>
          <w:rFonts w:cs="Arial"/>
        </w:rPr>
        <w:t xml:space="preserve"> </w:t>
      </w:r>
      <w:r w:rsidR="00D65109">
        <w:rPr>
          <w:rFonts w:cs="Arial"/>
        </w:rPr>
        <w:t>qualifizierter Bearbeiter (min</w:t>
      </w:r>
      <w:r w:rsidR="008469F6">
        <w:rPr>
          <w:rFonts w:cs="Arial"/>
        </w:rPr>
        <w:t>destens</w:t>
      </w:r>
      <w:r w:rsidR="00D65109">
        <w:rPr>
          <w:rFonts w:cs="Arial"/>
        </w:rPr>
        <w:t xml:space="preserve"> Bachelor oder Diplom [FH] Landschaftspflege, Biologie, Geographie, Ökologie oder vergleichbar)</w:t>
      </w:r>
      <w:r w:rsidR="005831D0">
        <w:rPr>
          <w:rFonts w:cs="Arial"/>
        </w:rPr>
        <w:t xml:space="preserve"> </w:t>
      </w:r>
      <w:r w:rsidR="00B374C8">
        <w:rPr>
          <w:rFonts w:cs="Arial"/>
        </w:rPr>
        <w:t xml:space="preserve">auf Seiten des Auftragnehmers </w:t>
      </w:r>
      <w:r w:rsidR="00406C4C">
        <w:rPr>
          <w:rFonts w:cs="Arial"/>
        </w:rPr>
        <w:t xml:space="preserve">ist </w:t>
      </w:r>
      <w:r w:rsidR="00181EAC">
        <w:rPr>
          <w:rFonts w:cs="Arial"/>
        </w:rPr>
        <w:t>zur Erarbeitung des MPE-Plans</w:t>
      </w:r>
      <w:r w:rsidR="00406C4C">
        <w:rPr>
          <w:rFonts w:cs="Arial"/>
        </w:rPr>
        <w:t xml:space="preserve"> </w:t>
      </w:r>
      <w:r w:rsidR="008469F6">
        <w:rPr>
          <w:rFonts w:cs="Arial"/>
        </w:rPr>
        <w:t xml:space="preserve">Voraussetzung </w:t>
      </w:r>
      <w:r w:rsidR="00D65109">
        <w:rPr>
          <w:rFonts w:cs="Arial"/>
        </w:rPr>
        <w:t xml:space="preserve">für eine Auftragserteilung. </w:t>
      </w:r>
      <w:r w:rsidR="004E22D7">
        <w:rPr>
          <w:rFonts w:cs="Arial"/>
        </w:rPr>
        <w:t xml:space="preserve">Die Leistungen sind unter umfassender Berücksichtigung der Bereichsvorschrift </w:t>
      </w:r>
      <w:r w:rsidR="004E22D7" w:rsidRPr="008E58F2">
        <w:rPr>
          <w:rFonts w:cs="Arial"/>
        </w:rPr>
        <w:t>C1</w:t>
      </w:r>
      <w:r w:rsidR="004E22D7" w:rsidRPr="008E58F2">
        <w:rPr>
          <w:rFonts w:cs="Arial"/>
        </w:rPr>
        <w:noBreakHyphen/>
        <w:t>2034/</w:t>
      </w:r>
      <w:r w:rsidR="004E22D7">
        <w:rPr>
          <w:rFonts w:cs="Arial"/>
        </w:rPr>
        <w:t>0</w:t>
      </w:r>
      <w:r w:rsidR="004E22D7">
        <w:rPr>
          <w:rFonts w:cs="Arial"/>
        </w:rPr>
        <w:noBreakHyphen/>
      </w:r>
      <w:r w:rsidR="004E22D7" w:rsidRPr="008E58F2">
        <w:rPr>
          <w:rFonts w:cs="Arial"/>
        </w:rPr>
        <w:t>6006 „Erarbeitung von Maßnahmen-, P</w:t>
      </w:r>
      <w:r w:rsidR="004E22D7">
        <w:rPr>
          <w:rFonts w:cs="Arial"/>
        </w:rPr>
        <w:t>flege- und Entwicklungsplänen für von der Bundeswehr genutzte Liegenschaften“ (Stand 03.01.2017, 2. Änderung) zu erbringen.</w:t>
      </w:r>
    </w:p>
    <w:p w14:paraId="4F95FAB3" w14:textId="77777777" w:rsidR="004E22D7" w:rsidRDefault="004E22D7" w:rsidP="003623B5">
      <w:pPr>
        <w:pStyle w:val="KeinLeerraum"/>
        <w:spacing w:line="276" w:lineRule="auto"/>
        <w:jc w:val="both"/>
        <w:rPr>
          <w:rFonts w:cs="Arial"/>
        </w:rPr>
      </w:pPr>
    </w:p>
    <w:p w14:paraId="5AC36BAB" w14:textId="2A899D48" w:rsidR="003623B5" w:rsidRDefault="003623B5" w:rsidP="003623B5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>Die nachstehend genannten zu erbringenden Leistungen beziehen sich auf die Bearbeitung der Freigeländeflächen laut Grünkarte</w:t>
      </w:r>
      <w:r>
        <w:rPr>
          <w:rStyle w:val="Funotenzeichen"/>
          <w:rFonts w:cs="Arial"/>
        </w:rPr>
        <w:footnoteReference w:id="1"/>
      </w:r>
      <w:r>
        <w:rPr>
          <w:rFonts w:cs="Arial"/>
        </w:rPr>
        <w:t xml:space="preserve"> </w:t>
      </w:r>
      <w:r w:rsidR="004E22D7">
        <w:rPr>
          <w:rFonts w:cs="Arial"/>
        </w:rPr>
        <w:t xml:space="preserve">innerhalb </w:t>
      </w:r>
      <w:r w:rsidR="00FE7225">
        <w:rPr>
          <w:rFonts w:cs="Arial"/>
        </w:rPr>
        <w:t>des Bearbeitungsgebietes</w:t>
      </w:r>
      <w:r w:rsidR="004E22D7">
        <w:rPr>
          <w:rFonts w:cs="Arial"/>
        </w:rPr>
        <w:t xml:space="preserve"> folgen</w:t>
      </w:r>
      <w:r>
        <w:rPr>
          <w:rFonts w:cs="Arial"/>
        </w:rPr>
        <w:t>der Bundeswehr-</w:t>
      </w:r>
      <w:r w:rsidRPr="006C1E3F">
        <w:rPr>
          <w:rFonts w:cs="Arial"/>
        </w:rPr>
        <w:t>Wirtschaftseinheit</w:t>
      </w:r>
      <w:r>
        <w:rPr>
          <w:rFonts w:cs="Arial"/>
        </w:rPr>
        <w:t>(en)</w:t>
      </w:r>
      <w:r w:rsidRPr="006C1E3F">
        <w:rPr>
          <w:rFonts w:cs="Arial"/>
        </w:rPr>
        <w:t xml:space="preserve"> (WE)</w:t>
      </w:r>
      <w:r w:rsidR="004E22D7">
        <w:rPr>
          <w:rFonts w:cs="Arial"/>
        </w:rPr>
        <w:t>:</w:t>
      </w:r>
    </w:p>
    <w:p w14:paraId="0C9E0665" w14:textId="6E759647" w:rsidR="003623B5" w:rsidRDefault="003623B5" w:rsidP="009F2C84">
      <w:pPr>
        <w:pStyle w:val="KeinLeerraum"/>
        <w:spacing w:line="276" w:lineRule="auto"/>
        <w:jc w:val="both"/>
        <w:rPr>
          <w:rFonts w:cs="Arial"/>
        </w:rPr>
      </w:pPr>
    </w:p>
    <w:p w14:paraId="1B5C428F" w14:textId="372E3BAB" w:rsidR="001A118A" w:rsidRPr="00C8661F" w:rsidRDefault="001A118A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</w:rPr>
      </w:pPr>
      <w:r w:rsidRPr="00C8661F">
        <w:rPr>
          <w:rFonts w:cs="Arial"/>
        </w:rPr>
        <w:t>WE 10</w:t>
      </w:r>
      <w:r w:rsidR="00BE21E9">
        <w:rPr>
          <w:rFonts w:cs="Arial"/>
        </w:rPr>
        <w:t xml:space="preserve">44 </w:t>
      </w:r>
      <w:r w:rsidR="00BE21E9" w:rsidRPr="00BE21E9">
        <w:rPr>
          <w:rFonts w:cs="Arial"/>
        </w:rPr>
        <w:t>DstLg Munster Emminger Weg</w:t>
      </w:r>
    </w:p>
    <w:p w14:paraId="3B4E234E" w14:textId="74877584" w:rsidR="00690917" w:rsidRPr="00C8661F" w:rsidRDefault="00690917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</w:rPr>
      </w:pPr>
      <w:r w:rsidRPr="00C8661F">
        <w:rPr>
          <w:rFonts w:cs="Arial"/>
        </w:rPr>
        <w:t xml:space="preserve">WE </w:t>
      </w:r>
      <w:r w:rsidR="00BE21E9">
        <w:rPr>
          <w:rFonts w:cs="Arial"/>
        </w:rPr>
        <w:t>1045</w:t>
      </w:r>
      <w:r w:rsidR="00155129">
        <w:rPr>
          <w:rFonts w:cs="Arial"/>
        </w:rPr>
        <w:t xml:space="preserve"> </w:t>
      </w:r>
      <w:proofErr w:type="spellStart"/>
      <w:r w:rsidR="00155129" w:rsidRPr="00155129">
        <w:rPr>
          <w:rFonts w:cs="Arial"/>
        </w:rPr>
        <w:t>TrÜbPl</w:t>
      </w:r>
      <w:proofErr w:type="spellEnd"/>
      <w:r w:rsidR="00155129" w:rsidRPr="00155129">
        <w:rPr>
          <w:rFonts w:cs="Arial"/>
        </w:rPr>
        <w:t xml:space="preserve"> Munster/Süd </w:t>
      </w:r>
      <w:r w:rsidR="00DB4482">
        <w:rPr>
          <w:rFonts w:cs="Arial"/>
        </w:rPr>
        <w:t>–</w:t>
      </w:r>
      <w:r w:rsidR="00155129" w:rsidRPr="00155129">
        <w:rPr>
          <w:rFonts w:cs="Arial"/>
        </w:rPr>
        <w:t xml:space="preserve"> L</w:t>
      </w:r>
      <w:r w:rsidR="00DB4482">
        <w:rPr>
          <w:rFonts w:cs="Arial"/>
        </w:rPr>
        <w:t>a</w:t>
      </w:r>
      <w:r w:rsidR="00155129" w:rsidRPr="00155129">
        <w:rPr>
          <w:rFonts w:cs="Arial"/>
        </w:rPr>
        <w:t>g</w:t>
      </w:r>
      <w:r w:rsidR="00DB4482">
        <w:rPr>
          <w:rFonts w:cs="Arial"/>
        </w:rPr>
        <w:t>e</w:t>
      </w:r>
      <w:r w:rsidR="00155129" w:rsidRPr="00155129">
        <w:rPr>
          <w:rFonts w:cs="Arial"/>
        </w:rPr>
        <w:t>r</w:t>
      </w:r>
      <w:r w:rsidR="00DB4482">
        <w:rPr>
          <w:rFonts w:cs="Arial"/>
        </w:rPr>
        <w:t xml:space="preserve"> </w:t>
      </w:r>
      <w:proofErr w:type="spellStart"/>
      <w:r w:rsidR="00155129" w:rsidRPr="00155129">
        <w:rPr>
          <w:rFonts w:cs="Arial"/>
        </w:rPr>
        <w:t>ÜbTr</w:t>
      </w:r>
      <w:proofErr w:type="spellEnd"/>
      <w:r w:rsidR="00155129" w:rsidRPr="00155129">
        <w:rPr>
          <w:rFonts w:cs="Arial"/>
        </w:rPr>
        <w:t xml:space="preserve"> Trauen</w:t>
      </w:r>
    </w:p>
    <w:p w14:paraId="25023D06" w14:textId="7AC38288" w:rsidR="00690917" w:rsidRPr="00C8661F" w:rsidRDefault="00690917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</w:rPr>
      </w:pPr>
      <w:r w:rsidRPr="00C8661F">
        <w:rPr>
          <w:rFonts w:cs="Arial"/>
        </w:rPr>
        <w:t xml:space="preserve">WE </w:t>
      </w:r>
      <w:r w:rsidR="00BE21E9">
        <w:rPr>
          <w:rFonts w:cs="Arial"/>
        </w:rPr>
        <w:t>1046</w:t>
      </w:r>
      <w:r w:rsidR="00155129">
        <w:rPr>
          <w:rFonts w:cs="Arial"/>
        </w:rPr>
        <w:t xml:space="preserve"> </w:t>
      </w:r>
      <w:r w:rsidR="00155129" w:rsidRPr="00155129">
        <w:rPr>
          <w:rFonts w:cs="Arial"/>
        </w:rPr>
        <w:t>TrÜbPl Munster/Nord</w:t>
      </w:r>
    </w:p>
    <w:p w14:paraId="379D5354" w14:textId="2A7C05C1" w:rsidR="00B53AAE" w:rsidRPr="00C8661F" w:rsidRDefault="00B53AAE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  <w:lang w:val="en-US"/>
        </w:rPr>
      </w:pPr>
      <w:r w:rsidRPr="00C8661F">
        <w:rPr>
          <w:rFonts w:cs="Arial"/>
          <w:lang w:val="en-US"/>
        </w:rPr>
        <w:t xml:space="preserve">WE </w:t>
      </w:r>
      <w:r w:rsidR="00BE21E9">
        <w:rPr>
          <w:rFonts w:cs="Arial"/>
          <w:lang w:val="en-US"/>
        </w:rPr>
        <w:t>1047</w:t>
      </w:r>
      <w:r w:rsidR="00155129">
        <w:rPr>
          <w:rFonts w:cs="Arial"/>
          <w:lang w:val="en-US"/>
        </w:rPr>
        <w:t xml:space="preserve"> </w:t>
      </w:r>
      <w:r w:rsidR="00155129" w:rsidRPr="00155129">
        <w:rPr>
          <w:rFonts w:cs="Arial"/>
          <w:lang w:val="en-US"/>
        </w:rPr>
        <w:t>TrÜbPl Munster/Süd</w:t>
      </w:r>
    </w:p>
    <w:p w14:paraId="42EC7012" w14:textId="1FC5AFA1" w:rsidR="00776479" w:rsidRPr="00C8661F" w:rsidRDefault="00776479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</w:rPr>
      </w:pPr>
      <w:r w:rsidRPr="00C8661F">
        <w:rPr>
          <w:rFonts w:cs="Arial"/>
        </w:rPr>
        <w:t xml:space="preserve">WE </w:t>
      </w:r>
      <w:r w:rsidR="00BE21E9">
        <w:rPr>
          <w:rFonts w:cs="Arial"/>
        </w:rPr>
        <w:t>1053</w:t>
      </w:r>
      <w:r w:rsidR="00155129">
        <w:rPr>
          <w:rFonts w:cs="Arial"/>
        </w:rPr>
        <w:t xml:space="preserve"> </w:t>
      </w:r>
      <w:r w:rsidR="00155129" w:rsidRPr="00155129">
        <w:rPr>
          <w:rFonts w:cs="Arial"/>
        </w:rPr>
        <w:t>Wehrwiss</w:t>
      </w:r>
      <w:r w:rsidR="00E81C44">
        <w:rPr>
          <w:rFonts w:cs="Arial"/>
        </w:rPr>
        <w:t>enschaftliches</w:t>
      </w:r>
      <w:r w:rsidR="00155129" w:rsidRPr="00155129">
        <w:rPr>
          <w:rFonts w:cs="Arial"/>
        </w:rPr>
        <w:t xml:space="preserve"> Institut für Schutztechnologien - ABC-Schutz (WIS)</w:t>
      </w:r>
    </w:p>
    <w:p w14:paraId="508F0455" w14:textId="356D07AF" w:rsidR="00776479" w:rsidRPr="00C8661F" w:rsidRDefault="00776479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</w:rPr>
      </w:pPr>
      <w:r w:rsidRPr="00C8661F">
        <w:rPr>
          <w:rFonts w:cs="Arial"/>
        </w:rPr>
        <w:t xml:space="preserve">WE </w:t>
      </w:r>
      <w:r w:rsidR="00BE21E9">
        <w:rPr>
          <w:rFonts w:cs="Arial"/>
        </w:rPr>
        <w:t>1055</w:t>
      </w:r>
      <w:r w:rsidR="00155129">
        <w:rPr>
          <w:rFonts w:cs="Arial"/>
        </w:rPr>
        <w:t xml:space="preserve"> </w:t>
      </w:r>
      <w:proofErr w:type="spellStart"/>
      <w:r w:rsidR="00155129" w:rsidRPr="00155129">
        <w:rPr>
          <w:rFonts w:cs="Arial"/>
        </w:rPr>
        <w:t>Örtzetal</w:t>
      </w:r>
      <w:proofErr w:type="spellEnd"/>
      <w:r w:rsidR="00155129" w:rsidRPr="00155129">
        <w:rPr>
          <w:rFonts w:cs="Arial"/>
        </w:rPr>
        <w:t>-Kaserne</w:t>
      </w:r>
    </w:p>
    <w:p w14:paraId="03F05C9E" w14:textId="51EBCB95" w:rsidR="00776479" w:rsidRPr="00C8661F" w:rsidRDefault="00776479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</w:rPr>
      </w:pPr>
      <w:r w:rsidRPr="00C8661F">
        <w:rPr>
          <w:rFonts w:cs="Arial"/>
        </w:rPr>
        <w:t xml:space="preserve">WE </w:t>
      </w:r>
      <w:r w:rsidR="00BE21E9">
        <w:rPr>
          <w:rFonts w:cs="Arial"/>
        </w:rPr>
        <w:t>1056</w:t>
      </w:r>
      <w:r w:rsidR="00155129">
        <w:rPr>
          <w:rFonts w:cs="Arial"/>
        </w:rPr>
        <w:t xml:space="preserve"> </w:t>
      </w:r>
      <w:r w:rsidR="00155129" w:rsidRPr="00155129">
        <w:rPr>
          <w:rFonts w:cs="Arial"/>
        </w:rPr>
        <w:t>Panzertruppenschule Munster</w:t>
      </w:r>
    </w:p>
    <w:p w14:paraId="03355B6F" w14:textId="7DEF701A" w:rsidR="001433D5" w:rsidRPr="00C8661F" w:rsidRDefault="001433D5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  <w:lang w:val="en-US"/>
        </w:rPr>
      </w:pPr>
      <w:r w:rsidRPr="00C8661F">
        <w:rPr>
          <w:rFonts w:cs="Arial"/>
          <w:lang w:val="en-US"/>
        </w:rPr>
        <w:t xml:space="preserve">WE </w:t>
      </w:r>
      <w:r w:rsidR="00BE21E9">
        <w:rPr>
          <w:rFonts w:cs="Arial"/>
          <w:lang w:val="en-US"/>
        </w:rPr>
        <w:t>1058</w:t>
      </w:r>
      <w:r w:rsidR="00155129">
        <w:rPr>
          <w:rFonts w:cs="Arial"/>
          <w:lang w:val="en-US"/>
        </w:rPr>
        <w:t xml:space="preserve"> </w:t>
      </w:r>
      <w:proofErr w:type="spellStart"/>
      <w:r w:rsidR="00155129" w:rsidRPr="00155129">
        <w:rPr>
          <w:rFonts w:cs="Arial"/>
          <w:lang w:val="en-US"/>
        </w:rPr>
        <w:t>TrÜbPl</w:t>
      </w:r>
      <w:proofErr w:type="spellEnd"/>
      <w:r w:rsidR="00155129" w:rsidRPr="00155129">
        <w:rPr>
          <w:rFonts w:cs="Arial"/>
          <w:lang w:val="en-US"/>
        </w:rPr>
        <w:t xml:space="preserve"> Munster - </w:t>
      </w:r>
      <w:proofErr w:type="spellStart"/>
      <w:r w:rsidR="00155129" w:rsidRPr="00155129">
        <w:rPr>
          <w:rFonts w:cs="Arial"/>
          <w:lang w:val="en-US"/>
        </w:rPr>
        <w:t>MunLgr</w:t>
      </w:r>
      <w:proofErr w:type="spellEnd"/>
      <w:r w:rsidR="00155129" w:rsidRPr="00155129">
        <w:rPr>
          <w:rFonts w:cs="Arial"/>
          <w:lang w:val="en-US"/>
        </w:rPr>
        <w:t xml:space="preserve"> </w:t>
      </w:r>
      <w:proofErr w:type="spellStart"/>
      <w:r w:rsidR="00155129" w:rsidRPr="00155129">
        <w:rPr>
          <w:rFonts w:cs="Arial"/>
          <w:lang w:val="en-US"/>
        </w:rPr>
        <w:t>ÜbTr</w:t>
      </w:r>
      <w:proofErr w:type="spellEnd"/>
    </w:p>
    <w:p w14:paraId="6E362C01" w14:textId="57212B30" w:rsidR="00235804" w:rsidRPr="00155129" w:rsidRDefault="00235804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</w:rPr>
      </w:pPr>
      <w:r w:rsidRPr="00155129">
        <w:rPr>
          <w:rFonts w:cs="Arial"/>
        </w:rPr>
        <w:t xml:space="preserve">WE </w:t>
      </w:r>
      <w:r w:rsidR="00BE21E9" w:rsidRPr="00155129">
        <w:rPr>
          <w:rFonts w:cs="Arial"/>
        </w:rPr>
        <w:t>1060</w:t>
      </w:r>
      <w:r w:rsidR="00155129" w:rsidRPr="00155129">
        <w:rPr>
          <w:rFonts w:cs="Arial"/>
        </w:rPr>
        <w:t xml:space="preserve"> Freiherr-von-Boeselager-Kaserne</w:t>
      </w:r>
    </w:p>
    <w:p w14:paraId="371C2091" w14:textId="1DFF4F7E" w:rsidR="002A73FA" w:rsidRPr="00C8661F" w:rsidRDefault="002A73FA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</w:rPr>
      </w:pPr>
      <w:r w:rsidRPr="00C8661F">
        <w:rPr>
          <w:rFonts w:cs="Arial"/>
        </w:rPr>
        <w:t xml:space="preserve">WE </w:t>
      </w:r>
      <w:r w:rsidR="00BE21E9">
        <w:rPr>
          <w:rFonts w:cs="Arial"/>
        </w:rPr>
        <w:t>1068</w:t>
      </w:r>
      <w:r w:rsidR="00155129">
        <w:rPr>
          <w:rFonts w:cs="Arial"/>
        </w:rPr>
        <w:t xml:space="preserve"> </w:t>
      </w:r>
      <w:r w:rsidR="00155129" w:rsidRPr="00155129">
        <w:rPr>
          <w:rFonts w:cs="Arial"/>
        </w:rPr>
        <w:t>TrÜbPl Munster/Süd - Außenfeuerstellungen</w:t>
      </w:r>
    </w:p>
    <w:p w14:paraId="33B5F66C" w14:textId="0B2D1BB9" w:rsidR="006A222B" w:rsidRPr="00C8661F" w:rsidRDefault="006A222B" w:rsidP="004E22D7">
      <w:pPr>
        <w:pStyle w:val="KeinLeerraum"/>
        <w:numPr>
          <w:ilvl w:val="0"/>
          <w:numId w:val="14"/>
        </w:numPr>
        <w:spacing w:line="276" w:lineRule="auto"/>
        <w:jc w:val="both"/>
        <w:rPr>
          <w:rFonts w:cs="Arial"/>
        </w:rPr>
      </w:pPr>
      <w:r w:rsidRPr="00C8661F">
        <w:rPr>
          <w:rFonts w:cs="Arial"/>
        </w:rPr>
        <w:t xml:space="preserve">WE </w:t>
      </w:r>
      <w:r w:rsidR="00BE21E9">
        <w:rPr>
          <w:rFonts w:cs="Arial"/>
        </w:rPr>
        <w:t>1070</w:t>
      </w:r>
      <w:r w:rsidR="00155129">
        <w:rPr>
          <w:rFonts w:cs="Arial"/>
        </w:rPr>
        <w:t xml:space="preserve"> </w:t>
      </w:r>
      <w:r w:rsidR="00155129" w:rsidRPr="00155129">
        <w:rPr>
          <w:rFonts w:cs="Arial"/>
        </w:rPr>
        <w:t>Peter-</w:t>
      </w:r>
      <w:proofErr w:type="spellStart"/>
      <w:r w:rsidR="00155129" w:rsidRPr="00155129">
        <w:rPr>
          <w:rFonts w:cs="Arial"/>
        </w:rPr>
        <w:t>Bamm</w:t>
      </w:r>
      <w:proofErr w:type="spellEnd"/>
      <w:r w:rsidR="00155129" w:rsidRPr="00155129">
        <w:rPr>
          <w:rFonts w:cs="Arial"/>
        </w:rPr>
        <w:t>-Kaserne</w:t>
      </w:r>
      <w:r w:rsidR="00155129">
        <w:rPr>
          <w:rFonts w:cs="Arial"/>
        </w:rPr>
        <w:t>.</w:t>
      </w:r>
    </w:p>
    <w:p w14:paraId="619F7624" w14:textId="77777777" w:rsidR="007A5753" w:rsidRPr="007F7005" w:rsidRDefault="007A5753" w:rsidP="00186C20">
      <w:pPr>
        <w:pStyle w:val="KeinLeerraum"/>
        <w:spacing w:line="276" w:lineRule="auto"/>
        <w:ind w:left="720"/>
        <w:jc w:val="both"/>
        <w:rPr>
          <w:rFonts w:cs="Arial"/>
        </w:rPr>
      </w:pPr>
    </w:p>
    <w:p w14:paraId="2568157A" w14:textId="3A1D939F" w:rsidR="003623B5" w:rsidRPr="007F7005" w:rsidRDefault="003623B5" w:rsidP="003623B5">
      <w:pPr>
        <w:pStyle w:val="KeinLeerraum"/>
        <w:spacing w:line="276" w:lineRule="auto"/>
        <w:jc w:val="both"/>
        <w:rPr>
          <w:rFonts w:cs="Arial"/>
        </w:rPr>
      </w:pPr>
    </w:p>
    <w:p w14:paraId="1BB52098" w14:textId="7CBED8BB" w:rsidR="00C3260F" w:rsidRDefault="00C3260F" w:rsidP="00C3260F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Die Waldfunktionsflächen laut Grünkarte sind im Rahmen der Erarbeitung des MPE-Plans in diesem Auftrag nicht </w:t>
      </w:r>
      <w:r w:rsidR="00822601">
        <w:rPr>
          <w:rFonts w:cs="Arial"/>
        </w:rPr>
        <w:t xml:space="preserve">durch den Auftragnehmer </w:t>
      </w:r>
      <w:r w:rsidR="009B0E9A">
        <w:rPr>
          <w:rFonts w:cs="Arial"/>
        </w:rPr>
        <w:t xml:space="preserve">mit Pflegemaßnahmen </w:t>
      </w:r>
      <w:r>
        <w:rPr>
          <w:rFonts w:cs="Arial"/>
        </w:rPr>
        <w:t xml:space="preserve">zu </w:t>
      </w:r>
      <w:r w:rsidR="009B0E9A">
        <w:rPr>
          <w:rFonts w:cs="Arial"/>
        </w:rPr>
        <w:t>beplanen</w:t>
      </w:r>
      <w:r>
        <w:rPr>
          <w:rFonts w:cs="Arial"/>
        </w:rPr>
        <w:t>.</w:t>
      </w:r>
      <w:r w:rsidR="0046646C">
        <w:rPr>
          <w:rFonts w:cs="Arial"/>
        </w:rPr>
        <w:t xml:space="preserve"> Die Pflegemaßnahmen für die Waldfunktionsflächen sind bereits in Form von Geodaten (Feature-Class ‚</w:t>
      </w:r>
      <w:proofErr w:type="spellStart"/>
      <w:r w:rsidR="0046646C">
        <w:rPr>
          <w:rFonts w:cs="Arial"/>
        </w:rPr>
        <w:t>MPE_Pflege_WFFl</w:t>
      </w:r>
      <w:proofErr w:type="spellEnd"/>
      <w:r w:rsidR="0046646C">
        <w:rPr>
          <w:rFonts w:cs="Arial"/>
        </w:rPr>
        <w:t>‘) durch den Bundesforstbetrieb</w:t>
      </w:r>
      <w:r w:rsidR="005A18CB">
        <w:rPr>
          <w:rFonts w:cs="Arial"/>
        </w:rPr>
        <w:t xml:space="preserve"> (BFB)</w:t>
      </w:r>
      <w:r w:rsidR="0046646C">
        <w:rPr>
          <w:rFonts w:cs="Arial"/>
        </w:rPr>
        <w:t xml:space="preserve"> erstellt worden und werden dem AN zur Verfügung gestellt. Mithilfe dieser Planung sind die Waldfunktionsflächen in einem entsprechenden Textteil abzuhandeln und die zugehörigen Kartenwerke zu erstellen. </w:t>
      </w:r>
      <w:r w:rsidR="009B0E9A">
        <w:rPr>
          <w:rFonts w:cs="Arial"/>
        </w:rPr>
        <w:t xml:space="preserve"> </w:t>
      </w:r>
    </w:p>
    <w:p w14:paraId="06D9BD4B" w14:textId="1F36FD79" w:rsidR="00C3260F" w:rsidRDefault="00C3260F" w:rsidP="0040354F">
      <w:pPr>
        <w:pStyle w:val="KeinLeerraum"/>
        <w:spacing w:line="276" w:lineRule="auto"/>
        <w:jc w:val="both"/>
        <w:rPr>
          <w:rFonts w:cs="Arial"/>
        </w:rPr>
      </w:pPr>
    </w:p>
    <w:p w14:paraId="4D19354F" w14:textId="20924A6B" w:rsidR="00120240" w:rsidRDefault="00120240" w:rsidP="00120240">
      <w:pPr>
        <w:spacing w:after="0"/>
        <w:jc w:val="both"/>
        <w:rPr>
          <w:rFonts w:cs="Arial"/>
          <w:b/>
          <w:sz w:val="22"/>
          <w:szCs w:val="22"/>
        </w:rPr>
      </w:pPr>
      <w:r w:rsidRPr="0095021A">
        <w:rPr>
          <w:rFonts w:eastAsia="Times New Roman" w:cs="Arial"/>
          <w:b/>
          <w:sz w:val="22"/>
          <w:szCs w:val="22"/>
        </w:rPr>
        <w:t>Die zu bearbeitende Gesamtfläche</w:t>
      </w:r>
      <w:r w:rsidRPr="0095021A">
        <w:rPr>
          <w:rFonts w:cs="Arial"/>
          <w:b/>
          <w:sz w:val="22"/>
          <w:szCs w:val="22"/>
        </w:rPr>
        <w:t xml:space="preserve"> beträgt ca. </w:t>
      </w:r>
      <w:r w:rsidR="00D91ED6">
        <w:rPr>
          <w:rFonts w:cs="Arial"/>
          <w:b/>
          <w:sz w:val="22"/>
          <w:szCs w:val="22"/>
        </w:rPr>
        <w:t>17.</w:t>
      </w:r>
      <w:r w:rsidR="00B43267">
        <w:rPr>
          <w:rFonts w:cs="Arial"/>
          <w:b/>
          <w:sz w:val="22"/>
          <w:szCs w:val="22"/>
        </w:rPr>
        <w:t>090</w:t>
      </w:r>
      <w:r w:rsidRPr="0095021A">
        <w:rPr>
          <w:rFonts w:cs="Arial"/>
          <w:b/>
          <w:sz w:val="22"/>
          <w:szCs w:val="22"/>
        </w:rPr>
        <w:t xml:space="preserve"> Hektar.</w:t>
      </w:r>
    </w:p>
    <w:p w14:paraId="0D7AADFB" w14:textId="5C494CB6" w:rsidR="00B33C49" w:rsidRDefault="00B33C49" w:rsidP="00120240">
      <w:pPr>
        <w:spacing w:after="0"/>
        <w:jc w:val="both"/>
        <w:rPr>
          <w:rFonts w:cs="Arial"/>
          <w:b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412"/>
      </w:tblGrid>
      <w:tr w:rsidR="004040F2" w14:paraId="07D75316" w14:textId="77777777" w:rsidTr="001D222D">
        <w:tc>
          <w:tcPr>
            <w:tcW w:w="7650" w:type="dxa"/>
          </w:tcPr>
          <w:p w14:paraId="3930E65D" w14:textId="208D7A2B" w:rsidR="004040F2" w:rsidRPr="001D222D" w:rsidRDefault="004040F2" w:rsidP="001D222D">
            <w:pPr>
              <w:pStyle w:val="Listenabsatz"/>
              <w:numPr>
                <w:ilvl w:val="0"/>
                <w:numId w:val="20"/>
              </w:num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Bearbeitungsgebiet:</w:t>
            </w:r>
          </w:p>
        </w:tc>
        <w:tc>
          <w:tcPr>
            <w:tcW w:w="1412" w:type="dxa"/>
          </w:tcPr>
          <w:p w14:paraId="24025082" w14:textId="77777777" w:rsidR="004040F2" w:rsidRDefault="004040F2" w:rsidP="001D222D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040F2" w14:paraId="45CF4C45" w14:textId="77777777" w:rsidTr="001D222D">
        <w:tc>
          <w:tcPr>
            <w:tcW w:w="7650" w:type="dxa"/>
          </w:tcPr>
          <w:p w14:paraId="6A9B2DE2" w14:textId="6ECE4891" w:rsidR="004040F2" w:rsidRPr="001D222D" w:rsidRDefault="004040F2" w:rsidP="001D222D">
            <w:pPr>
              <w:spacing w:after="0"/>
              <w:ind w:left="720"/>
              <w:jc w:val="both"/>
              <w:rPr>
                <w:rFonts w:cs="Arial"/>
                <w:sz w:val="22"/>
                <w:szCs w:val="22"/>
              </w:rPr>
            </w:pPr>
            <w:r w:rsidRPr="00773A25">
              <w:rPr>
                <w:rFonts w:cs="Arial"/>
                <w:sz w:val="22"/>
                <w:szCs w:val="22"/>
              </w:rPr>
              <w:t>Freigeländefläche (BAIUDBw/BwDLZ):</w:t>
            </w:r>
          </w:p>
        </w:tc>
        <w:tc>
          <w:tcPr>
            <w:tcW w:w="1412" w:type="dxa"/>
          </w:tcPr>
          <w:p w14:paraId="5E3C2E76" w14:textId="51BAA52E" w:rsidR="004040F2" w:rsidRDefault="004040F2" w:rsidP="001D222D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5.691 ha</w:t>
            </w:r>
          </w:p>
        </w:tc>
      </w:tr>
      <w:tr w:rsidR="004040F2" w14:paraId="1C5A91D7" w14:textId="77777777" w:rsidTr="001D222D">
        <w:tc>
          <w:tcPr>
            <w:tcW w:w="7650" w:type="dxa"/>
          </w:tcPr>
          <w:p w14:paraId="751C42E9" w14:textId="77777777" w:rsidR="004040F2" w:rsidRDefault="004040F2" w:rsidP="004040F2">
            <w:pPr>
              <w:spacing w:after="0"/>
              <w:ind w:left="720"/>
              <w:jc w:val="both"/>
              <w:rPr>
                <w:rFonts w:cs="Arial"/>
                <w:sz w:val="22"/>
                <w:szCs w:val="22"/>
              </w:rPr>
            </w:pPr>
            <w:r w:rsidRPr="00773A25">
              <w:rPr>
                <w:rFonts w:cs="Arial"/>
                <w:sz w:val="22"/>
                <w:szCs w:val="22"/>
              </w:rPr>
              <w:t>Waldfunktionsfläche (BImA-BF):</w:t>
            </w:r>
            <w:r>
              <w:rPr>
                <w:rFonts w:cs="Arial"/>
                <w:sz w:val="22"/>
                <w:szCs w:val="22"/>
              </w:rPr>
              <w:tab/>
            </w:r>
          </w:p>
          <w:p w14:paraId="3CADC005" w14:textId="37D803F3" w:rsidR="004040F2" w:rsidRDefault="004040F2" w:rsidP="001D222D">
            <w:pPr>
              <w:spacing w:after="0"/>
              <w:ind w:left="72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70AC4832" w14:textId="3F08AD62" w:rsidR="004040F2" w:rsidRDefault="004040F2" w:rsidP="001D222D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11.399 ha</w:t>
            </w:r>
          </w:p>
        </w:tc>
      </w:tr>
      <w:tr w:rsidR="004040F2" w14:paraId="23FE7DC5" w14:textId="77777777" w:rsidTr="001D222D">
        <w:tc>
          <w:tcPr>
            <w:tcW w:w="7650" w:type="dxa"/>
          </w:tcPr>
          <w:p w14:paraId="59999954" w14:textId="5023F31C" w:rsidR="004040F2" w:rsidRPr="001D222D" w:rsidRDefault="004040F2" w:rsidP="001D222D">
            <w:pPr>
              <w:pStyle w:val="Listenabsatz"/>
              <w:numPr>
                <w:ilvl w:val="0"/>
                <w:numId w:val="20"/>
              </w:numPr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773A25">
              <w:rPr>
                <w:rFonts w:cs="Arial"/>
                <w:sz w:val="22"/>
                <w:szCs w:val="22"/>
              </w:rPr>
              <w:t>davon mit FFH-Betroffenheit:</w:t>
            </w:r>
          </w:p>
        </w:tc>
        <w:tc>
          <w:tcPr>
            <w:tcW w:w="1412" w:type="dxa"/>
          </w:tcPr>
          <w:p w14:paraId="749C1C81" w14:textId="77777777" w:rsidR="004040F2" w:rsidRDefault="004040F2" w:rsidP="001D222D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040F2" w14:paraId="6926AA0C" w14:textId="77777777" w:rsidTr="001D222D">
        <w:tc>
          <w:tcPr>
            <w:tcW w:w="7650" w:type="dxa"/>
          </w:tcPr>
          <w:p w14:paraId="752BC09C" w14:textId="3C2A29E5" w:rsidR="004040F2" w:rsidRDefault="004040F2" w:rsidP="001D222D">
            <w:pPr>
              <w:pStyle w:val="Listenabsatz"/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747FFE">
              <w:rPr>
                <w:rFonts w:cs="Arial"/>
                <w:sz w:val="22"/>
                <w:szCs w:val="22"/>
              </w:rPr>
              <w:t>Freigeländefläche (BAIUDBw/BwDLZ):</w:t>
            </w:r>
          </w:p>
        </w:tc>
        <w:tc>
          <w:tcPr>
            <w:tcW w:w="1412" w:type="dxa"/>
          </w:tcPr>
          <w:p w14:paraId="2A891CE8" w14:textId="1DA77EAB" w:rsidR="004040F2" w:rsidRDefault="004040F2" w:rsidP="001D222D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2.107 ha</w:t>
            </w:r>
          </w:p>
        </w:tc>
      </w:tr>
      <w:tr w:rsidR="004040F2" w14:paraId="39CE4F6C" w14:textId="77777777" w:rsidTr="001D222D">
        <w:tc>
          <w:tcPr>
            <w:tcW w:w="7650" w:type="dxa"/>
          </w:tcPr>
          <w:p w14:paraId="37EE84EA" w14:textId="77777777" w:rsidR="004040F2" w:rsidRDefault="004040F2" w:rsidP="004040F2">
            <w:pPr>
              <w:pStyle w:val="Listenabsatz"/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773A25">
              <w:rPr>
                <w:rFonts w:cs="Arial"/>
                <w:sz w:val="22"/>
                <w:szCs w:val="22"/>
              </w:rPr>
              <w:t>Waldfunktionsfläche (BImA-BF):</w:t>
            </w:r>
          </w:p>
          <w:p w14:paraId="0B56904A" w14:textId="08B8E324" w:rsidR="004040F2" w:rsidRDefault="004040F2" w:rsidP="001D222D">
            <w:pPr>
              <w:pStyle w:val="Listenabsatz"/>
              <w:spacing w:after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412" w:type="dxa"/>
          </w:tcPr>
          <w:p w14:paraId="12EA1903" w14:textId="3926E938" w:rsidR="004040F2" w:rsidRDefault="004040F2" w:rsidP="001D222D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836 ha</w:t>
            </w:r>
          </w:p>
        </w:tc>
      </w:tr>
      <w:tr w:rsidR="004040F2" w14:paraId="643FB32A" w14:textId="77777777" w:rsidTr="001D222D">
        <w:tc>
          <w:tcPr>
            <w:tcW w:w="7650" w:type="dxa"/>
          </w:tcPr>
          <w:p w14:paraId="3AC9B914" w14:textId="4D99AE87" w:rsidR="004040F2" w:rsidRPr="001D222D" w:rsidRDefault="004040F2" w:rsidP="001D222D">
            <w:pPr>
              <w:pStyle w:val="Listenabsatz"/>
              <w:numPr>
                <w:ilvl w:val="0"/>
                <w:numId w:val="20"/>
              </w:numPr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773A25">
              <w:rPr>
                <w:rFonts w:cs="Arial"/>
                <w:sz w:val="22"/>
                <w:szCs w:val="22"/>
              </w:rPr>
              <w:t>davon mit SPA-Betroffenheit:</w:t>
            </w:r>
          </w:p>
        </w:tc>
        <w:tc>
          <w:tcPr>
            <w:tcW w:w="1412" w:type="dxa"/>
          </w:tcPr>
          <w:p w14:paraId="67CDFBBF" w14:textId="77777777" w:rsidR="004040F2" w:rsidRDefault="004040F2" w:rsidP="001D222D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</w:p>
        </w:tc>
      </w:tr>
      <w:tr w:rsidR="004040F2" w14:paraId="482C9269" w14:textId="77777777" w:rsidTr="001D222D">
        <w:tc>
          <w:tcPr>
            <w:tcW w:w="7650" w:type="dxa"/>
          </w:tcPr>
          <w:p w14:paraId="7AC937DB" w14:textId="1FC613EC" w:rsidR="004040F2" w:rsidRDefault="004040F2" w:rsidP="001D222D">
            <w:pPr>
              <w:pStyle w:val="Listenabsatz"/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747FFE">
              <w:rPr>
                <w:rFonts w:cs="Arial"/>
                <w:sz w:val="22"/>
                <w:szCs w:val="22"/>
              </w:rPr>
              <w:t xml:space="preserve">Freigeländefläche (BAIUDBw/BwDLZ): </w:t>
            </w:r>
          </w:p>
        </w:tc>
        <w:tc>
          <w:tcPr>
            <w:tcW w:w="1412" w:type="dxa"/>
          </w:tcPr>
          <w:p w14:paraId="1470D874" w14:textId="56ED4670" w:rsidR="004040F2" w:rsidRDefault="004040F2" w:rsidP="001D222D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4.373 ha</w:t>
            </w:r>
          </w:p>
        </w:tc>
      </w:tr>
      <w:tr w:rsidR="004040F2" w14:paraId="01FD7CBE" w14:textId="77777777" w:rsidTr="001D222D">
        <w:tc>
          <w:tcPr>
            <w:tcW w:w="7650" w:type="dxa"/>
          </w:tcPr>
          <w:p w14:paraId="70F9AFCA" w14:textId="60ABBA99" w:rsidR="004040F2" w:rsidRDefault="004040F2" w:rsidP="001D222D">
            <w:pPr>
              <w:pStyle w:val="Listenabsatz"/>
              <w:spacing w:after="0"/>
              <w:jc w:val="both"/>
              <w:rPr>
                <w:rFonts w:cs="Arial"/>
                <w:sz w:val="22"/>
                <w:szCs w:val="22"/>
              </w:rPr>
            </w:pPr>
            <w:r w:rsidRPr="00747FFE">
              <w:rPr>
                <w:rFonts w:cs="Arial"/>
                <w:sz w:val="22"/>
                <w:szCs w:val="22"/>
              </w:rPr>
              <w:t>Waldfunktionsfläche (BImA-BF):</w:t>
            </w:r>
          </w:p>
        </w:tc>
        <w:tc>
          <w:tcPr>
            <w:tcW w:w="1412" w:type="dxa"/>
          </w:tcPr>
          <w:p w14:paraId="35D9DCEF" w14:textId="5BB0A3EF" w:rsidR="004040F2" w:rsidRDefault="004040F2" w:rsidP="001D222D">
            <w:pPr>
              <w:spacing w:after="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3.035 ha</w:t>
            </w:r>
          </w:p>
        </w:tc>
      </w:tr>
    </w:tbl>
    <w:p w14:paraId="1BA6C148" w14:textId="77777777" w:rsidR="00120240" w:rsidRDefault="00120240" w:rsidP="0040354F">
      <w:pPr>
        <w:pStyle w:val="KeinLeerraum"/>
        <w:spacing w:line="276" w:lineRule="auto"/>
        <w:jc w:val="both"/>
        <w:rPr>
          <w:rFonts w:cs="Arial"/>
        </w:rPr>
      </w:pPr>
    </w:p>
    <w:p w14:paraId="18439FF7" w14:textId="2A038A7F" w:rsidR="005831D0" w:rsidRDefault="005831D0" w:rsidP="0040354F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Auf der Fläche </w:t>
      </w:r>
      <w:r w:rsidR="00C84989">
        <w:rPr>
          <w:rFonts w:cs="Arial"/>
        </w:rPr>
        <w:t xml:space="preserve">innerhalb </w:t>
      </w:r>
      <w:r>
        <w:rPr>
          <w:rFonts w:cs="Arial"/>
        </w:rPr>
        <w:t>de</w:t>
      </w:r>
      <w:r w:rsidR="00FE7225">
        <w:rPr>
          <w:rFonts w:cs="Arial"/>
        </w:rPr>
        <w:t>s Bearbeitungsgebietes</w:t>
      </w:r>
      <w:r>
        <w:rPr>
          <w:rFonts w:cs="Arial"/>
        </w:rPr>
        <w:t xml:space="preserve"> befinden sich die folgenden Schutzgebiete: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1"/>
        <w:gridCol w:w="2345"/>
        <w:gridCol w:w="1891"/>
        <w:gridCol w:w="24"/>
        <w:gridCol w:w="1325"/>
        <w:gridCol w:w="1696"/>
      </w:tblGrid>
      <w:tr w:rsidR="007F1AD8" w:rsidRPr="00F85047" w14:paraId="16CCF588" w14:textId="04CB9604" w:rsidTr="007F1AD8">
        <w:trPr>
          <w:trHeight w:val="397"/>
        </w:trPr>
        <w:tc>
          <w:tcPr>
            <w:tcW w:w="1781" w:type="dxa"/>
            <w:shd w:val="clear" w:color="auto" w:fill="D9D9D9" w:themeFill="background1" w:themeFillShade="D9"/>
            <w:vAlign w:val="center"/>
          </w:tcPr>
          <w:p w14:paraId="755C74E2" w14:textId="7E2DEC93" w:rsidR="003623B5" w:rsidRPr="005F4669" w:rsidRDefault="003623B5" w:rsidP="0040354F">
            <w:pPr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5F4669">
              <w:rPr>
                <w:rFonts w:cs="Arial"/>
                <w:b/>
                <w:sz w:val="22"/>
                <w:szCs w:val="22"/>
              </w:rPr>
              <w:t>Schutzgebiets-kategorie</w:t>
            </w:r>
          </w:p>
        </w:tc>
        <w:tc>
          <w:tcPr>
            <w:tcW w:w="2345" w:type="dxa"/>
            <w:shd w:val="clear" w:color="auto" w:fill="D9D9D9" w:themeFill="background1" w:themeFillShade="D9"/>
            <w:vAlign w:val="center"/>
          </w:tcPr>
          <w:p w14:paraId="76FCFE1B" w14:textId="77777777" w:rsidR="003623B5" w:rsidRPr="005F4669" w:rsidRDefault="003623B5" w:rsidP="0040354F">
            <w:pPr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5F4669">
              <w:rPr>
                <w:rFonts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1891" w:type="dxa"/>
            <w:shd w:val="clear" w:color="auto" w:fill="D9D9D9" w:themeFill="background1" w:themeFillShade="D9"/>
            <w:vAlign w:val="center"/>
          </w:tcPr>
          <w:p w14:paraId="62AD4353" w14:textId="77777777" w:rsidR="003623B5" w:rsidRPr="005F4669" w:rsidRDefault="003623B5" w:rsidP="0040354F">
            <w:pPr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5F4669">
              <w:rPr>
                <w:rFonts w:cs="Arial"/>
                <w:b/>
                <w:sz w:val="22"/>
                <w:szCs w:val="22"/>
              </w:rPr>
              <w:t>Gebietsnummer</w:t>
            </w:r>
          </w:p>
        </w:tc>
        <w:tc>
          <w:tcPr>
            <w:tcW w:w="1349" w:type="dxa"/>
            <w:gridSpan w:val="2"/>
            <w:shd w:val="clear" w:color="auto" w:fill="D9D9D9" w:themeFill="background1" w:themeFillShade="D9"/>
            <w:vAlign w:val="center"/>
          </w:tcPr>
          <w:p w14:paraId="2BFCA830" w14:textId="6169367D" w:rsidR="003623B5" w:rsidRPr="005F4669" w:rsidRDefault="003623B5" w:rsidP="0040354F">
            <w:pPr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5F4669">
              <w:rPr>
                <w:rFonts w:cs="Arial"/>
                <w:b/>
                <w:sz w:val="22"/>
                <w:szCs w:val="22"/>
              </w:rPr>
              <w:t>Fläche gesamt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14:paraId="1146CAB5" w14:textId="7949F060" w:rsidR="003623B5" w:rsidRPr="005F4669" w:rsidRDefault="003623B5" w:rsidP="0040354F">
            <w:pPr>
              <w:spacing w:after="0"/>
              <w:jc w:val="center"/>
              <w:rPr>
                <w:rFonts w:cs="Arial"/>
                <w:b/>
                <w:sz w:val="22"/>
                <w:szCs w:val="22"/>
              </w:rPr>
            </w:pPr>
            <w:r w:rsidRPr="005F4669">
              <w:rPr>
                <w:rFonts w:cs="Arial"/>
                <w:b/>
                <w:sz w:val="22"/>
                <w:szCs w:val="22"/>
              </w:rPr>
              <w:t xml:space="preserve">Fläche </w:t>
            </w:r>
            <w:r w:rsidR="00EB67FE">
              <w:rPr>
                <w:rFonts w:cs="Arial"/>
                <w:b/>
                <w:sz w:val="22"/>
                <w:szCs w:val="22"/>
              </w:rPr>
              <w:t xml:space="preserve">innerhalb </w:t>
            </w:r>
            <w:r w:rsidR="00FE7225">
              <w:rPr>
                <w:rFonts w:cs="Arial"/>
                <w:b/>
                <w:sz w:val="22"/>
                <w:szCs w:val="22"/>
              </w:rPr>
              <w:t>des Bearbeitungs</w:t>
            </w:r>
            <w:r w:rsidR="007F1AD8">
              <w:rPr>
                <w:rFonts w:cs="Arial"/>
                <w:b/>
                <w:sz w:val="22"/>
                <w:szCs w:val="22"/>
              </w:rPr>
              <w:t>-</w:t>
            </w:r>
            <w:r w:rsidR="00FE7225">
              <w:rPr>
                <w:rFonts w:cs="Arial"/>
                <w:b/>
                <w:sz w:val="22"/>
                <w:szCs w:val="22"/>
              </w:rPr>
              <w:t>gebietes</w:t>
            </w:r>
          </w:p>
        </w:tc>
      </w:tr>
      <w:tr w:rsidR="007F1AD8" w:rsidRPr="00F85047" w14:paraId="6E0B2FE0" w14:textId="63DB3E85" w:rsidTr="007F1AD8">
        <w:tc>
          <w:tcPr>
            <w:tcW w:w="1781" w:type="dxa"/>
            <w:shd w:val="clear" w:color="auto" w:fill="auto"/>
          </w:tcPr>
          <w:p w14:paraId="4FF42FCE" w14:textId="73E98242" w:rsidR="003623B5" w:rsidRPr="0040354F" w:rsidRDefault="0091631C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FF</w:t>
            </w:r>
            <w:r w:rsidR="00662F53">
              <w:rPr>
                <w:rFonts w:cs="Arial"/>
                <w:sz w:val="22"/>
                <w:szCs w:val="22"/>
              </w:rPr>
              <w:t>H-Gebiet</w:t>
            </w:r>
          </w:p>
        </w:tc>
        <w:tc>
          <w:tcPr>
            <w:tcW w:w="2345" w:type="dxa"/>
            <w:shd w:val="clear" w:color="auto" w:fill="auto"/>
          </w:tcPr>
          <w:p w14:paraId="65DAE406" w14:textId="39540DAF" w:rsidR="003623B5" w:rsidRPr="0040354F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Moor- und Heidegebiete im Truppenübungsplatz Munster-Süd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196AB37E" w14:textId="4CEC7FFD" w:rsidR="003623B5" w:rsidRPr="0040354F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 3026-302</w:t>
            </w:r>
          </w:p>
        </w:tc>
        <w:tc>
          <w:tcPr>
            <w:tcW w:w="1325" w:type="dxa"/>
            <w:shd w:val="clear" w:color="auto" w:fill="auto"/>
          </w:tcPr>
          <w:p w14:paraId="2D749F2C" w14:textId="09E07FF9" w:rsidR="003623B5" w:rsidRPr="0040354F" w:rsidRDefault="001C59D4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38309E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932</w:t>
            </w:r>
            <w:r w:rsidR="00BA40D6">
              <w:rPr>
                <w:rFonts w:cs="Arial"/>
                <w:sz w:val="22"/>
                <w:szCs w:val="22"/>
              </w:rPr>
              <w:t xml:space="preserve"> ha</w:t>
            </w:r>
          </w:p>
        </w:tc>
        <w:tc>
          <w:tcPr>
            <w:tcW w:w="1696" w:type="dxa"/>
          </w:tcPr>
          <w:p w14:paraId="6CFA5A11" w14:textId="049A1A59" w:rsidR="003623B5" w:rsidRPr="0040354F" w:rsidRDefault="001C59D4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38309E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911</w:t>
            </w:r>
            <w:r w:rsidR="00BA40D6">
              <w:rPr>
                <w:rFonts w:cs="Arial"/>
                <w:sz w:val="22"/>
                <w:szCs w:val="22"/>
              </w:rPr>
              <w:t xml:space="preserve"> ha</w:t>
            </w:r>
          </w:p>
        </w:tc>
      </w:tr>
      <w:tr w:rsidR="007F1AD8" w:rsidRPr="00F85047" w14:paraId="008C34CD" w14:textId="77777777" w:rsidTr="007F1AD8">
        <w:tc>
          <w:tcPr>
            <w:tcW w:w="1781" w:type="dxa"/>
            <w:shd w:val="clear" w:color="auto" w:fill="auto"/>
          </w:tcPr>
          <w:p w14:paraId="31B507AF" w14:textId="24E24F71" w:rsidR="00AC158C" w:rsidRPr="0040354F" w:rsidDel="0091631C" w:rsidRDefault="00AC158C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FFH-Gebiet</w:t>
            </w:r>
          </w:p>
        </w:tc>
        <w:tc>
          <w:tcPr>
            <w:tcW w:w="2345" w:type="dxa"/>
            <w:shd w:val="clear" w:color="auto" w:fill="auto"/>
          </w:tcPr>
          <w:p w14:paraId="08F49C18" w14:textId="39CB849A" w:rsidR="00AC158C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Gewässersystem der Luhe und unteren </w:t>
            </w:r>
            <w:proofErr w:type="spellStart"/>
            <w:r>
              <w:rPr>
                <w:rFonts w:cs="Arial"/>
                <w:sz w:val="22"/>
                <w:szCs w:val="22"/>
              </w:rPr>
              <w:t>Neetze</w:t>
            </w:r>
            <w:proofErr w:type="spellEnd"/>
          </w:p>
        </w:tc>
        <w:tc>
          <w:tcPr>
            <w:tcW w:w="1915" w:type="dxa"/>
            <w:gridSpan w:val="2"/>
            <w:shd w:val="clear" w:color="auto" w:fill="auto"/>
          </w:tcPr>
          <w:p w14:paraId="2B14FE31" w14:textId="1D3DA2D4" w:rsidR="00AC158C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 2626-331</w:t>
            </w:r>
          </w:p>
        </w:tc>
        <w:tc>
          <w:tcPr>
            <w:tcW w:w="1325" w:type="dxa"/>
            <w:shd w:val="clear" w:color="auto" w:fill="auto"/>
          </w:tcPr>
          <w:p w14:paraId="5F685D7D" w14:textId="26F1863A" w:rsidR="00AC158C" w:rsidRPr="0040354F" w:rsidRDefault="001C59D4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38309E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479</w:t>
            </w:r>
            <w:r w:rsidR="000039F1">
              <w:rPr>
                <w:rFonts w:cs="Arial"/>
                <w:sz w:val="22"/>
                <w:szCs w:val="22"/>
              </w:rPr>
              <w:t xml:space="preserve"> ha</w:t>
            </w:r>
          </w:p>
        </w:tc>
        <w:tc>
          <w:tcPr>
            <w:tcW w:w="1696" w:type="dxa"/>
          </w:tcPr>
          <w:p w14:paraId="41D76D63" w14:textId="1AB713E6" w:rsidR="00AC158C" w:rsidRPr="0040354F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  <w:r w:rsidR="001C59D4">
              <w:rPr>
                <w:rFonts w:cs="Arial"/>
                <w:sz w:val="22"/>
                <w:szCs w:val="22"/>
              </w:rPr>
              <w:t>3</w:t>
            </w:r>
            <w:r>
              <w:rPr>
                <w:rFonts w:cs="Arial"/>
                <w:sz w:val="22"/>
                <w:szCs w:val="22"/>
              </w:rPr>
              <w:t xml:space="preserve"> ha</w:t>
            </w:r>
          </w:p>
        </w:tc>
      </w:tr>
      <w:tr w:rsidR="007F1AD8" w:rsidRPr="00F85047" w14:paraId="5BAFB2A8" w14:textId="77777777" w:rsidTr="007F1AD8">
        <w:tc>
          <w:tcPr>
            <w:tcW w:w="1781" w:type="dxa"/>
            <w:shd w:val="clear" w:color="auto" w:fill="auto"/>
          </w:tcPr>
          <w:p w14:paraId="1BC41719" w14:textId="48C2C86A" w:rsidR="002D4666" w:rsidRDefault="000039F1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FFH-Gebiet</w:t>
            </w:r>
          </w:p>
        </w:tc>
        <w:tc>
          <w:tcPr>
            <w:tcW w:w="2345" w:type="dxa"/>
            <w:shd w:val="clear" w:color="auto" w:fill="auto"/>
          </w:tcPr>
          <w:p w14:paraId="4CB6E250" w14:textId="582E983A" w:rsidR="002D4666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Örtze mit Nebenbächen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1F14F4CD" w14:textId="22F5676D" w:rsidR="002D4666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 3026-301</w:t>
            </w:r>
          </w:p>
        </w:tc>
        <w:tc>
          <w:tcPr>
            <w:tcW w:w="1325" w:type="dxa"/>
            <w:shd w:val="clear" w:color="auto" w:fill="auto"/>
          </w:tcPr>
          <w:p w14:paraId="020018DE" w14:textId="7C831433" w:rsidR="002D4666" w:rsidRPr="0040354F" w:rsidRDefault="001C59D4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  <w:r w:rsidR="0038309E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772</w:t>
            </w:r>
            <w:r w:rsidR="000039F1">
              <w:rPr>
                <w:rFonts w:cs="Arial"/>
                <w:sz w:val="22"/>
                <w:szCs w:val="22"/>
              </w:rPr>
              <w:t xml:space="preserve"> ha</w:t>
            </w:r>
          </w:p>
        </w:tc>
        <w:tc>
          <w:tcPr>
            <w:tcW w:w="1696" w:type="dxa"/>
          </w:tcPr>
          <w:p w14:paraId="58C6BF8F" w14:textId="4BAAEAD4" w:rsidR="002D4666" w:rsidRPr="0040354F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142 ha</w:t>
            </w:r>
          </w:p>
        </w:tc>
      </w:tr>
      <w:tr w:rsidR="007F1AD8" w:rsidRPr="00F85047" w14:paraId="564BA4E4" w14:textId="77777777" w:rsidTr="007F1AD8">
        <w:tc>
          <w:tcPr>
            <w:tcW w:w="1781" w:type="dxa"/>
            <w:shd w:val="clear" w:color="auto" w:fill="auto"/>
          </w:tcPr>
          <w:p w14:paraId="06B59239" w14:textId="573D4188" w:rsidR="0039398C" w:rsidRDefault="0039398C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SPA-Gebiet</w:t>
            </w:r>
          </w:p>
        </w:tc>
        <w:tc>
          <w:tcPr>
            <w:tcW w:w="2345" w:type="dxa"/>
            <w:shd w:val="clear" w:color="auto" w:fill="auto"/>
          </w:tcPr>
          <w:p w14:paraId="7EB753F1" w14:textId="087E758A" w:rsidR="0039398C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Truppenübungsplätze Munster Nord und Süd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5A1C5071" w14:textId="249202FC" w:rsidR="0039398C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DE 3026-401</w:t>
            </w:r>
          </w:p>
        </w:tc>
        <w:tc>
          <w:tcPr>
            <w:tcW w:w="1325" w:type="dxa"/>
            <w:shd w:val="clear" w:color="auto" w:fill="auto"/>
          </w:tcPr>
          <w:p w14:paraId="0B46DDB0" w14:textId="76FF9C0E" w:rsidR="0039398C" w:rsidRPr="0040354F" w:rsidRDefault="001C59D4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38309E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583</w:t>
            </w:r>
            <w:r w:rsidR="00BA40D6">
              <w:rPr>
                <w:rFonts w:cs="Arial"/>
                <w:sz w:val="22"/>
                <w:szCs w:val="22"/>
              </w:rPr>
              <w:t xml:space="preserve"> ha</w:t>
            </w:r>
          </w:p>
        </w:tc>
        <w:tc>
          <w:tcPr>
            <w:tcW w:w="1696" w:type="dxa"/>
          </w:tcPr>
          <w:p w14:paraId="38B36C39" w14:textId="4712CB82" w:rsidR="0039398C" w:rsidRPr="0040354F" w:rsidRDefault="004B04E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38309E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544</w:t>
            </w:r>
            <w:r w:rsidR="00BA40D6">
              <w:rPr>
                <w:rFonts w:cs="Arial"/>
                <w:sz w:val="22"/>
                <w:szCs w:val="22"/>
              </w:rPr>
              <w:t xml:space="preserve"> ha</w:t>
            </w:r>
          </w:p>
        </w:tc>
      </w:tr>
      <w:tr w:rsidR="007F1AD8" w:rsidRPr="00F85047" w14:paraId="59CA4EAD" w14:textId="77777777" w:rsidTr="007F1AD8">
        <w:tc>
          <w:tcPr>
            <w:tcW w:w="1781" w:type="dxa"/>
            <w:shd w:val="clear" w:color="auto" w:fill="auto"/>
          </w:tcPr>
          <w:p w14:paraId="65EDBB29" w14:textId="7E2BF307" w:rsidR="00C74222" w:rsidRDefault="00BA40D6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LSG-Gebiet</w:t>
            </w:r>
          </w:p>
        </w:tc>
        <w:tc>
          <w:tcPr>
            <w:tcW w:w="2345" w:type="dxa"/>
            <w:shd w:val="clear" w:color="auto" w:fill="auto"/>
          </w:tcPr>
          <w:p w14:paraId="6C31F11A" w14:textId="0BA4C29E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Südheide im Landkreis Celle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52FB7126" w14:textId="584170CE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 LSG CE 00025</w:t>
            </w:r>
          </w:p>
        </w:tc>
        <w:tc>
          <w:tcPr>
            <w:tcW w:w="1325" w:type="dxa"/>
            <w:shd w:val="clear" w:color="auto" w:fill="auto"/>
          </w:tcPr>
          <w:p w14:paraId="13309EA4" w14:textId="37160EF9" w:rsidR="00C74222" w:rsidRDefault="00D1109C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39</w:t>
            </w:r>
            <w:r w:rsidR="0038309E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428</w:t>
            </w:r>
            <w:r w:rsidR="00BA40D6">
              <w:rPr>
                <w:rFonts w:cs="Arial"/>
                <w:sz w:val="22"/>
                <w:szCs w:val="22"/>
              </w:rPr>
              <w:t xml:space="preserve"> ha</w:t>
            </w:r>
          </w:p>
        </w:tc>
        <w:tc>
          <w:tcPr>
            <w:tcW w:w="1696" w:type="dxa"/>
          </w:tcPr>
          <w:p w14:paraId="4B42B944" w14:textId="64492AA4" w:rsidR="00C74222" w:rsidRDefault="00D1109C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149</w:t>
            </w:r>
            <w:r w:rsidR="00BA40D6">
              <w:rPr>
                <w:rFonts w:cs="Arial"/>
                <w:sz w:val="22"/>
                <w:szCs w:val="22"/>
              </w:rPr>
              <w:t xml:space="preserve"> ha</w:t>
            </w:r>
          </w:p>
        </w:tc>
      </w:tr>
      <w:tr w:rsidR="007F1AD8" w:rsidRPr="00F85047" w14:paraId="2FEF4D88" w14:textId="77777777" w:rsidTr="007F1AD8">
        <w:tc>
          <w:tcPr>
            <w:tcW w:w="1781" w:type="dxa"/>
            <w:shd w:val="clear" w:color="auto" w:fill="auto"/>
          </w:tcPr>
          <w:p w14:paraId="29CACC06" w14:textId="4232F43B" w:rsidR="00C74222" w:rsidRDefault="00BA40D6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LSG-Gebiet</w:t>
            </w:r>
          </w:p>
        </w:tc>
        <w:tc>
          <w:tcPr>
            <w:tcW w:w="2345" w:type="dxa"/>
            <w:shd w:val="clear" w:color="auto" w:fill="auto"/>
          </w:tcPr>
          <w:p w14:paraId="6401BB46" w14:textId="6C9A85A3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Wilde Berge und Umgebung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317A5601" w14:textId="53728E4E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 LSG HK 00030</w:t>
            </w:r>
          </w:p>
        </w:tc>
        <w:tc>
          <w:tcPr>
            <w:tcW w:w="1325" w:type="dxa"/>
            <w:shd w:val="clear" w:color="auto" w:fill="auto"/>
          </w:tcPr>
          <w:p w14:paraId="3D423B95" w14:textId="65F5BAA8" w:rsidR="00C74222" w:rsidRDefault="00D1109C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246</w:t>
            </w:r>
            <w:r w:rsidR="00BA40D6">
              <w:rPr>
                <w:rFonts w:cs="Arial"/>
                <w:sz w:val="22"/>
                <w:szCs w:val="22"/>
              </w:rPr>
              <w:t xml:space="preserve"> ha</w:t>
            </w:r>
          </w:p>
        </w:tc>
        <w:tc>
          <w:tcPr>
            <w:tcW w:w="1696" w:type="dxa"/>
          </w:tcPr>
          <w:p w14:paraId="30F48717" w14:textId="1F069A25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72</w:t>
            </w:r>
            <w:r w:rsidR="00D1109C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ha</w:t>
            </w:r>
          </w:p>
        </w:tc>
      </w:tr>
      <w:tr w:rsidR="007F1AD8" w:rsidRPr="00F85047" w14:paraId="6DC883BE" w14:textId="77777777" w:rsidTr="007F1AD8">
        <w:tc>
          <w:tcPr>
            <w:tcW w:w="1781" w:type="dxa"/>
            <w:shd w:val="clear" w:color="auto" w:fill="auto"/>
          </w:tcPr>
          <w:p w14:paraId="70905833" w14:textId="37D04636" w:rsidR="00C74222" w:rsidRDefault="00BA40D6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LSG-Gebiet</w:t>
            </w:r>
          </w:p>
        </w:tc>
        <w:tc>
          <w:tcPr>
            <w:tcW w:w="2345" w:type="dxa"/>
            <w:shd w:val="clear" w:color="auto" w:fill="auto"/>
          </w:tcPr>
          <w:p w14:paraId="6C949F6D" w14:textId="5CE03443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Ehrenfriedhof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1CB4FF07" w14:textId="5316E0EF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 LSG HK 00031</w:t>
            </w:r>
          </w:p>
        </w:tc>
        <w:tc>
          <w:tcPr>
            <w:tcW w:w="1325" w:type="dxa"/>
            <w:shd w:val="clear" w:color="auto" w:fill="auto"/>
          </w:tcPr>
          <w:p w14:paraId="66A86EB5" w14:textId="5B54527C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D1109C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ha</w:t>
            </w:r>
          </w:p>
        </w:tc>
        <w:tc>
          <w:tcPr>
            <w:tcW w:w="1696" w:type="dxa"/>
          </w:tcPr>
          <w:p w14:paraId="66ABF450" w14:textId="4CED3F1B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 ha</w:t>
            </w:r>
          </w:p>
        </w:tc>
      </w:tr>
      <w:tr w:rsidR="007F1AD8" w:rsidRPr="00F85047" w14:paraId="0A3CE796" w14:textId="77777777" w:rsidTr="007F1AD8">
        <w:tc>
          <w:tcPr>
            <w:tcW w:w="1781" w:type="dxa"/>
            <w:shd w:val="clear" w:color="auto" w:fill="auto"/>
          </w:tcPr>
          <w:p w14:paraId="71D64B07" w14:textId="4C226A18" w:rsidR="00C74222" w:rsidRDefault="00BA40D6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LSG-Gebiet</w:t>
            </w:r>
          </w:p>
        </w:tc>
        <w:tc>
          <w:tcPr>
            <w:tcW w:w="2345" w:type="dxa"/>
            <w:shd w:val="clear" w:color="auto" w:fill="auto"/>
          </w:tcPr>
          <w:p w14:paraId="45094048" w14:textId="08FD4162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Munster-Oerrel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0EF3E400" w14:textId="512B4C63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 LSG HK 00036</w:t>
            </w:r>
          </w:p>
        </w:tc>
        <w:tc>
          <w:tcPr>
            <w:tcW w:w="1325" w:type="dxa"/>
            <w:shd w:val="clear" w:color="auto" w:fill="auto"/>
          </w:tcPr>
          <w:p w14:paraId="3D7E7F4F" w14:textId="449AC367" w:rsidR="00C74222" w:rsidRDefault="00055F4F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38309E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383</w:t>
            </w:r>
            <w:r w:rsidR="00B43267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ha</w:t>
            </w:r>
          </w:p>
        </w:tc>
        <w:tc>
          <w:tcPr>
            <w:tcW w:w="1696" w:type="dxa"/>
          </w:tcPr>
          <w:p w14:paraId="38E6D317" w14:textId="00472309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</w:t>
            </w:r>
            <w:r w:rsidR="00B43267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ha</w:t>
            </w:r>
          </w:p>
        </w:tc>
      </w:tr>
      <w:tr w:rsidR="007F1AD8" w:rsidRPr="00F85047" w14:paraId="36CAB39D" w14:textId="77777777" w:rsidTr="007F1AD8">
        <w:tc>
          <w:tcPr>
            <w:tcW w:w="1781" w:type="dxa"/>
            <w:shd w:val="clear" w:color="auto" w:fill="auto"/>
          </w:tcPr>
          <w:p w14:paraId="245E51F9" w14:textId="29A49D37" w:rsidR="00C74222" w:rsidRDefault="00BA40D6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LSG-Gebiet</w:t>
            </w:r>
          </w:p>
        </w:tc>
        <w:tc>
          <w:tcPr>
            <w:tcW w:w="2345" w:type="dxa"/>
            <w:shd w:val="clear" w:color="auto" w:fill="auto"/>
          </w:tcPr>
          <w:p w14:paraId="517B7C3F" w14:textId="5D6FB813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Süsing</w:t>
            </w:r>
            <w:proofErr w:type="spellEnd"/>
          </w:p>
        </w:tc>
        <w:tc>
          <w:tcPr>
            <w:tcW w:w="1915" w:type="dxa"/>
            <w:gridSpan w:val="2"/>
            <w:shd w:val="clear" w:color="auto" w:fill="auto"/>
          </w:tcPr>
          <w:p w14:paraId="095A5EF9" w14:textId="5569033B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 LSG UE 00021</w:t>
            </w:r>
          </w:p>
        </w:tc>
        <w:tc>
          <w:tcPr>
            <w:tcW w:w="1325" w:type="dxa"/>
            <w:shd w:val="clear" w:color="auto" w:fill="auto"/>
          </w:tcPr>
          <w:p w14:paraId="6AFA2104" w14:textId="4417B0DD" w:rsidR="00C74222" w:rsidRDefault="00055F4F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</w:t>
            </w:r>
            <w:r w:rsidR="0038309E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5</w:t>
            </w:r>
            <w:r w:rsidR="00B43267">
              <w:rPr>
                <w:rFonts w:cs="Arial"/>
                <w:sz w:val="22"/>
                <w:szCs w:val="22"/>
              </w:rPr>
              <w:t>27</w:t>
            </w:r>
            <w:r>
              <w:rPr>
                <w:rFonts w:cs="Arial"/>
                <w:sz w:val="22"/>
                <w:szCs w:val="22"/>
              </w:rPr>
              <w:t xml:space="preserve"> ha</w:t>
            </w:r>
          </w:p>
        </w:tc>
        <w:tc>
          <w:tcPr>
            <w:tcW w:w="1696" w:type="dxa"/>
          </w:tcPr>
          <w:p w14:paraId="18D176E3" w14:textId="5BE8E8A6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 ha</w:t>
            </w:r>
          </w:p>
        </w:tc>
      </w:tr>
      <w:tr w:rsidR="007F1AD8" w:rsidRPr="00F85047" w14:paraId="538CC934" w14:textId="77777777" w:rsidTr="007F1AD8">
        <w:tc>
          <w:tcPr>
            <w:tcW w:w="1781" w:type="dxa"/>
            <w:shd w:val="clear" w:color="auto" w:fill="auto"/>
          </w:tcPr>
          <w:p w14:paraId="75BDBA18" w14:textId="5F72EA51" w:rsidR="00C74222" w:rsidRDefault="000039F1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NSG-Gebiet</w:t>
            </w:r>
          </w:p>
        </w:tc>
        <w:tc>
          <w:tcPr>
            <w:tcW w:w="2345" w:type="dxa"/>
            <w:shd w:val="clear" w:color="auto" w:fill="auto"/>
          </w:tcPr>
          <w:p w14:paraId="0A99168B" w14:textId="07C0473A" w:rsidR="00C74222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Tal der kleinen Örtze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2E0294A9" w14:textId="65547D69" w:rsidR="00C74222" w:rsidRDefault="00BA40D6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NI </w:t>
            </w:r>
            <w:r w:rsidRPr="00BA40D6">
              <w:rPr>
                <w:rFonts w:cs="Arial"/>
                <w:sz w:val="22"/>
                <w:szCs w:val="22"/>
              </w:rPr>
              <w:t>NSG LÜ 00207</w:t>
            </w:r>
          </w:p>
        </w:tc>
        <w:tc>
          <w:tcPr>
            <w:tcW w:w="1325" w:type="dxa"/>
            <w:shd w:val="clear" w:color="auto" w:fill="auto"/>
          </w:tcPr>
          <w:p w14:paraId="340DD9C8" w14:textId="113212C8" w:rsidR="00C74222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443 ha</w:t>
            </w:r>
          </w:p>
        </w:tc>
        <w:tc>
          <w:tcPr>
            <w:tcW w:w="1696" w:type="dxa"/>
          </w:tcPr>
          <w:p w14:paraId="1268A4F3" w14:textId="49073A67" w:rsidR="00C74222" w:rsidRDefault="000039F1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 ha</w:t>
            </w:r>
          </w:p>
        </w:tc>
      </w:tr>
      <w:tr w:rsidR="007F1AD8" w:rsidRPr="00F85047" w14:paraId="541ADF51" w14:textId="77777777" w:rsidTr="007F1AD8">
        <w:tc>
          <w:tcPr>
            <w:tcW w:w="1781" w:type="dxa"/>
            <w:shd w:val="clear" w:color="auto" w:fill="auto"/>
          </w:tcPr>
          <w:p w14:paraId="1E43BA2C" w14:textId="6C335A8B" w:rsidR="000F358D" w:rsidRDefault="000F358D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NSG-Gebiet</w:t>
            </w:r>
          </w:p>
        </w:tc>
        <w:tc>
          <w:tcPr>
            <w:tcW w:w="2345" w:type="dxa"/>
            <w:shd w:val="clear" w:color="auto" w:fill="auto"/>
          </w:tcPr>
          <w:p w14:paraId="2749E029" w14:textId="7DCC1A0B" w:rsidR="000F358D" w:rsidRDefault="000F358D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Oberes </w:t>
            </w:r>
            <w:proofErr w:type="spellStart"/>
            <w:r>
              <w:rPr>
                <w:rFonts w:cs="Arial"/>
                <w:sz w:val="22"/>
                <w:szCs w:val="22"/>
              </w:rPr>
              <w:t>Lopautal</w:t>
            </w:r>
            <w:proofErr w:type="spellEnd"/>
          </w:p>
        </w:tc>
        <w:tc>
          <w:tcPr>
            <w:tcW w:w="1915" w:type="dxa"/>
            <w:gridSpan w:val="2"/>
            <w:shd w:val="clear" w:color="auto" w:fill="auto"/>
          </w:tcPr>
          <w:p w14:paraId="582944E2" w14:textId="52F8BD6D" w:rsidR="000F358D" w:rsidRDefault="000F358D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NI NSG LÜ 363</w:t>
            </w:r>
          </w:p>
        </w:tc>
        <w:tc>
          <w:tcPr>
            <w:tcW w:w="1325" w:type="dxa"/>
            <w:shd w:val="clear" w:color="auto" w:fill="auto"/>
          </w:tcPr>
          <w:p w14:paraId="42447096" w14:textId="10CB450D" w:rsidR="000F358D" w:rsidRDefault="000F358D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79 h</w:t>
            </w:r>
            <w:r w:rsidR="00B43267">
              <w:rPr>
                <w:rFonts w:cs="Arial"/>
                <w:sz w:val="22"/>
                <w:szCs w:val="22"/>
              </w:rPr>
              <w:t>a</w:t>
            </w:r>
          </w:p>
        </w:tc>
        <w:tc>
          <w:tcPr>
            <w:tcW w:w="1696" w:type="dxa"/>
          </w:tcPr>
          <w:p w14:paraId="56A00634" w14:textId="4A17B9AA" w:rsidR="000F358D" w:rsidRDefault="000F358D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45 ha</w:t>
            </w:r>
          </w:p>
        </w:tc>
      </w:tr>
      <w:tr w:rsidR="007F1AD8" w:rsidRPr="00F85047" w14:paraId="58E1C0C1" w14:textId="77777777" w:rsidTr="007F1AD8">
        <w:tc>
          <w:tcPr>
            <w:tcW w:w="1781" w:type="dxa"/>
            <w:shd w:val="clear" w:color="auto" w:fill="auto"/>
          </w:tcPr>
          <w:p w14:paraId="7A2F7CFB" w14:textId="4143D2C6" w:rsidR="00B43267" w:rsidRDefault="00B43267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Naturpark</w:t>
            </w:r>
          </w:p>
        </w:tc>
        <w:tc>
          <w:tcPr>
            <w:tcW w:w="2345" w:type="dxa"/>
            <w:shd w:val="clear" w:color="auto" w:fill="auto"/>
          </w:tcPr>
          <w:p w14:paraId="0ADAA2CC" w14:textId="709FA857" w:rsidR="00B43267" w:rsidRDefault="00B43267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Lüneburger Heide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00A41819" w14:textId="6CAD3DA2" w:rsidR="00B43267" w:rsidRDefault="00C207EB" w:rsidP="0040354F">
            <w:pPr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k.A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325" w:type="dxa"/>
            <w:shd w:val="clear" w:color="auto" w:fill="auto"/>
          </w:tcPr>
          <w:p w14:paraId="323D1C19" w14:textId="3674E98B" w:rsidR="00B43267" w:rsidRDefault="00B43267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107</w:t>
            </w:r>
            <w:r w:rsidR="007F1AD8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792 ha</w:t>
            </w:r>
          </w:p>
        </w:tc>
        <w:tc>
          <w:tcPr>
            <w:tcW w:w="1696" w:type="dxa"/>
          </w:tcPr>
          <w:p w14:paraId="6D6BBA94" w14:textId="498B66AC" w:rsidR="00B43267" w:rsidRDefault="00B43267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14 ha</w:t>
            </w:r>
          </w:p>
        </w:tc>
      </w:tr>
      <w:tr w:rsidR="007F1AD8" w:rsidRPr="00F85047" w14:paraId="7A299BB5" w14:textId="77777777" w:rsidTr="007F1AD8">
        <w:tc>
          <w:tcPr>
            <w:tcW w:w="1781" w:type="dxa"/>
            <w:shd w:val="clear" w:color="auto" w:fill="auto"/>
          </w:tcPr>
          <w:p w14:paraId="77A744BE" w14:textId="6869994A" w:rsidR="00B43267" w:rsidRDefault="00B43267" w:rsidP="0040354F">
            <w:pPr>
              <w:spacing w:after="0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Naturpark</w:t>
            </w:r>
          </w:p>
        </w:tc>
        <w:tc>
          <w:tcPr>
            <w:tcW w:w="2345" w:type="dxa"/>
            <w:shd w:val="clear" w:color="auto" w:fill="auto"/>
          </w:tcPr>
          <w:p w14:paraId="67052462" w14:textId="67D2DAD2" w:rsidR="00B43267" w:rsidRDefault="00B43267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Südheide</w:t>
            </w:r>
          </w:p>
        </w:tc>
        <w:tc>
          <w:tcPr>
            <w:tcW w:w="1915" w:type="dxa"/>
            <w:gridSpan w:val="2"/>
            <w:shd w:val="clear" w:color="auto" w:fill="auto"/>
          </w:tcPr>
          <w:p w14:paraId="4B51AB14" w14:textId="06CAA896" w:rsidR="00B43267" w:rsidRDefault="00C207EB" w:rsidP="0040354F">
            <w:pPr>
              <w:jc w:val="both"/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k.A</w:t>
            </w:r>
            <w:proofErr w:type="spellEnd"/>
            <w:r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325" w:type="dxa"/>
            <w:shd w:val="clear" w:color="auto" w:fill="auto"/>
          </w:tcPr>
          <w:p w14:paraId="171CF230" w14:textId="3E3051D6" w:rsidR="00B43267" w:rsidRDefault="00B43267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47</w:t>
            </w:r>
            <w:r w:rsidR="007F1AD8">
              <w:rPr>
                <w:rFonts w:cs="Arial"/>
                <w:sz w:val="22"/>
                <w:szCs w:val="22"/>
              </w:rPr>
              <w:t>.</w:t>
            </w:r>
            <w:r>
              <w:rPr>
                <w:rFonts w:cs="Arial"/>
                <w:sz w:val="22"/>
                <w:szCs w:val="22"/>
              </w:rPr>
              <w:t>949 ha</w:t>
            </w:r>
          </w:p>
        </w:tc>
        <w:tc>
          <w:tcPr>
            <w:tcW w:w="1696" w:type="dxa"/>
          </w:tcPr>
          <w:p w14:paraId="4C83DFB2" w14:textId="6D27FEF5" w:rsidR="00B43267" w:rsidRDefault="00B43267" w:rsidP="0040354F">
            <w:pPr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79 ha</w:t>
            </w:r>
          </w:p>
        </w:tc>
      </w:tr>
    </w:tbl>
    <w:p w14:paraId="3E389CDC" w14:textId="0E9474F4" w:rsidR="00120240" w:rsidRDefault="00120240" w:rsidP="00D65A5F">
      <w:pPr>
        <w:pStyle w:val="KeinLeerraum"/>
        <w:spacing w:line="276" w:lineRule="auto"/>
        <w:jc w:val="both"/>
        <w:rPr>
          <w:rFonts w:cs="Arial"/>
        </w:rPr>
      </w:pPr>
    </w:p>
    <w:p w14:paraId="70576BEF" w14:textId="14F63396" w:rsidR="00120240" w:rsidRDefault="00D65A5F" w:rsidP="006B2DF8">
      <w:pPr>
        <w:pStyle w:val="KeinLeerraum"/>
        <w:spacing w:line="276" w:lineRule="auto"/>
        <w:jc w:val="both"/>
      </w:pPr>
      <w:r w:rsidRPr="006B2DF8">
        <w:rPr>
          <w:rFonts w:cs="Arial"/>
        </w:rPr>
        <w:t>Des Weiteren befinden sich auf den TrÜbPl Munster Nord und TrÜbPl Munster Süd ein Trinkwassergewinnungsgebiet Zone III B. Diese</w:t>
      </w:r>
      <w:r w:rsidR="005A18CB">
        <w:rPr>
          <w:rFonts w:cs="Arial"/>
        </w:rPr>
        <w:t>s</w:t>
      </w:r>
      <w:r w:rsidRPr="006B2DF8">
        <w:rPr>
          <w:rFonts w:cs="Arial"/>
        </w:rPr>
        <w:t xml:space="preserve"> befind</w:t>
      </w:r>
      <w:r w:rsidR="005A18CB">
        <w:rPr>
          <w:rFonts w:cs="Arial"/>
        </w:rPr>
        <w:t>et</w:t>
      </w:r>
      <w:r w:rsidRPr="006B2DF8">
        <w:rPr>
          <w:rFonts w:cs="Arial"/>
        </w:rPr>
        <w:t xml:space="preserve"> sich im nördlichen Bereich des TrÜbPl Munster Süd und ragt von Südwesten in den TrÜbPl Munster Nord bis ca. zur Hälfte des Platzes ein und </w:t>
      </w:r>
      <w:r w:rsidR="005A18CB">
        <w:rPr>
          <w:rFonts w:cs="Arial"/>
        </w:rPr>
        <w:t>ist</w:t>
      </w:r>
      <w:r w:rsidRPr="006B2DF8">
        <w:rPr>
          <w:rFonts w:cs="Arial"/>
        </w:rPr>
        <w:t xml:space="preserve"> im allgemeinen Teil zu bearbeiten.</w:t>
      </w:r>
    </w:p>
    <w:p w14:paraId="4425C839" w14:textId="77777777" w:rsidR="007F1AD8" w:rsidRDefault="007F1AD8" w:rsidP="006B2DF8">
      <w:pPr>
        <w:pStyle w:val="KeinLeerraum"/>
        <w:spacing w:line="276" w:lineRule="auto"/>
        <w:jc w:val="both"/>
      </w:pPr>
    </w:p>
    <w:p w14:paraId="09AD5AE0" w14:textId="787F1E87" w:rsidR="00E24FA2" w:rsidRDefault="00F36048" w:rsidP="006C2237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Vor Beginn der Erarbeitung des MPE-Plans ist eine Auftaktbesprechung vor Ort durchzuführen. In dieser wird das Projekt mit allen Beteiligten erörtert. </w:t>
      </w:r>
      <w:r w:rsidR="008B6E10" w:rsidRPr="00665182">
        <w:rPr>
          <w:rFonts w:cs="Arial"/>
        </w:rPr>
        <w:t xml:space="preserve">Der Abschluss der Punkte 1 bis </w:t>
      </w:r>
      <w:r w:rsidR="007F1E0F">
        <w:rPr>
          <w:rFonts w:cs="Arial"/>
        </w:rPr>
        <w:t>4</w:t>
      </w:r>
      <w:r w:rsidR="008B6E10" w:rsidRPr="00665182">
        <w:rPr>
          <w:rFonts w:cs="Arial"/>
        </w:rPr>
        <w:t xml:space="preserve"> </w:t>
      </w:r>
      <w:r w:rsidR="00D81733">
        <w:rPr>
          <w:rFonts w:cs="Arial"/>
        </w:rPr>
        <w:t>(</w:t>
      </w:r>
      <w:r w:rsidR="00AD3097">
        <w:rPr>
          <w:rFonts w:cs="Arial"/>
        </w:rPr>
        <w:t>nach</w:t>
      </w:r>
      <w:r w:rsidR="00D81733">
        <w:rPr>
          <w:rFonts w:cs="Arial"/>
        </w:rPr>
        <w:t xml:space="preserve">folgend im Leistungsverzeichnis aufgeführt) </w:t>
      </w:r>
      <w:r w:rsidR="008B6E10" w:rsidRPr="00665182">
        <w:rPr>
          <w:rFonts w:cs="Arial"/>
        </w:rPr>
        <w:t xml:space="preserve">ist </w:t>
      </w:r>
      <w:r w:rsidR="00AD3097">
        <w:rPr>
          <w:rFonts w:cs="Arial"/>
        </w:rPr>
        <w:t xml:space="preserve">dem Auftraggeber </w:t>
      </w:r>
      <w:r w:rsidR="008B6E10" w:rsidRPr="00665182">
        <w:rPr>
          <w:rFonts w:cs="Arial"/>
        </w:rPr>
        <w:t xml:space="preserve">jeweils </w:t>
      </w:r>
      <w:r>
        <w:rPr>
          <w:rFonts w:cs="Arial"/>
        </w:rPr>
        <w:t xml:space="preserve">schriftlich </w:t>
      </w:r>
      <w:r w:rsidR="00C675FC">
        <w:rPr>
          <w:rFonts w:cs="Arial"/>
        </w:rPr>
        <w:t>anzuzeigen. Der Abschluss der Punkte 2 bis 4 ist zudem</w:t>
      </w:r>
      <w:r w:rsidR="008B6E10" w:rsidRPr="003D7D84">
        <w:rPr>
          <w:rFonts w:cs="Arial"/>
        </w:rPr>
        <w:t xml:space="preserve"> </w:t>
      </w:r>
      <w:r>
        <w:rPr>
          <w:rFonts w:cs="Arial"/>
        </w:rPr>
        <w:t xml:space="preserve">jeweils </w:t>
      </w:r>
      <w:r w:rsidR="008B6E10" w:rsidRPr="003D7D84">
        <w:rPr>
          <w:rFonts w:cs="Arial"/>
        </w:rPr>
        <w:t xml:space="preserve">mit angemessenem </w:t>
      </w:r>
      <w:r w:rsidR="00C675FC">
        <w:rPr>
          <w:rFonts w:cs="Arial"/>
        </w:rPr>
        <w:t>zeitliche</w:t>
      </w:r>
      <w:r w:rsidR="00FE7225">
        <w:rPr>
          <w:rFonts w:cs="Arial"/>
        </w:rPr>
        <w:t>m</w:t>
      </w:r>
      <w:r w:rsidR="00C675FC">
        <w:rPr>
          <w:rFonts w:cs="Arial"/>
        </w:rPr>
        <w:t xml:space="preserve"> </w:t>
      </w:r>
      <w:r w:rsidR="008B6E10" w:rsidRPr="003D7D84">
        <w:rPr>
          <w:rFonts w:cs="Arial"/>
        </w:rPr>
        <w:t xml:space="preserve">Vorlauf </w:t>
      </w:r>
      <w:r w:rsidR="00C675FC">
        <w:rPr>
          <w:rFonts w:cs="Arial"/>
        </w:rPr>
        <w:t xml:space="preserve">dem Auftraggeber </w:t>
      </w:r>
      <w:r>
        <w:rPr>
          <w:rFonts w:cs="Arial"/>
        </w:rPr>
        <w:t xml:space="preserve">grundsätzlich </w:t>
      </w:r>
      <w:r w:rsidR="00C675FC">
        <w:rPr>
          <w:rFonts w:cs="Arial"/>
        </w:rPr>
        <w:t xml:space="preserve">im Rahmen einer Arbeitsbesprechung vor Ort </w:t>
      </w:r>
      <w:r w:rsidR="008B6E10" w:rsidRPr="003D7D84">
        <w:rPr>
          <w:rFonts w:cs="Arial"/>
        </w:rPr>
        <w:t xml:space="preserve">zu präsentieren. </w:t>
      </w:r>
      <w:r w:rsidR="006C2237" w:rsidRPr="003D7D84">
        <w:rPr>
          <w:rFonts w:cs="Arial"/>
        </w:rPr>
        <w:t xml:space="preserve">Mindestens zwei Wochen vor dem jeweiligen Präsentationstermin sind die </w:t>
      </w:r>
      <w:r>
        <w:rPr>
          <w:rFonts w:cs="Arial"/>
        </w:rPr>
        <w:t>(</w:t>
      </w:r>
      <w:r w:rsidR="006C2237" w:rsidRPr="003D7D84">
        <w:rPr>
          <w:rFonts w:cs="Arial"/>
        </w:rPr>
        <w:t>Zwischen</w:t>
      </w:r>
      <w:r>
        <w:rPr>
          <w:rFonts w:cs="Arial"/>
        </w:rPr>
        <w:t>-)E</w:t>
      </w:r>
      <w:r w:rsidR="006C2237" w:rsidRPr="003D7D84">
        <w:rPr>
          <w:rFonts w:cs="Arial"/>
        </w:rPr>
        <w:t xml:space="preserve">rgebnisse </w:t>
      </w:r>
      <w:r w:rsidR="00665182">
        <w:rPr>
          <w:rFonts w:cs="Arial"/>
        </w:rPr>
        <w:t>(Texte, Tabellen und</w:t>
      </w:r>
      <w:r w:rsidR="00E15554">
        <w:rPr>
          <w:rFonts w:cs="Arial"/>
        </w:rPr>
        <w:t xml:space="preserve"> Karten </w:t>
      </w:r>
      <w:r w:rsidR="006C2237" w:rsidRPr="003D7D84">
        <w:rPr>
          <w:rFonts w:cs="Arial"/>
        </w:rPr>
        <w:t xml:space="preserve">in digitaler </w:t>
      </w:r>
      <w:r w:rsidR="00E15554">
        <w:rPr>
          <w:rFonts w:cs="Arial"/>
        </w:rPr>
        <w:t>Form sowie Geodaten</w:t>
      </w:r>
      <w:r w:rsidR="00C60D78">
        <w:rPr>
          <w:rFonts w:cs="Arial"/>
        </w:rPr>
        <w:t>)</w:t>
      </w:r>
      <w:r w:rsidR="00E15554">
        <w:rPr>
          <w:rFonts w:cs="Arial"/>
        </w:rPr>
        <w:t xml:space="preserve"> </w:t>
      </w:r>
      <w:r w:rsidR="006C2237">
        <w:rPr>
          <w:rFonts w:cs="Arial"/>
        </w:rPr>
        <w:t>bereitzu</w:t>
      </w:r>
      <w:r w:rsidR="006C2237" w:rsidRPr="003D7D84">
        <w:rPr>
          <w:rFonts w:cs="Arial"/>
        </w:rPr>
        <w:t>stellen.</w:t>
      </w:r>
    </w:p>
    <w:p w14:paraId="1110B009" w14:textId="77777777" w:rsidR="00E24FA2" w:rsidRDefault="00E24FA2" w:rsidP="006C2237">
      <w:pPr>
        <w:pStyle w:val="KeinLeerraum"/>
        <w:spacing w:line="276" w:lineRule="auto"/>
        <w:jc w:val="both"/>
        <w:rPr>
          <w:rFonts w:cs="Arial"/>
        </w:rPr>
      </w:pPr>
    </w:p>
    <w:p w14:paraId="315AE110" w14:textId="0C1688E9" w:rsidR="006C2237" w:rsidRDefault="006C2237" w:rsidP="006C2237">
      <w:pPr>
        <w:pStyle w:val="KeinLeerraum"/>
        <w:spacing w:line="276" w:lineRule="auto"/>
        <w:jc w:val="both"/>
        <w:rPr>
          <w:rFonts w:cs="Arial"/>
        </w:rPr>
      </w:pPr>
      <w:r w:rsidRPr="003D7D84">
        <w:rPr>
          <w:rFonts w:cs="Arial"/>
        </w:rPr>
        <w:t>Die im Zuge der Auftragserledigung erzeugten Daten sind vollständig a</w:t>
      </w:r>
      <w:r>
        <w:rPr>
          <w:rFonts w:cs="Arial"/>
        </w:rPr>
        <w:t>n den Auftraggeber zu übergeben und müssen folgende Vorgaben erfüllen:</w:t>
      </w:r>
    </w:p>
    <w:p w14:paraId="578F03CC" w14:textId="77777777" w:rsidR="00E24FA2" w:rsidRDefault="00E24FA2" w:rsidP="006C2237">
      <w:pPr>
        <w:pStyle w:val="KeinLeerraum"/>
        <w:spacing w:line="276" w:lineRule="auto"/>
        <w:jc w:val="both"/>
        <w:rPr>
          <w:rFonts w:cs="Arial"/>
        </w:rPr>
      </w:pPr>
    </w:p>
    <w:p w14:paraId="0678FE3B" w14:textId="77777777" w:rsidR="006C2237" w:rsidRDefault="006C2237" w:rsidP="001C39A4">
      <w:pPr>
        <w:pStyle w:val="KeinLeerraum"/>
        <w:numPr>
          <w:ilvl w:val="0"/>
          <w:numId w:val="9"/>
        </w:numPr>
        <w:spacing w:line="276" w:lineRule="auto"/>
        <w:jc w:val="both"/>
        <w:rPr>
          <w:rFonts w:cs="Arial"/>
        </w:rPr>
      </w:pPr>
      <w:r w:rsidRPr="006C2237">
        <w:rPr>
          <w:rFonts w:cs="Arial"/>
        </w:rPr>
        <w:t>Alle Dateien müssen uneingeschränkt bearbeitbar sein</w:t>
      </w:r>
      <w:r w:rsidR="008B6E10">
        <w:rPr>
          <w:rFonts w:cs="Arial"/>
        </w:rPr>
        <w:t xml:space="preserve"> (d. </w:t>
      </w:r>
      <w:r>
        <w:rPr>
          <w:rFonts w:cs="Arial"/>
        </w:rPr>
        <w:t>h. kein Schreibschutz o. ä.).</w:t>
      </w:r>
    </w:p>
    <w:p w14:paraId="6ABDC19F" w14:textId="30E9B224" w:rsidR="006C2237" w:rsidRDefault="006C2237" w:rsidP="001C39A4">
      <w:pPr>
        <w:pStyle w:val="KeinLeerraum"/>
        <w:numPr>
          <w:ilvl w:val="0"/>
          <w:numId w:val="9"/>
        </w:numPr>
        <w:spacing w:line="276" w:lineRule="auto"/>
        <w:jc w:val="both"/>
        <w:rPr>
          <w:rFonts w:cs="Arial"/>
        </w:rPr>
      </w:pPr>
      <w:r w:rsidRPr="00854B91">
        <w:rPr>
          <w:rFonts w:cs="Arial"/>
        </w:rPr>
        <w:t>Die textlichen Ausführungen sind im DOC</w:t>
      </w:r>
      <w:r>
        <w:rPr>
          <w:rFonts w:cs="Arial"/>
        </w:rPr>
        <w:t>X</w:t>
      </w:r>
      <w:r w:rsidR="00C675FC">
        <w:rPr>
          <w:rFonts w:cs="Arial"/>
        </w:rPr>
        <w:noBreakHyphen/>
        <w:t xml:space="preserve">Format </w:t>
      </w:r>
      <w:r w:rsidRPr="00854B91">
        <w:rPr>
          <w:rFonts w:cs="Arial"/>
        </w:rPr>
        <w:t>bereitzustellen. Als Standardschriftart ist Arial in Schriftgröße 11 zu verwenden.</w:t>
      </w:r>
    </w:p>
    <w:p w14:paraId="0CB9E6B4" w14:textId="77777777" w:rsidR="00B30029" w:rsidRPr="00B30029" w:rsidRDefault="00B30029" w:rsidP="00B30029">
      <w:pPr>
        <w:pStyle w:val="KeinLeerraum"/>
        <w:numPr>
          <w:ilvl w:val="0"/>
          <w:numId w:val="9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Das vom Auftraggeber vorgegebene und dem Auftragnehmer zur Verfügung gestellte SDM-Datenmodell ist für die Bearbeitung und die Datenabgabe an den Auftraggeber zu nutzen.</w:t>
      </w:r>
      <w:r w:rsidRPr="007B1149">
        <w:rPr>
          <w:rFonts w:cs="Arial"/>
        </w:rPr>
        <w:t xml:space="preserve"> Die vorgegebene Datenstruktur ist beizubehalten.</w:t>
      </w:r>
      <w:r>
        <w:rPr>
          <w:rFonts w:cs="Arial"/>
        </w:rPr>
        <w:t xml:space="preserve"> Es sind weder File</w:t>
      </w:r>
      <w:r>
        <w:rPr>
          <w:rFonts w:cs="Arial"/>
        </w:rPr>
        <w:noBreakHyphen/>
      </w:r>
      <w:proofErr w:type="spellStart"/>
      <w:r>
        <w:rPr>
          <w:rFonts w:cs="Arial"/>
        </w:rPr>
        <w:t>Geodatabase</w:t>
      </w:r>
      <w:proofErr w:type="spellEnd"/>
      <w:r>
        <w:rPr>
          <w:rFonts w:cs="Arial"/>
        </w:rPr>
        <w:t>(s) (FGDB) und Feature-Classes (FC) zu entfernen noch neue hinzuzufügen.</w:t>
      </w:r>
    </w:p>
    <w:p w14:paraId="52D4371E" w14:textId="0171211D" w:rsidR="006C2237" w:rsidRPr="003D7D84" w:rsidRDefault="006C2237" w:rsidP="001C39A4">
      <w:pPr>
        <w:pStyle w:val="KeinLeerraum"/>
        <w:numPr>
          <w:ilvl w:val="0"/>
          <w:numId w:val="9"/>
        </w:numPr>
        <w:spacing w:line="276" w:lineRule="auto"/>
        <w:jc w:val="both"/>
        <w:rPr>
          <w:rFonts w:cs="Arial"/>
        </w:rPr>
      </w:pPr>
      <w:r w:rsidRPr="003D7D84">
        <w:rPr>
          <w:rFonts w:cs="Arial"/>
        </w:rPr>
        <w:t xml:space="preserve">Eine PDF-Datei </w:t>
      </w:r>
      <w:r w:rsidR="00B30029">
        <w:rPr>
          <w:rFonts w:cs="Arial"/>
        </w:rPr>
        <w:t xml:space="preserve">von </w:t>
      </w:r>
      <w:r w:rsidRPr="003D7D84">
        <w:rPr>
          <w:rFonts w:cs="Arial"/>
        </w:rPr>
        <w:t xml:space="preserve">jeder Themenkarte </w:t>
      </w:r>
      <w:r>
        <w:rPr>
          <w:rFonts w:cs="Arial"/>
        </w:rPr>
        <w:t xml:space="preserve">ist </w:t>
      </w:r>
      <w:r w:rsidRPr="003D7D84">
        <w:rPr>
          <w:rFonts w:cs="Arial"/>
        </w:rPr>
        <w:t>als Anhang zum Textteil bereitzustellen.</w:t>
      </w:r>
      <w:r>
        <w:rPr>
          <w:rFonts w:cs="Arial"/>
        </w:rPr>
        <w:t xml:space="preserve"> Dabei sind Karten für die Gesamtfläche des Bearbeitungsgebietes im Maßstab 1:</w:t>
      </w:r>
      <w:r w:rsidR="0040409D">
        <w:rPr>
          <w:rFonts w:cs="Arial"/>
        </w:rPr>
        <w:t>25</w:t>
      </w:r>
      <w:r>
        <w:rPr>
          <w:rFonts w:cs="Arial"/>
        </w:rPr>
        <w:t xml:space="preserve">.000 anzufertigen, </w:t>
      </w:r>
      <w:r w:rsidR="00B374C8">
        <w:rPr>
          <w:rFonts w:cs="Arial"/>
        </w:rPr>
        <w:t>für Karten von Teilbereichen</w:t>
      </w:r>
      <w:r>
        <w:rPr>
          <w:rFonts w:cs="Arial"/>
        </w:rPr>
        <w:t xml:space="preserve"> </w:t>
      </w:r>
      <w:r w:rsidR="00B374C8">
        <w:rPr>
          <w:rFonts w:cs="Arial"/>
        </w:rPr>
        <w:t xml:space="preserve">des Bearbeitungsgebietes </w:t>
      </w:r>
      <w:r>
        <w:rPr>
          <w:rFonts w:cs="Arial"/>
        </w:rPr>
        <w:t xml:space="preserve">ist </w:t>
      </w:r>
      <w:r w:rsidR="0048727A">
        <w:rPr>
          <w:rFonts w:cs="Arial"/>
        </w:rPr>
        <w:t xml:space="preserve">jeweils </w:t>
      </w:r>
      <w:r>
        <w:rPr>
          <w:rFonts w:cs="Arial"/>
        </w:rPr>
        <w:t>ein sinnvoller Maßstab festzulegen.</w:t>
      </w:r>
    </w:p>
    <w:p w14:paraId="32536ECA" w14:textId="39151E59" w:rsidR="006C2237" w:rsidRDefault="006C2237" w:rsidP="001C39A4">
      <w:pPr>
        <w:pStyle w:val="KeinLeerraum"/>
        <w:numPr>
          <w:ilvl w:val="0"/>
          <w:numId w:val="9"/>
        </w:numPr>
        <w:spacing w:line="276" w:lineRule="auto"/>
        <w:jc w:val="both"/>
        <w:rPr>
          <w:rFonts w:cs="Arial"/>
        </w:rPr>
      </w:pPr>
      <w:r w:rsidRPr="009E201A">
        <w:rPr>
          <w:rFonts w:cs="Arial"/>
        </w:rPr>
        <w:t>A</w:t>
      </w:r>
      <w:r>
        <w:rPr>
          <w:rFonts w:cs="Arial"/>
        </w:rPr>
        <w:t xml:space="preserve">ls Ausdruck </w:t>
      </w:r>
      <w:r w:rsidR="00C60D78">
        <w:rPr>
          <w:rFonts w:cs="Arial"/>
        </w:rPr>
        <w:t>des</w:t>
      </w:r>
      <w:r w:rsidR="00E15554">
        <w:rPr>
          <w:rFonts w:cs="Arial"/>
        </w:rPr>
        <w:t xml:space="preserve"> abschließend mit dem Auftraggeber abgestimmten MPE-Plans einschließlich Anhang </w:t>
      </w:r>
      <w:r>
        <w:rPr>
          <w:rFonts w:cs="Arial"/>
        </w:rPr>
        <w:t xml:space="preserve">sind </w:t>
      </w:r>
      <w:r w:rsidR="00C736BB">
        <w:rPr>
          <w:rFonts w:cs="Arial"/>
        </w:rPr>
        <w:t>5</w:t>
      </w:r>
      <w:r>
        <w:rPr>
          <w:rFonts w:cs="Arial"/>
        </w:rPr>
        <w:t xml:space="preserve"> </w:t>
      </w:r>
      <w:r w:rsidRPr="009E201A">
        <w:rPr>
          <w:rFonts w:cs="Arial"/>
        </w:rPr>
        <w:t>Exemplar</w:t>
      </w:r>
      <w:r>
        <w:rPr>
          <w:rFonts w:cs="Arial"/>
        </w:rPr>
        <w:t xml:space="preserve">e </w:t>
      </w:r>
      <w:r w:rsidRPr="009E201A">
        <w:rPr>
          <w:rFonts w:cs="Arial"/>
        </w:rPr>
        <w:t>für den Auftraggeber</w:t>
      </w:r>
      <w:r>
        <w:rPr>
          <w:rFonts w:cs="Arial"/>
        </w:rPr>
        <w:t xml:space="preserve"> </w:t>
      </w:r>
      <w:r w:rsidRPr="009E201A">
        <w:rPr>
          <w:rFonts w:cs="Arial"/>
        </w:rPr>
        <w:t>/</w:t>
      </w:r>
      <w:r>
        <w:rPr>
          <w:rFonts w:cs="Arial"/>
        </w:rPr>
        <w:t xml:space="preserve"> </w:t>
      </w:r>
      <w:r w:rsidRPr="009E201A">
        <w:rPr>
          <w:rFonts w:cs="Arial"/>
        </w:rPr>
        <w:t>die hausverwaltende Dienststelle</w:t>
      </w:r>
      <w:r>
        <w:rPr>
          <w:rFonts w:cs="Arial"/>
        </w:rPr>
        <w:t xml:space="preserve"> anzufertigen.</w:t>
      </w:r>
      <w:r w:rsidRPr="009E201A">
        <w:rPr>
          <w:rFonts w:cs="Arial"/>
        </w:rPr>
        <w:t xml:space="preserve"> </w:t>
      </w:r>
      <w:r w:rsidR="00E15554">
        <w:rPr>
          <w:rFonts w:cs="Arial"/>
        </w:rPr>
        <w:t>Z</w:t>
      </w:r>
      <w:r>
        <w:rPr>
          <w:rFonts w:cs="Arial"/>
        </w:rPr>
        <w:t>wei weitere</w:t>
      </w:r>
      <w:r w:rsidRPr="009E201A">
        <w:rPr>
          <w:rFonts w:cs="Arial"/>
        </w:rPr>
        <w:t xml:space="preserve"> Exemp</w:t>
      </w:r>
      <w:r>
        <w:rPr>
          <w:rFonts w:cs="Arial"/>
        </w:rPr>
        <w:t xml:space="preserve">lare </w:t>
      </w:r>
      <w:r w:rsidR="00E15554">
        <w:rPr>
          <w:rFonts w:cs="Arial"/>
        </w:rPr>
        <w:t xml:space="preserve">sind </w:t>
      </w:r>
      <w:r>
        <w:rPr>
          <w:rFonts w:cs="Arial"/>
        </w:rPr>
        <w:t>zur Vorlage beim BAIUDBw GS II </w:t>
      </w:r>
      <w:r w:rsidR="00D55D10">
        <w:rPr>
          <w:rFonts w:cs="Arial"/>
        </w:rPr>
        <w:t>4</w:t>
      </w:r>
      <w:r>
        <w:rPr>
          <w:rFonts w:cs="Arial"/>
        </w:rPr>
        <w:t xml:space="preserve"> / KompZ BauMgmt </w:t>
      </w:r>
      <w:r w:rsidR="00CC0782">
        <w:rPr>
          <w:rFonts w:cs="Arial"/>
        </w:rPr>
        <w:t>Hannover</w:t>
      </w:r>
      <w:r>
        <w:rPr>
          <w:rFonts w:cs="Arial"/>
        </w:rPr>
        <w:t xml:space="preserve"> K</w:t>
      </w:r>
      <w:r w:rsidR="00E15554">
        <w:rPr>
          <w:rFonts w:cs="Arial"/>
        </w:rPr>
        <w:t> 6</w:t>
      </w:r>
      <w:r>
        <w:rPr>
          <w:rFonts w:cs="Arial"/>
        </w:rPr>
        <w:t xml:space="preserve"> </w:t>
      </w:r>
      <w:r w:rsidR="00E15554">
        <w:rPr>
          <w:rFonts w:cs="Arial"/>
        </w:rPr>
        <w:t xml:space="preserve">u. a. </w:t>
      </w:r>
      <w:r>
        <w:rPr>
          <w:rFonts w:cs="Arial"/>
        </w:rPr>
        <w:t xml:space="preserve">zum Zwecke der Abgabe an das für das Monitoring verantwortliche </w:t>
      </w:r>
      <w:r w:rsidRPr="009E201A">
        <w:rPr>
          <w:rFonts w:cs="Arial"/>
        </w:rPr>
        <w:t>Bundesland</w:t>
      </w:r>
      <w:r>
        <w:rPr>
          <w:rFonts w:cs="Arial"/>
        </w:rPr>
        <w:t xml:space="preserve"> </w:t>
      </w:r>
      <w:r w:rsidR="00CC0782">
        <w:rPr>
          <w:rFonts w:cs="Arial"/>
        </w:rPr>
        <w:t>Niedersachsen</w:t>
      </w:r>
      <w:r w:rsidRPr="00C10775">
        <w:rPr>
          <w:rFonts w:cs="Arial"/>
        </w:rPr>
        <w:t xml:space="preserve"> </w:t>
      </w:r>
      <w:r>
        <w:rPr>
          <w:rFonts w:cs="Arial"/>
        </w:rPr>
        <w:t>anzu</w:t>
      </w:r>
      <w:r w:rsidRPr="00862141">
        <w:rPr>
          <w:rFonts w:cs="Arial"/>
        </w:rPr>
        <w:t>fertigen</w:t>
      </w:r>
      <w:r w:rsidRPr="00C10775">
        <w:rPr>
          <w:rFonts w:cs="Arial"/>
        </w:rPr>
        <w:t>.</w:t>
      </w:r>
    </w:p>
    <w:p w14:paraId="3C4A06BA" w14:textId="53AA4A71" w:rsidR="0095021A" w:rsidRDefault="0095021A" w:rsidP="0095021A">
      <w:pPr>
        <w:pStyle w:val="KeinLeerraum"/>
        <w:spacing w:line="276" w:lineRule="auto"/>
        <w:jc w:val="both"/>
        <w:rPr>
          <w:rFonts w:cs="Arial"/>
        </w:rPr>
      </w:pPr>
    </w:p>
    <w:p w14:paraId="39B9BB21" w14:textId="77777777" w:rsidR="0095021A" w:rsidRPr="0095021A" w:rsidRDefault="0095021A" w:rsidP="0095021A">
      <w:pPr>
        <w:pStyle w:val="KeinLeerraum"/>
        <w:spacing w:line="276" w:lineRule="auto"/>
        <w:jc w:val="both"/>
        <w:rPr>
          <w:rFonts w:cs="Arial"/>
          <w:b/>
        </w:rPr>
      </w:pPr>
      <w:r w:rsidRPr="0095021A">
        <w:rPr>
          <w:rFonts w:cs="Arial"/>
          <w:b/>
        </w:rPr>
        <w:t>Gesondert zu betrachtende Flächen</w:t>
      </w:r>
    </w:p>
    <w:p w14:paraId="254CC458" w14:textId="77777777" w:rsidR="0095021A" w:rsidRDefault="0095021A" w:rsidP="0095021A">
      <w:pPr>
        <w:pStyle w:val="KeinLeerraum"/>
        <w:spacing w:line="276" w:lineRule="auto"/>
        <w:jc w:val="both"/>
        <w:rPr>
          <w:rFonts w:cs="Arial"/>
        </w:rPr>
      </w:pPr>
    </w:p>
    <w:p w14:paraId="0D153844" w14:textId="77777777" w:rsidR="0095021A" w:rsidRDefault="0095021A" w:rsidP="0095021A">
      <w:pPr>
        <w:pStyle w:val="KeinLeerraum"/>
        <w:spacing w:line="276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Munitionsbelastete Flächen</w:t>
      </w:r>
    </w:p>
    <w:p w14:paraId="021C4972" w14:textId="77777777" w:rsidR="0095021A" w:rsidRDefault="0095021A" w:rsidP="0095021A">
      <w:pPr>
        <w:pStyle w:val="KeinLeerraum"/>
        <w:spacing w:line="276" w:lineRule="auto"/>
        <w:jc w:val="both"/>
        <w:rPr>
          <w:rFonts w:cs="Arial"/>
        </w:rPr>
      </w:pPr>
      <w:r w:rsidRPr="008B6E10">
        <w:rPr>
          <w:rFonts w:cs="Arial"/>
        </w:rPr>
        <w:t xml:space="preserve">Die Flächen mit dem Munitionsbelastungsgrad C (Betretungsverbot, vgl. Werkvertrag § 10b (2)) sind </w:t>
      </w:r>
      <w:r>
        <w:rPr>
          <w:rFonts w:cs="Arial"/>
        </w:rPr>
        <w:t xml:space="preserve">aus Gründen der Gefahr für Leib und Leben </w:t>
      </w:r>
      <w:r w:rsidRPr="008B6E10">
        <w:rPr>
          <w:rFonts w:cs="Arial"/>
        </w:rPr>
        <w:t xml:space="preserve">nicht </w:t>
      </w:r>
      <w:r>
        <w:rPr>
          <w:rFonts w:cs="Arial"/>
        </w:rPr>
        <w:t xml:space="preserve">in die Maßnahmenplanung </w:t>
      </w:r>
      <w:r>
        <w:rPr>
          <w:rFonts w:cs="Arial"/>
        </w:rPr>
        <w:lastRenderedPageBreak/>
        <w:t>miteinzubeziehen</w:t>
      </w:r>
      <w:r w:rsidRPr="008B6E10">
        <w:rPr>
          <w:rFonts w:cs="Arial"/>
        </w:rPr>
        <w:t>.</w:t>
      </w:r>
      <w:r>
        <w:rPr>
          <w:rFonts w:cs="Arial"/>
        </w:rPr>
        <w:t xml:space="preserve"> Die Flächen werden pauschal mit einem militärischen Betretungsverbot überplant.</w:t>
      </w:r>
    </w:p>
    <w:p w14:paraId="123A4B7F" w14:textId="77777777" w:rsidR="0095021A" w:rsidRDefault="0095021A" w:rsidP="0095021A">
      <w:pPr>
        <w:pStyle w:val="KeinLeerraum"/>
        <w:spacing w:line="276" w:lineRule="auto"/>
        <w:jc w:val="both"/>
        <w:rPr>
          <w:rFonts w:cs="Arial"/>
        </w:rPr>
      </w:pPr>
    </w:p>
    <w:p w14:paraId="616EF9A4" w14:textId="77777777" w:rsidR="0095021A" w:rsidRDefault="0095021A" w:rsidP="0095021A">
      <w:pPr>
        <w:pStyle w:val="KeinLeerraum"/>
        <w:spacing w:line="276" w:lineRule="auto"/>
        <w:jc w:val="both"/>
        <w:rPr>
          <w:rFonts w:cs="Arial"/>
          <w:u w:val="single"/>
        </w:rPr>
      </w:pPr>
      <w:r>
        <w:rPr>
          <w:rFonts w:cs="Arial"/>
          <w:u w:val="single"/>
        </w:rPr>
        <w:t>Flächen in Bewirtschaftung Dritter</w:t>
      </w:r>
    </w:p>
    <w:p w14:paraId="796BE363" w14:textId="77777777" w:rsidR="0095021A" w:rsidRDefault="0095021A" w:rsidP="0095021A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t>Durch Dritte bewirtschaftete Flächen (z. B. landwirtschaftliche Nutzung) sind nicht in die Maßnahmenplanung miteinzubeziehen. Diese Flächen werden pauschal mit der Pflegemaßnahme „Bewirtschaftung durch Eigentümer“ überplant. Diese Flächen sind im MPE-Plan lediglich textlich abzuhandeln.</w:t>
      </w:r>
    </w:p>
    <w:p w14:paraId="3AFF52DD" w14:textId="77777777" w:rsidR="0095021A" w:rsidRDefault="0095021A" w:rsidP="0095021A">
      <w:pPr>
        <w:pStyle w:val="KeinLeerraum"/>
        <w:spacing w:line="276" w:lineRule="auto"/>
        <w:jc w:val="both"/>
        <w:rPr>
          <w:rFonts w:cs="Arial"/>
        </w:rPr>
      </w:pPr>
    </w:p>
    <w:p w14:paraId="46F6A4E5" w14:textId="77777777" w:rsidR="0095021A" w:rsidRDefault="0095021A" w:rsidP="0095021A">
      <w:pPr>
        <w:pStyle w:val="KeinLeerraum"/>
        <w:spacing w:line="276" w:lineRule="auto"/>
        <w:jc w:val="both"/>
        <w:rPr>
          <w:rFonts w:cs="Arial"/>
        </w:rPr>
      </w:pPr>
    </w:p>
    <w:p w14:paraId="510B0081" w14:textId="77777777" w:rsidR="001F57F2" w:rsidRPr="007F0D50" w:rsidRDefault="00024E50" w:rsidP="00E24FA2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</w:rPr>
        <w:br w:type="page"/>
      </w:r>
      <w:r w:rsidR="001F57F2" w:rsidRPr="007F0D50">
        <w:rPr>
          <w:rFonts w:cs="Arial"/>
          <w:b/>
        </w:rPr>
        <w:lastRenderedPageBreak/>
        <w:t>Vom Auftraggeber zur Verfügung gestellte planungsrelevante Unterlagen</w:t>
      </w:r>
    </w:p>
    <w:p w14:paraId="2E1F46AE" w14:textId="77777777" w:rsidR="001F57F2" w:rsidRDefault="001F57F2" w:rsidP="001F57F2">
      <w:pPr>
        <w:pStyle w:val="KeinLeerraum"/>
        <w:spacing w:line="276" w:lineRule="auto"/>
        <w:jc w:val="both"/>
        <w:rPr>
          <w:rFonts w:cs="Arial"/>
        </w:rPr>
      </w:pPr>
    </w:p>
    <w:p w14:paraId="00E757AF" w14:textId="77777777" w:rsidR="001F57F2" w:rsidRPr="004E6C76" w:rsidRDefault="001F57F2" w:rsidP="001F57F2">
      <w:pPr>
        <w:pStyle w:val="KeinLeerraum"/>
        <w:numPr>
          <w:ilvl w:val="0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Dokumente</w:t>
      </w:r>
    </w:p>
    <w:p w14:paraId="0E120BAC" w14:textId="7083FA7E" w:rsidR="00BF33C8" w:rsidRDefault="00BF33C8" w:rsidP="00BF33C8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Bereichsvorschrift C1-2034/0-6006 „Erarbeitung von Maßnahmen-, Pflege- und Entwicklungsplänen für von der Bundeswehr genutzte Liegenschaften“ mit Anlagen</w:t>
      </w:r>
    </w:p>
    <w:p w14:paraId="684CCDB7" w14:textId="77777777" w:rsidR="005A18CB" w:rsidRDefault="005A18CB" w:rsidP="005A18CB">
      <w:pPr>
        <w:pStyle w:val="KeinLeerraum"/>
        <w:numPr>
          <w:ilvl w:val="1"/>
          <w:numId w:val="3"/>
        </w:numPr>
        <w:jc w:val="both"/>
        <w:rPr>
          <w:rFonts w:cs="Arial"/>
        </w:rPr>
      </w:pPr>
      <w:r>
        <w:rPr>
          <w:rFonts w:cs="Arial"/>
        </w:rPr>
        <w:t>Für die Waldfunktionsflächen: Geschäftsanweisung „Naturschutz und Landschaftspflege“ der Bundesanstalt für Immobilienaufgaben (BImA) in der aktuell gültigen Fassung</w:t>
      </w:r>
    </w:p>
    <w:p w14:paraId="62638AB8" w14:textId="77777777" w:rsidR="005A18CB" w:rsidRDefault="005A18CB" w:rsidP="005A18CB">
      <w:pPr>
        <w:pStyle w:val="KeinLeerraum"/>
        <w:numPr>
          <w:ilvl w:val="1"/>
          <w:numId w:val="3"/>
        </w:numPr>
        <w:jc w:val="both"/>
        <w:rPr>
          <w:rFonts w:cs="Arial"/>
        </w:rPr>
      </w:pPr>
      <w:r>
        <w:rPr>
          <w:rFonts w:cs="Arial"/>
        </w:rPr>
        <w:t>Für die Waldfunktionsflächen: Geschäftsanweisung „Waldbau“ der Bundesanstalt für Immobilienaufgaben (BImA) in der aktuell gültigen Fassung</w:t>
      </w:r>
    </w:p>
    <w:p w14:paraId="24D604E1" w14:textId="77777777" w:rsidR="00ED3073" w:rsidRDefault="00ED3073" w:rsidP="00ED3073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proofErr w:type="spellStart"/>
      <w:r>
        <w:rPr>
          <w:rFonts w:cs="Arial"/>
        </w:rPr>
        <w:t>BKBu</w:t>
      </w:r>
      <w:proofErr w:type="spellEnd"/>
      <w:r>
        <w:rPr>
          <w:rFonts w:cs="Arial"/>
        </w:rPr>
        <w:t>-Ergebnisbericht mit folgendem Inhalt</w:t>
      </w:r>
    </w:p>
    <w:p w14:paraId="4185E9EE" w14:textId="77777777" w:rsidR="00ED3073" w:rsidRDefault="00ED3073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Allgemeine Gebietsmerkmale</w:t>
      </w:r>
    </w:p>
    <w:p w14:paraId="496C2029" w14:textId="77777777" w:rsidR="00ED3073" w:rsidRDefault="00ED3073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Biotoptypen</w:t>
      </w:r>
    </w:p>
    <w:p w14:paraId="541A906C" w14:textId="77777777" w:rsidR="00ED3073" w:rsidRDefault="00ED3073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Besonders geschützte Biotope</w:t>
      </w:r>
    </w:p>
    <w:p w14:paraId="1A235CAC" w14:textId="77777777" w:rsidR="00ED3073" w:rsidRDefault="00ED3073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Biotopstrukturen und besondere Kleinstrukturen</w:t>
      </w:r>
    </w:p>
    <w:p w14:paraId="59A6F95E" w14:textId="77777777" w:rsidR="00ED3073" w:rsidRDefault="00ED3073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Gefährdete Pflanzen- und Tierarten</w:t>
      </w:r>
    </w:p>
    <w:p w14:paraId="75B95E8A" w14:textId="77777777" w:rsidR="00ED3073" w:rsidRDefault="00ED3073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Beeinträchtigungen</w:t>
      </w:r>
    </w:p>
    <w:p w14:paraId="636CDAB4" w14:textId="77777777" w:rsidR="00ED3073" w:rsidRDefault="00ED3073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Biotopbewertung</w:t>
      </w:r>
    </w:p>
    <w:p w14:paraId="620F0DEB" w14:textId="77777777" w:rsidR="00ED3073" w:rsidRDefault="00ED3073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Leitbild</w:t>
      </w:r>
    </w:p>
    <w:p w14:paraId="7695EB1A" w14:textId="0BE8ADAD" w:rsidR="00ED3073" w:rsidRDefault="00ED3073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Ziele Biotoptypen</w:t>
      </w:r>
    </w:p>
    <w:p w14:paraId="785B8EC0" w14:textId="3BD378B5" w:rsidR="00F6472B" w:rsidRDefault="00F6472B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Ziele Arten</w:t>
      </w:r>
    </w:p>
    <w:p w14:paraId="417F6142" w14:textId="7893DF4C" w:rsidR="00562419" w:rsidRDefault="00562419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Erhaltungs- und Entwicklungsmaßnahmen</w:t>
      </w:r>
      <w:r w:rsidR="008C51A0">
        <w:rPr>
          <w:rFonts w:cs="Arial"/>
        </w:rPr>
        <w:t xml:space="preserve"> FFH-Gebiete</w:t>
      </w:r>
    </w:p>
    <w:p w14:paraId="5BEA6C5B" w14:textId="4B90B5C4" w:rsidR="008C51A0" w:rsidRDefault="008C51A0" w:rsidP="00ED3073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Erhaltungs- und </w:t>
      </w:r>
      <w:proofErr w:type="spellStart"/>
      <w:r>
        <w:rPr>
          <w:rFonts w:cs="Arial"/>
        </w:rPr>
        <w:t>Entwicklungsmaßnahmen_SPA_FFH</w:t>
      </w:r>
      <w:proofErr w:type="spellEnd"/>
      <w:r>
        <w:rPr>
          <w:rFonts w:cs="Arial"/>
        </w:rPr>
        <w:t>-Arten</w:t>
      </w:r>
    </w:p>
    <w:p w14:paraId="0776C79E" w14:textId="626B5CB3" w:rsidR="00ED3073" w:rsidRDefault="00C86DDA" w:rsidP="00202FFA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Pflege- und Entwicklungsplanung</w:t>
      </w:r>
    </w:p>
    <w:p w14:paraId="4BD01EDC" w14:textId="77777777" w:rsidR="00E76B69" w:rsidRPr="005A18CB" w:rsidRDefault="00E76B69" w:rsidP="005A18CB">
      <w:pPr>
        <w:pStyle w:val="KeinLeerraum"/>
        <w:spacing w:line="276" w:lineRule="auto"/>
        <w:ind w:left="2160"/>
        <w:jc w:val="both"/>
        <w:rPr>
          <w:rFonts w:cs="Arial"/>
        </w:rPr>
      </w:pPr>
    </w:p>
    <w:p w14:paraId="192CCACD" w14:textId="716ACABD" w:rsidR="00175787" w:rsidRDefault="00175787" w:rsidP="00175787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Naturschutzfachliche</w:t>
      </w:r>
      <w:r w:rsidR="00705E25">
        <w:rPr>
          <w:rFonts w:cs="Arial"/>
        </w:rPr>
        <w:t>r</w:t>
      </w:r>
      <w:r>
        <w:rPr>
          <w:rFonts w:cs="Arial"/>
        </w:rPr>
        <w:t xml:space="preserve"> Grundlagenteil de</w:t>
      </w:r>
      <w:r w:rsidR="00705E25">
        <w:rPr>
          <w:rFonts w:cs="Arial"/>
        </w:rPr>
        <w:t>r</w:t>
      </w:r>
      <w:r>
        <w:rPr>
          <w:rFonts w:cs="Arial"/>
        </w:rPr>
        <w:t xml:space="preserve"> FFH-Gebiete DE </w:t>
      </w:r>
      <w:r w:rsidR="00607CAA">
        <w:rPr>
          <w:rFonts w:cs="Arial"/>
        </w:rPr>
        <w:t>3026</w:t>
      </w:r>
      <w:r w:rsidR="00892CA6">
        <w:rPr>
          <w:rFonts w:cs="Arial"/>
        </w:rPr>
        <w:t>-302</w:t>
      </w:r>
      <w:r>
        <w:rPr>
          <w:rFonts w:cs="Arial"/>
        </w:rPr>
        <w:t xml:space="preserve"> „</w:t>
      </w:r>
      <w:r w:rsidR="00892CA6">
        <w:rPr>
          <w:rFonts w:cs="Arial"/>
        </w:rPr>
        <w:t>Moor- und Heidegebiete im Truppenübungsplatz Munster-Süd</w:t>
      </w:r>
      <w:r>
        <w:rPr>
          <w:rFonts w:cs="Arial"/>
        </w:rPr>
        <w:t>“</w:t>
      </w:r>
      <w:r w:rsidR="00892CA6">
        <w:rPr>
          <w:rFonts w:cs="Arial"/>
        </w:rPr>
        <w:t xml:space="preserve">, des FFH-Gebietes DE 2626-331 „Gewässersystem der Luhe und unteren </w:t>
      </w:r>
      <w:proofErr w:type="spellStart"/>
      <w:r w:rsidR="00892CA6">
        <w:rPr>
          <w:rFonts w:cs="Arial"/>
        </w:rPr>
        <w:t>Neetze</w:t>
      </w:r>
      <w:proofErr w:type="spellEnd"/>
      <w:r w:rsidR="00892CA6">
        <w:rPr>
          <w:rFonts w:cs="Arial"/>
        </w:rPr>
        <w:t xml:space="preserve">“ (Teilfläche), des FFH-Gebietes DE 3026-301 „Örtze mit Nebenbächen“ (Teilfläche) und </w:t>
      </w:r>
      <w:r>
        <w:rPr>
          <w:rFonts w:cs="Arial"/>
        </w:rPr>
        <w:t xml:space="preserve">des SPA-Gebietes DE </w:t>
      </w:r>
      <w:r w:rsidR="00892CA6">
        <w:rPr>
          <w:rFonts w:cs="Arial"/>
        </w:rPr>
        <w:t>3026-401</w:t>
      </w:r>
      <w:r>
        <w:rPr>
          <w:rFonts w:cs="Arial"/>
        </w:rPr>
        <w:t xml:space="preserve"> „Truppenübungspl</w:t>
      </w:r>
      <w:r w:rsidR="00892CA6">
        <w:rPr>
          <w:rFonts w:cs="Arial"/>
        </w:rPr>
        <w:t>ätze Munster Nord und Süd</w:t>
      </w:r>
      <w:r>
        <w:rPr>
          <w:rFonts w:cs="Arial"/>
        </w:rPr>
        <w:t>“</w:t>
      </w:r>
      <w:r w:rsidR="00892CA6">
        <w:rPr>
          <w:rFonts w:cs="Arial"/>
        </w:rPr>
        <w:t xml:space="preserve"> (Teilfläche)</w:t>
      </w:r>
      <w:r>
        <w:rPr>
          <w:rFonts w:cs="Arial"/>
        </w:rPr>
        <w:t xml:space="preserve">, Stand </w:t>
      </w:r>
      <w:r w:rsidR="00892CA6">
        <w:rPr>
          <w:rFonts w:cs="Arial"/>
        </w:rPr>
        <w:t>Dezember 2016</w:t>
      </w:r>
    </w:p>
    <w:p w14:paraId="4F3E9B64" w14:textId="31D0BCA4" w:rsidR="00193B7B" w:rsidRDefault="00193B7B" w:rsidP="00193B7B">
      <w:pPr>
        <w:pStyle w:val="KeinLeerraum"/>
        <w:spacing w:line="276" w:lineRule="auto"/>
        <w:ind w:left="1440"/>
        <w:jc w:val="both"/>
        <w:rPr>
          <w:rFonts w:cs="Arial"/>
        </w:rPr>
      </w:pPr>
      <w:r>
        <w:rPr>
          <w:rFonts w:cs="Arial"/>
        </w:rPr>
        <w:t>In de</w:t>
      </w:r>
      <w:r w:rsidR="00705E25">
        <w:rPr>
          <w:rFonts w:cs="Arial"/>
        </w:rPr>
        <w:t>m</w:t>
      </w:r>
      <w:r>
        <w:rPr>
          <w:rFonts w:cs="Arial"/>
        </w:rPr>
        <w:t xml:space="preserve"> Naturschutzfachlichen Grundlagenteil sind folgende Informationen enthalten:</w:t>
      </w:r>
    </w:p>
    <w:p w14:paraId="2FDC2445" w14:textId="77777777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Lage, Größe und Abgrenzung</w:t>
      </w:r>
    </w:p>
    <w:p w14:paraId="2B6835D9" w14:textId="77777777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Entstehung und frühere Nutzung des Gebietes</w:t>
      </w:r>
    </w:p>
    <w:p w14:paraId="57E683F2" w14:textId="0DFEAC5A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Naturraum, Geologie, Boden, Wasser, Klima</w:t>
      </w:r>
    </w:p>
    <w:p w14:paraId="632740E6" w14:textId="072220EC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Biotoptypen</w:t>
      </w:r>
    </w:p>
    <w:p w14:paraId="4160CB02" w14:textId="77777777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FFH-Lebensraumtypen nach Anhang I der FFH-Richtlinie</w:t>
      </w:r>
    </w:p>
    <w:p w14:paraId="3958DB60" w14:textId="53BBE21D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Sonstige wertgebende Arten (F</w:t>
      </w:r>
      <w:r w:rsidR="00E61020">
        <w:rPr>
          <w:rFonts w:cs="Arial"/>
        </w:rPr>
        <w:t>lora</w:t>
      </w:r>
      <w:r w:rsidR="00DF6343">
        <w:rPr>
          <w:rFonts w:cs="Arial"/>
        </w:rPr>
        <w:t>)</w:t>
      </w:r>
    </w:p>
    <w:p w14:paraId="20E4CEF0" w14:textId="77777777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Arten nach Anhang II der FFH-Richtlinie</w:t>
      </w:r>
    </w:p>
    <w:p w14:paraId="04E39798" w14:textId="77777777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Arten nach Anhang IV der FFH-Richtlinie</w:t>
      </w:r>
    </w:p>
    <w:p w14:paraId="53F76147" w14:textId="5243B967" w:rsidR="00EC050F" w:rsidRPr="00EC050F" w:rsidRDefault="00EC050F" w:rsidP="00EC050F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Wertbestimmende Vogelarten</w:t>
      </w:r>
    </w:p>
    <w:p w14:paraId="6D562E66" w14:textId="77777777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Sonstige wertgebende Arten (Vogelarten)</w:t>
      </w:r>
    </w:p>
    <w:p w14:paraId="3AE48DB0" w14:textId="41110B11" w:rsidR="00EC050F" w:rsidRPr="0005668B" w:rsidRDefault="00193B7B" w:rsidP="0005668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Beeinträchtigungen und Störungen der Lebensraumtypen durch die Nutzung</w:t>
      </w:r>
    </w:p>
    <w:p w14:paraId="6DB4681C" w14:textId="77777777" w:rsidR="00193B7B" w:rsidRDefault="00193B7B" w:rsidP="00193B7B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Erhaltungs- und Entwicklungsziele</w:t>
      </w:r>
    </w:p>
    <w:p w14:paraId="6B7AD056" w14:textId="23F2E151" w:rsidR="00A84475" w:rsidRDefault="00193B7B" w:rsidP="00A84475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Monitoring und Berichtswesen</w:t>
      </w:r>
    </w:p>
    <w:p w14:paraId="37BA9EC4" w14:textId="77777777" w:rsidR="00A84475" w:rsidRPr="00A84475" w:rsidRDefault="00A84475" w:rsidP="001203C5">
      <w:pPr>
        <w:pStyle w:val="KeinLeerraum"/>
        <w:spacing w:line="276" w:lineRule="auto"/>
        <w:ind w:left="2160"/>
        <w:jc w:val="both"/>
        <w:rPr>
          <w:rFonts w:cs="Arial"/>
        </w:rPr>
      </w:pPr>
    </w:p>
    <w:p w14:paraId="46DBF9AE" w14:textId="77777777" w:rsidR="00A84475" w:rsidRDefault="00A84475" w:rsidP="00A84475">
      <w:pPr>
        <w:pStyle w:val="KeinLeerraum"/>
        <w:numPr>
          <w:ilvl w:val="0"/>
          <w:numId w:val="16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Standarddatenbögen (SDB):</w:t>
      </w:r>
    </w:p>
    <w:p w14:paraId="00066799" w14:textId="3A3E005A" w:rsidR="00A84475" w:rsidRDefault="00A84475" w:rsidP="00A84475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 xml:space="preserve">SDB für das FFH-Gebiet DE </w:t>
      </w:r>
      <w:r w:rsidR="004433DA">
        <w:rPr>
          <w:rFonts w:cs="Arial"/>
        </w:rPr>
        <w:t>3026-302</w:t>
      </w:r>
    </w:p>
    <w:p w14:paraId="10C114D4" w14:textId="4680BFA1" w:rsidR="00A84475" w:rsidRDefault="00A84475" w:rsidP="00A84475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SDB für das FFH-Gebiet DE</w:t>
      </w:r>
      <w:r w:rsidR="004433DA">
        <w:rPr>
          <w:rFonts w:cs="Arial"/>
        </w:rPr>
        <w:t xml:space="preserve"> 2626-331</w:t>
      </w:r>
    </w:p>
    <w:p w14:paraId="5A48BDFD" w14:textId="3E22B188" w:rsidR="00A84475" w:rsidRDefault="00A84475" w:rsidP="00A84475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SDB für das </w:t>
      </w:r>
      <w:r w:rsidR="004433DA">
        <w:rPr>
          <w:rFonts w:cs="Arial"/>
        </w:rPr>
        <w:t>FFH</w:t>
      </w:r>
      <w:r>
        <w:rPr>
          <w:rFonts w:cs="Arial"/>
        </w:rPr>
        <w:t xml:space="preserve">-Gebiet DE </w:t>
      </w:r>
      <w:r w:rsidR="004433DA">
        <w:rPr>
          <w:rFonts w:cs="Arial"/>
        </w:rPr>
        <w:t>3026-301</w:t>
      </w:r>
    </w:p>
    <w:p w14:paraId="4A868DA7" w14:textId="26FA13BB" w:rsidR="00ED3073" w:rsidRPr="002B624B" w:rsidRDefault="00A84475" w:rsidP="001203C5">
      <w:pPr>
        <w:pStyle w:val="KeinLeerraum"/>
        <w:numPr>
          <w:ilvl w:val="2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SDB für das SPA-Gebiet DE </w:t>
      </w:r>
      <w:r w:rsidR="004433DA">
        <w:rPr>
          <w:rFonts w:cs="Arial"/>
        </w:rPr>
        <w:t>3026-401</w:t>
      </w:r>
    </w:p>
    <w:p w14:paraId="289644DA" w14:textId="77777777" w:rsidR="007C3E9C" w:rsidRDefault="007C3E9C" w:rsidP="00724D0A">
      <w:pPr>
        <w:pStyle w:val="KeinLeerraum"/>
        <w:spacing w:line="276" w:lineRule="auto"/>
        <w:ind w:left="1440"/>
        <w:jc w:val="both"/>
        <w:rPr>
          <w:rFonts w:cs="Arial"/>
        </w:rPr>
      </w:pPr>
    </w:p>
    <w:p w14:paraId="27060601" w14:textId="77777777" w:rsidR="001F57F2" w:rsidRDefault="001F57F2" w:rsidP="001F57F2">
      <w:pPr>
        <w:pStyle w:val="KeinLeerraum"/>
        <w:numPr>
          <w:ilvl w:val="0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Karten</w:t>
      </w:r>
    </w:p>
    <w:p w14:paraId="4F540A09" w14:textId="2D3CD536" w:rsidR="002B624B" w:rsidRDefault="002B624B" w:rsidP="00DF2052">
      <w:pPr>
        <w:pStyle w:val="KeinLeerraum"/>
        <w:spacing w:line="276" w:lineRule="auto"/>
        <w:jc w:val="both"/>
        <w:rPr>
          <w:rFonts w:cs="Arial"/>
        </w:rPr>
      </w:pPr>
    </w:p>
    <w:p w14:paraId="08CC1099" w14:textId="154691CC" w:rsidR="002B624B" w:rsidRDefault="002B624B" w:rsidP="002B624B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Biotoptypen nach </w:t>
      </w:r>
      <w:proofErr w:type="spellStart"/>
      <w:r>
        <w:rPr>
          <w:rFonts w:cs="Arial"/>
        </w:rPr>
        <w:t>BKBu</w:t>
      </w:r>
      <w:proofErr w:type="spellEnd"/>
    </w:p>
    <w:p w14:paraId="17A57388" w14:textId="77777777" w:rsidR="002B624B" w:rsidRDefault="002B624B" w:rsidP="002B624B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Lebensraumtypen nach Anhang I der FFH-Richtlinie</w:t>
      </w:r>
    </w:p>
    <w:p w14:paraId="18C169FF" w14:textId="5AE8B588" w:rsidR="00547510" w:rsidRDefault="001E4B98" w:rsidP="001E4B98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Arten</w:t>
      </w:r>
    </w:p>
    <w:p w14:paraId="2C8907F0" w14:textId="6EC35A53" w:rsidR="002A01FA" w:rsidRDefault="002A01FA" w:rsidP="001E4B98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Brutvogelmonitoring </w:t>
      </w:r>
      <w:proofErr w:type="spellStart"/>
      <w:r>
        <w:rPr>
          <w:rFonts w:cs="Arial"/>
        </w:rPr>
        <w:t>TrÜbPl</w:t>
      </w:r>
      <w:proofErr w:type="spellEnd"/>
      <w:r>
        <w:rPr>
          <w:rFonts w:cs="Arial"/>
        </w:rPr>
        <w:t xml:space="preserve"> Süd (2022)</w:t>
      </w:r>
    </w:p>
    <w:p w14:paraId="0CECF8D2" w14:textId="7CCBB4A3" w:rsidR="00463706" w:rsidRPr="001E4B98" w:rsidRDefault="00463706" w:rsidP="001E4B98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Erhaltungs- und Entwicklungsmaßnahmen</w:t>
      </w:r>
    </w:p>
    <w:p w14:paraId="3CED43CE" w14:textId="2EB3B503" w:rsidR="002B624B" w:rsidRDefault="009D009F" w:rsidP="002B624B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Ziele und Maßnahmen SPA-/FFH-Arten</w:t>
      </w:r>
    </w:p>
    <w:p w14:paraId="73EE3EF7" w14:textId="1B771549" w:rsidR="002B624B" w:rsidRPr="009D60C9" w:rsidRDefault="002B624B" w:rsidP="002B624B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 w:rsidRPr="009D60C9">
        <w:rPr>
          <w:rFonts w:cs="Arial"/>
        </w:rPr>
        <w:t xml:space="preserve">Reduzierte Arbeitskarten mit den durchgeführten Pflegemaßnahmen des Geländebetreuungsdienstes (GBD), Stand </w:t>
      </w:r>
      <w:r w:rsidR="009D60C9" w:rsidRPr="009D60C9">
        <w:rPr>
          <w:rFonts w:cs="Arial"/>
        </w:rPr>
        <w:t xml:space="preserve">September </w:t>
      </w:r>
      <w:r w:rsidRPr="009D60C9">
        <w:rPr>
          <w:rFonts w:cs="Arial"/>
        </w:rPr>
        <w:t>2017 (wird nach Auftragsvergabe bereitgestellt)</w:t>
      </w:r>
    </w:p>
    <w:p w14:paraId="15F2903B" w14:textId="77777777" w:rsidR="002B624B" w:rsidRDefault="002B624B" w:rsidP="002B624B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Grünkarte (wird nach Auftragsvergabe bereitgestellt)</w:t>
      </w:r>
    </w:p>
    <w:p w14:paraId="1593DCB6" w14:textId="77777777" w:rsidR="002B624B" w:rsidRDefault="002B624B" w:rsidP="002B624B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Übungsplatzkarte (wird nach Auftragsvergabe bereitgestellt)</w:t>
      </w:r>
    </w:p>
    <w:p w14:paraId="6486EB36" w14:textId="77777777" w:rsidR="002B624B" w:rsidRDefault="002B624B" w:rsidP="002B624B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Flächen mit Munitionsbelastungsgrad C (wird nach Auftragsvergabe bereitgestellt)</w:t>
      </w:r>
    </w:p>
    <w:p w14:paraId="2D211D32" w14:textId="77777777" w:rsidR="001F57F2" w:rsidRDefault="001F57F2" w:rsidP="001F57F2">
      <w:pPr>
        <w:pStyle w:val="KeinLeerraum"/>
        <w:numPr>
          <w:ilvl w:val="1"/>
          <w:numId w:val="3"/>
        </w:numPr>
        <w:spacing w:line="276" w:lineRule="auto"/>
        <w:jc w:val="both"/>
        <w:rPr>
          <w:rFonts w:cs="Arial"/>
        </w:rPr>
      </w:pPr>
    </w:p>
    <w:p w14:paraId="6A69CFEB" w14:textId="77777777" w:rsidR="001F57F2" w:rsidRDefault="001F57F2" w:rsidP="001F57F2">
      <w:pPr>
        <w:pStyle w:val="KeinLeerraum"/>
        <w:numPr>
          <w:ilvl w:val="0"/>
          <w:numId w:val="2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Geodaten</w:t>
      </w:r>
    </w:p>
    <w:p w14:paraId="785A5285" w14:textId="77777777" w:rsidR="001F57F2" w:rsidRDefault="001F57F2" w:rsidP="001F57F2">
      <w:pPr>
        <w:pStyle w:val="KeinLeerraum"/>
        <w:numPr>
          <w:ilvl w:val="1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SDM-Datenmodell</w:t>
      </w:r>
    </w:p>
    <w:p w14:paraId="3C1CA497" w14:textId="3B86C9D9" w:rsidR="001F57F2" w:rsidRDefault="001F57F2" w:rsidP="001F57F2">
      <w:pPr>
        <w:pStyle w:val="KeinLeerraum"/>
        <w:numPr>
          <w:ilvl w:val="2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ArcGIS-Projektdatei ‚</w:t>
      </w:r>
      <w:r w:rsidR="00EF329A">
        <w:rPr>
          <w:rFonts w:cs="Arial"/>
        </w:rPr>
        <w:t>MPE_Natura2000_</w:t>
      </w:r>
      <w:r w:rsidR="000D1E64">
        <w:rPr>
          <w:rFonts w:cs="Arial"/>
        </w:rPr>
        <w:t>TrUebPl_</w:t>
      </w:r>
      <w:r w:rsidR="00BE21E9">
        <w:rPr>
          <w:rFonts w:cs="Arial"/>
        </w:rPr>
        <w:t>Munster</w:t>
      </w:r>
      <w:r w:rsidR="00CD5B28">
        <w:rPr>
          <w:rFonts w:cs="Arial"/>
        </w:rPr>
        <w:t>.</w:t>
      </w:r>
      <w:r w:rsidR="00D874F6">
        <w:rPr>
          <w:rFonts w:cs="Arial"/>
        </w:rPr>
        <w:t>m</w:t>
      </w:r>
      <w:r w:rsidR="00CD5B28">
        <w:rPr>
          <w:rFonts w:cs="Arial"/>
        </w:rPr>
        <w:t>x</w:t>
      </w:r>
      <w:r w:rsidR="00D874F6">
        <w:rPr>
          <w:rFonts w:cs="Arial"/>
        </w:rPr>
        <w:t>d</w:t>
      </w:r>
      <w:r>
        <w:rPr>
          <w:rFonts w:cs="Arial"/>
        </w:rPr>
        <w:t>‘</w:t>
      </w:r>
    </w:p>
    <w:p w14:paraId="31E2FA77" w14:textId="2CA02690" w:rsidR="001F57F2" w:rsidRPr="005A18CB" w:rsidRDefault="001F57F2" w:rsidP="001F57F2">
      <w:pPr>
        <w:pStyle w:val="KeinLeerraum"/>
        <w:numPr>
          <w:ilvl w:val="2"/>
          <w:numId w:val="2"/>
        </w:numPr>
        <w:spacing w:line="276" w:lineRule="auto"/>
        <w:rPr>
          <w:rFonts w:cs="Arial"/>
        </w:rPr>
      </w:pPr>
      <w:r w:rsidRPr="005A18CB">
        <w:rPr>
          <w:rFonts w:cs="Arial"/>
        </w:rPr>
        <w:t xml:space="preserve">FGDB </w:t>
      </w:r>
      <w:bookmarkStart w:id="0" w:name="_Hlk169070911"/>
      <w:r w:rsidRPr="005A18CB">
        <w:rPr>
          <w:rFonts w:cs="Arial"/>
        </w:rPr>
        <w:t>‚</w:t>
      </w:r>
      <w:proofErr w:type="spellStart"/>
      <w:r w:rsidR="001F3938" w:rsidRPr="005A18CB">
        <w:rPr>
          <w:rFonts w:cs="Arial"/>
        </w:rPr>
        <w:t>MPE_</w:t>
      </w:r>
      <w:r w:rsidR="00BD26FC" w:rsidRPr="005A18CB">
        <w:rPr>
          <w:rFonts w:cs="Arial"/>
        </w:rPr>
        <w:t>TrUebPl_Munster</w:t>
      </w:r>
      <w:r w:rsidRPr="005A18CB">
        <w:rPr>
          <w:rFonts w:cs="Arial"/>
        </w:rPr>
        <w:t>.gdb</w:t>
      </w:r>
      <w:proofErr w:type="spellEnd"/>
      <w:r w:rsidRPr="005A18CB">
        <w:rPr>
          <w:rFonts w:cs="Arial"/>
        </w:rPr>
        <w:t>‘</w:t>
      </w:r>
      <w:bookmarkEnd w:id="0"/>
    </w:p>
    <w:p w14:paraId="6BAF7740" w14:textId="77777777" w:rsidR="001F57F2" w:rsidRPr="003D7D84" w:rsidRDefault="001F57F2" w:rsidP="001F57F2">
      <w:pPr>
        <w:pStyle w:val="KeinLeerraum"/>
        <w:numPr>
          <w:ilvl w:val="3"/>
          <w:numId w:val="2"/>
        </w:numPr>
        <w:spacing w:line="276" w:lineRule="auto"/>
        <w:rPr>
          <w:rFonts w:cs="Arial"/>
        </w:rPr>
      </w:pPr>
      <w:r w:rsidRPr="00807FB6">
        <w:rPr>
          <w:rFonts w:cs="Arial"/>
        </w:rPr>
        <w:t xml:space="preserve">FC </w:t>
      </w:r>
      <w:r>
        <w:rPr>
          <w:rFonts w:cs="Arial"/>
        </w:rPr>
        <w:t>‚</w:t>
      </w:r>
      <w:proofErr w:type="spellStart"/>
      <w:r w:rsidRPr="00807FB6">
        <w:rPr>
          <w:rFonts w:cs="Arial"/>
        </w:rPr>
        <w:t>MPE_</w:t>
      </w:r>
      <w:r>
        <w:rPr>
          <w:rFonts w:cs="Arial"/>
        </w:rPr>
        <w:t>Artenschutz_F</w:t>
      </w:r>
      <w:proofErr w:type="spellEnd"/>
      <w:r>
        <w:rPr>
          <w:rFonts w:cs="Arial"/>
        </w:rPr>
        <w:t>‘</w:t>
      </w:r>
    </w:p>
    <w:p w14:paraId="457ED227" w14:textId="77777777" w:rsidR="001F57F2" w:rsidRPr="003D7D84" w:rsidRDefault="001F57F2" w:rsidP="001F57F2">
      <w:pPr>
        <w:pStyle w:val="KeinLeerraum"/>
        <w:numPr>
          <w:ilvl w:val="3"/>
          <w:numId w:val="2"/>
        </w:numPr>
        <w:spacing w:line="276" w:lineRule="auto"/>
        <w:rPr>
          <w:rFonts w:cs="Arial"/>
        </w:rPr>
      </w:pPr>
      <w:r w:rsidRPr="003D7D84">
        <w:rPr>
          <w:rFonts w:cs="Arial"/>
        </w:rPr>
        <w:t xml:space="preserve">FC </w:t>
      </w:r>
      <w:r>
        <w:rPr>
          <w:rFonts w:cs="Arial"/>
        </w:rPr>
        <w:t>‚</w:t>
      </w:r>
      <w:proofErr w:type="spellStart"/>
      <w:r w:rsidRPr="00807FB6">
        <w:rPr>
          <w:rFonts w:cs="Arial"/>
        </w:rPr>
        <w:t>MPE_</w:t>
      </w:r>
      <w:r>
        <w:rPr>
          <w:rFonts w:cs="Arial"/>
        </w:rPr>
        <w:t>Artenschutz_L</w:t>
      </w:r>
      <w:proofErr w:type="spellEnd"/>
      <w:r>
        <w:rPr>
          <w:rFonts w:cs="Arial"/>
        </w:rPr>
        <w:t>‘</w:t>
      </w:r>
    </w:p>
    <w:p w14:paraId="2D50FE68" w14:textId="77777777" w:rsidR="001F57F2" w:rsidRPr="003D7D84" w:rsidRDefault="001F57F2" w:rsidP="001F57F2">
      <w:pPr>
        <w:pStyle w:val="KeinLeerraum"/>
        <w:numPr>
          <w:ilvl w:val="3"/>
          <w:numId w:val="2"/>
        </w:numPr>
        <w:spacing w:line="276" w:lineRule="auto"/>
        <w:rPr>
          <w:rFonts w:cs="Arial"/>
        </w:rPr>
      </w:pPr>
      <w:r w:rsidRPr="003D7D84">
        <w:rPr>
          <w:rFonts w:cs="Arial"/>
        </w:rPr>
        <w:t xml:space="preserve">FC </w:t>
      </w:r>
      <w:r>
        <w:rPr>
          <w:rFonts w:cs="Arial"/>
        </w:rPr>
        <w:t>‚</w:t>
      </w:r>
      <w:proofErr w:type="spellStart"/>
      <w:r w:rsidRPr="00807FB6">
        <w:rPr>
          <w:rFonts w:cs="Arial"/>
        </w:rPr>
        <w:t>MPE_</w:t>
      </w:r>
      <w:r w:rsidRPr="003D7D84">
        <w:rPr>
          <w:rFonts w:cs="Arial"/>
        </w:rPr>
        <w:t>Artenschutz_P</w:t>
      </w:r>
      <w:proofErr w:type="spellEnd"/>
      <w:r>
        <w:rPr>
          <w:rFonts w:cs="Arial"/>
        </w:rPr>
        <w:t>‘</w:t>
      </w:r>
    </w:p>
    <w:p w14:paraId="173CA643" w14:textId="77777777" w:rsidR="001F57F2" w:rsidRDefault="001F57F2" w:rsidP="001F57F2">
      <w:pPr>
        <w:pStyle w:val="KeinLeerraum"/>
        <w:numPr>
          <w:ilvl w:val="3"/>
          <w:numId w:val="2"/>
        </w:numPr>
        <w:spacing w:line="276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FC </w:t>
      </w:r>
      <w:r>
        <w:rPr>
          <w:rFonts w:cs="Arial"/>
        </w:rPr>
        <w:t>‚</w:t>
      </w:r>
      <w:proofErr w:type="spellStart"/>
      <w:r>
        <w:rPr>
          <w:rFonts w:cs="Arial"/>
          <w:lang w:val="en-US"/>
        </w:rPr>
        <w:t>MPE_Biotoptyp</w:t>
      </w:r>
      <w:proofErr w:type="spellEnd"/>
      <w:r>
        <w:rPr>
          <w:rFonts w:cs="Arial"/>
        </w:rPr>
        <w:t>‘</w:t>
      </w:r>
    </w:p>
    <w:p w14:paraId="0CC320F3" w14:textId="77777777" w:rsidR="001F57F2" w:rsidRPr="00796279" w:rsidRDefault="001F57F2" w:rsidP="001F57F2">
      <w:pPr>
        <w:pStyle w:val="KeinLeerraum"/>
        <w:numPr>
          <w:ilvl w:val="3"/>
          <w:numId w:val="2"/>
        </w:numPr>
        <w:spacing w:line="276" w:lineRule="auto"/>
        <w:rPr>
          <w:rFonts w:cs="Arial"/>
          <w:lang w:val="en-US"/>
        </w:rPr>
      </w:pPr>
      <w:r w:rsidRPr="00796279">
        <w:rPr>
          <w:rFonts w:cs="Arial"/>
          <w:lang w:val="en-US"/>
        </w:rPr>
        <w:t xml:space="preserve">FC </w:t>
      </w:r>
      <w:r w:rsidRPr="00796279">
        <w:rPr>
          <w:rFonts w:cs="Arial"/>
        </w:rPr>
        <w:t>‚</w:t>
      </w:r>
      <w:proofErr w:type="spellStart"/>
      <w:r>
        <w:rPr>
          <w:rFonts w:cs="Arial"/>
          <w:lang w:val="en-US"/>
        </w:rPr>
        <w:t>MPE_Grünkarte</w:t>
      </w:r>
      <w:proofErr w:type="spellEnd"/>
      <w:r>
        <w:rPr>
          <w:rFonts w:cs="Arial"/>
        </w:rPr>
        <w:t>‘</w:t>
      </w:r>
    </w:p>
    <w:p w14:paraId="34D3BE21" w14:textId="77777777" w:rsidR="001F57F2" w:rsidRDefault="001F57F2" w:rsidP="001F57F2">
      <w:pPr>
        <w:pStyle w:val="KeinLeerraum"/>
        <w:numPr>
          <w:ilvl w:val="3"/>
          <w:numId w:val="2"/>
        </w:numPr>
        <w:spacing w:line="276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FC </w:t>
      </w:r>
      <w:r>
        <w:rPr>
          <w:rFonts w:cs="Arial"/>
        </w:rPr>
        <w:t>‚</w:t>
      </w:r>
      <w:r>
        <w:rPr>
          <w:rFonts w:cs="Arial"/>
          <w:lang w:val="en-US"/>
        </w:rPr>
        <w:t>MPE_Lebensraumtyp_Natura_2000</w:t>
      </w:r>
      <w:r>
        <w:rPr>
          <w:rFonts w:cs="Arial"/>
        </w:rPr>
        <w:t>‘</w:t>
      </w:r>
    </w:p>
    <w:p w14:paraId="3A31C624" w14:textId="77777777" w:rsidR="001F57F2" w:rsidRDefault="001F57F2" w:rsidP="001F57F2">
      <w:pPr>
        <w:pStyle w:val="KeinLeerraum"/>
        <w:numPr>
          <w:ilvl w:val="3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FC ‚</w:t>
      </w:r>
      <w:proofErr w:type="spellStart"/>
      <w:r>
        <w:rPr>
          <w:rFonts w:cs="Arial"/>
        </w:rPr>
        <w:t>MPE_Pflege_FGFl_F</w:t>
      </w:r>
      <w:proofErr w:type="spellEnd"/>
      <w:r>
        <w:rPr>
          <w:rFonts w:cs="Arial"/>
        </w:rPr>
        <w:t>‘</w:t>
      </w:r>
    </w:p>
    <w:p w14:paraId="228B17DD" w14:textId="77777777" w:rsidR="001F57F2" w:rsidRDefault="001F57F2" w:rsidP="001F57F2">
      <w:pPr>
        <w:pStyle w:val="KeinLeerraum"/>
        <w:numPr>
          <w:ilvl w:val="3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FC ‚</w:t>
      </w:r>
      <w:proofErr w:type="spellStart"/>
      <w:r>
        <w:rPr>
          <w:rFonts w:cs="Arial"/>
        </w:rPr>
        <w:t>MPE_Pflege_FGFl_L</w:t>
      </w:r>
      <w:proofErr w:type="spellEnd"/>
      <w:r>
        <w:rPr>
          <w:rFonts w:cs="Arial"/>
        </w:rPr>
        <w:t>‘</w:t>
      </w:r>
    </w:p>
    <w:p w14:paraId="4D1F4962" w14:textId="4C643869" w:rsidR="001F57F2" w:rsidRDefault="001F57F2" w:rsidP="001F57F2">
      <w:pPr>
        <w:pStyle w:val="KeinLeerraum"/>
        <w:numPr>
          <w:ilvl w:val="3"/>
          <w:numId w:val="2"/>
        </w:numPr>
        <w:spacing w:line="276" w:lineRule="auto"/>
        <w:rPr>
          <w:rFonts w:cs="Arial"/>
          <w:lang w:val="en-US"/>
        </w:rPr>
      </w:pPr>
      <w:r>
        <w:rPr>
          <w:rFonts w:cs="Arial"/>
          <w:lang w:val="en-US"/>
        </w:rPr>
        <w:t xml:space="preserve">FC </w:t>
      </w:r>
      <w:r w:rsidRPr="00275ACE">
        <w:rPr>
          <w:rFonts w:cs="Arial"/>
          <w:lang w:val="en-US"/>
        </w:rPr>
        <w:t>‚MPE_</w:t>
      </w:r>
      <w:r>
        <w:rPr>
          <w:rFonts w:cs="Arial"/>
        </w:rPr>
        <w:t>Pflegeraum</w:t>
      </w:r>
      <w:r w:rsidRPr="00275ACE">
        <w:rPr>
          <w:rFonts w:cs="Arial"/>
          <w:lang w:val="en-US"/>
        </w:rPr>
        <w:t>‘</w:t>
      </w:r>
    </w:p>
    <w:p w14:paraId="444F151C" w14:textId="77777777" w:rsidR="001F57F2" w:rsidRDefault="001F57F2" w:rsidP="001F57F2">
      <w:pPr>
        <w:pStyle w:val="KeinLeerraum"/>
        <w:numPr>
          <w:ilvl w:val="2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Python-</w:t>
      </w:r>
      <w:r w:rsidRPr="00D57E1E">
        <w:rPr>
          <w:rFonts w:cs="Arial"/>
        </w:rPr>
        <w:t>Berechnungsskripte für die Symbolisierung der Pflegemaßnahmen</w:t>
      </w:r>
    </w:p>
    <w:p w14:paraId="28E9AB37" w14:textId="2CA600C4" w:rsidR="001F57F2" w:rsidRDefault="001F57F2" w:rsidP="001F57F2">
      <w:pPr>
        <w:pStyle w:val="KeinLeerraum"/>
        <w:numPr>
          <w:ilvl w:val="1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 xml:space="preserve">FGDB </w:t>
      </w:r>
      <w:r w:rsidRPr="004E6C76">
        <w:rPr>
          <w:rFonts w:cs="Arial"/>
        </w:rPr>
        <w:t>‚</w:t>
      </w:r>
      <w:proofErr w:type="spellStart"/>
      <w:r w:rsidR="008D0FFA">
        <w:rPr>
          <w:rFonts w:cs="Arial"/>
        </w:rPr>
        <w:t>MunC_Flaechen</w:t>
      </w:r>
      <w:r w:rsidRPr="004E6C76">
        <w:rPr>
          <w:rFonts w:cs="Arial"/>
        </w:rPr>
        <w:t>.gdb</w:t>
      </w:r>
      <w:proofErr w:type="spellEnd"/>
      <w:r w:rsidRPr="004E6C76">
        <w:rPr>
          <w:rFonts w:cs="Arial"/>
        </w:rPr>
        <w:t>‘</w:t>
      </w:r>
    </w:p>
    <w:p w14:paraId="275A20DE" w14:textId="01007625" w:rsidR="001F57F2" w:rsidRPr="00A93096" w:rsidRDefault="001F57F2" w:rsidP="001F57F2">
      <w:pPr>
        <w:pStyle w:val="KeinLeerraum"/>
        <w:numPr>
          <w:ilvl w:val="2"/>
          <w:numId w:val="2"/>
        </w:numPr>
        <w:spacing w:line="276" w:lineRule="auto"/>
        <w:rPr>
          <w:rFonts w:cs="Arial"/>
        </w:rPr>
      </w:pPr>
      <w:r w:rsidRPr="00A93096">
        <w:rPr>
          <w:rFonts w:cs="Arial"/>
        </w:rPr>
        <w:t>FC</w:t>
      </w:r>
      <w:r w:rsidR="00715121" w:rsidRPr="00A93096">
        <w:rPr>
          <w:rFonts w:cs="Arial"/>
        </w:rPr>
        <w:t xml:space="preserve"> </w:t>
      </w:r>
      <w:r w:rsidR="00FE7225">
        <w:rPr>
          <w:rFonts w:cs="Arial"/>
        </w:rPr>
        <w:t>Bearbeitungsgebiet</w:t>
      </w:r>
    </w:p>
    <w:p w14:paraId="47ABADDA" w14:textId="09893326" w:rsidR="001F57F2" w:rsidRPr="00A93096" w:rsidRDefault="001F57F2" w:rsidP="001F57F2">
      <w:pPr>
        <w:pStyle w:val="KeinLeerraum"/>
        <w:numPr>
          <w:ilvl w:val="2"/>
          <w:numId w:val="2"/>
        </w:numPr>
        <w:spacing w:line="276" w:lineRule="auto"/>
        <w:rPr>
          <w:rFonts w:cs="Arial"/>
        </w:rPr>
      </w:pPr>
      <w:r w:rsidRPr="00A93096">
        <w:rPr>
          <w:rFonts w:cs="Arial"/>
        </w:rPr>
        <w:t xml:space="preserve">FC </w:t>
      </w:r>
      <w:proofErr w:type="spellStart"/>
      <w:r w:rsidRPr="00A93096">
        <w:rPr>
          <w:rFonts w:cs="Arial"/>
        </w:rPr>
        <w:t>MunC</w:t>
      </w:r>
      <w:proofErr w:type="spellEnd"/>
      <w:r w:rsidRPr="00A93096">
        <w:rPr>
          <w:rFonts w:cs="Arial"/>
        </w:rPr>
        <w:t>-Bereich</w:t>
      </w:r>
    </w:p>
    <w:p w14:paraId="5682924A" w14:textId="77777777" w:rsidR="001F57F2" w:rsidRDefault="001F57F2" w:rsidP="001F57F2">
      <w:pPr>
        <w:pStyle w:val="KeinLeerraum"/>
        <w:numPr>
          <w:ilvl w:val="1"/>
          <w:numId w:val="2"/>
        </w:numPr>
        <w:spacing w:line="276" w:lineRule="auto"/>
        <w:rPr>
          <w:rFonts w:cs="Arial"/>
        </w:rPr>
      </w:pPr>
      <w:r w:rsidRPr="001B4F51">
        <w:rPr>
          <w:rFonts w:cs="Arial"/>
        </w:rPr>
        <w:t>Übungsplatzkarte (wird nach Auftragserteilung bereitgestellt)</w:t>
      </w:r>
    </w:p>
    <w:p w14:paraId="6A330F06" w14:textId="0899E7D6" w:rsidR="001F57F2" w:rsidRPr="001B4F51" w:rsidRDefault="001F57F2" w:rsidP="001F57F2">
      <w:pPr>
        <w:pStyle w:val="KeinLeerraum"/>
        <w:numPr>
          <w:ilvl w:val="1"/>
          <w:numId w:val="2"/>
        </w:numPr>
        <w:spacing w:line="276" w:lineRule="auto"/>
        <w:rPr>
          <w:rFonts w:cs="Arial"/>
        </w:rPr>
      </w:pPr>
      <w:r>
        <w:rPr>
          <w:rFonts w:cs="Arial"/>
        </w:rPr>
        <w:t>Luftbild</w:t>
      </w:r>
      <w:r w:rsidR="00715121">
        <w:rPr>
          <w:rFonts w:cs="Arial"/>
        </w:rPr>
        <w:t xml:space="preserve"> (wird nach Auftragserteilung bereitgestellt)</w:t>
      </w:r>
    </w:p>
    <w:p w14:paraId="43D459D5" w14:textId="351EE2CB" w:rsidR="001F57F2" w:rsidRDefault="001F57F2" w:rsidP="001F57F2">
      <w:pPr>
        <w:pStyle w:val="KeinLeerraum"/>
        <w:numPr>
          <w:ilvl w:val="1"/>
          <w:numId w:val="2"/>
        </w:numPr>
        <w:spacing w:line="276" w:lineRule="auto"/>
        <w:rPr>
          <w:rFonts w:cs="Arial"/>
        </w:rPr>
      </w:pPr>
      <w:r w:rsidRPr="00390EA6">
        <w:rPr>
          <w:rFonts w:cs="Arial"/>
        </w:rPr>
        <w:t>Geodaten des Naturschutzfachlichen Grundlagenteils</w:t>
      </w:r>
    </w:p>
    <w:p w14:paraId="7CEF4668" w14:textId="2F16DF7C" w:rsidR="003A055D" w:rsidRPr="0087580C" w:rsidRDefault="00AA308F" w:rsidP="003A055D">
      <w:pPr>
        <w:pStyle w:val="KeinLeerraum"/>
        <w:numPr>
          <w:ilvl w:val="2"/>
          <w:numId w:val="2"/>
        </w:numPr>
        <w:spacing w:line="276" w:lineRule="auto"/>
        <w:rPr>
          <w:rFonts w:cs="Arial"/>
        </w:rPr>
      </w:pPr>
      <w:r w:rsidRPr="0087580C">
        <w:rPr>
          <w:rFonts w:cs="Arial"/>
        </w:rPr>
        <w:t>FGDB</w:t>
      </w:r>
      <w:r w:rsidR="00FB7E00" w:rsidRPr="0087580C">
        <w:rPr>
          <w:rFonts w:cs="Arial"/>
        </w:rPr>
        <w:t xml:space="preserve"> truebpl_</w:t>
      </w:r>
      <w:r w:rsidR="00BE21E9">
        <w:rPr>
          <w:rFonts w:cs="Arial"/>
        </w:rPr>
        <w:t>Munster</w:t>
      </w:r>
      <w:r w:rsidR="00FB7E00" w:rsidRPr="0087580C">
        <w:rPr>
          <w:rFonts w:cs="Arial"/>
        </w:rPr>
        <w:t>_201</w:t>
      </w:r>
      <w:r w:rsidR="00BD26FC">
        <w:rPr>
          <w:rFonts w:cs="Arial"/>
        </w:rPr>
        <w:t>3</w:t>
      </w:r>
    </w:p>
    <w:p w14:paraId="6FBD7985" w14:textId="1151C18E" w:rsidR="000919B8" w:rsidRPr="0087580C" w:rsidRDefault="00FB7E00" w:rsidP="00FB7E00">
      <w:pPr>
        <w:pStyle w:val="KeinLeerraum"/>
        <w:numPr>
          <w:ilvl w:val="3"/>
          <w:numId w:val="2"/>
        </w:numPr>
        <w:spacing w:line="276" w:lineRule="auto"/>
        <w:rPr>
          <w:rFonts w:cs="Arial"/>
        </w:rPr>
      </w:pPr>
      <w:r w:rsidRPr="0087580C">
        <w:rPr>
          <w:rFonts w:cs="Arial"/>
        </w:rPr>
        <w:t xml:space="preserve">FC </w:t>
      </w:r>
      <w:r w:rsidR="007D2C3C">
        <w:rPr>
          <w:rFonts w:cs="Arial"/>
        </w:rPr>
        <w:t>,</w:t>
      </w:r>
      <w:proofErr w:type="spellStart"/>
      <w:r w:rsidRPr="0087580C">
        <w:rPr>
          <w:rFonts w:cs="Arial"/>
        </w:rPr>
        <w:t>Artdaten</w:t>
      </w:r>
      <w:proofErr w:type="spellEnd"/>
      <w:r w:rsidR="003413A4">
        <w:rPr>
          <w:rFonts w:cs="Arial"/>
        </w:rPr>
        <w:t>‘</w:t>
      </w:r>
    </w:p>
    <w:p w14:paraId="2B7532F5" w14:textId="74B036FB" w:rsidR="00FB7E00" w:rsidRPr="0087580C" w:rsidRDefault="00FB7E00" w:rsidP="00FB7E00">
      <w:pPr>
        <w:pStyle w:val="KeinLeerraum"/>
        <w:numPr>
          <w:ilvl w:val="3"/>
          <w:numId w:val="2"/>
        </w:numPr>
        <w:spacing w:line="276" w:lineRule="auto"/>
        <w:rPr>
          <w:rFonts w:cs="Arial"/>
        </w:rPr>
      </w:pPr>
      <w:r w:rsidRPr="0087580C">
        <w:rPr>
          <w:rFonts w:cs="Arial"/>
        </w:rPr>
        <w:t xml:space="preserve">FC </w:t>
      </w:r>
      <w:r w:rsidR="003413A4">
        <w:rPr>
          <w:rFonts w:cs="Arial"/>
        </w:rPr>
        <w:t>,</w:t>
      </w:r>
      <w:proofErr w:type="spellStart"/>
      <w:r w:rsidRPr="0087580C">
        <w:rPr>
          <w:rFonts w:cs="Arial"/>
        </w:rPr>
        <w:t>Kartierdaten</w:t>
      </w:r>
      <w:proofErr w:type="spellEnd"/>
      <w:r w:rsidR="003413A4">
        <w:rPr>
          <w:rFonts w:cs="Arial"/>
        </w:rPr>
        <w:t>‘</w:t>
      </w:r>
    </w:p>
    <w:p w14:paraId="7503C427" w14:textId="04B9E9E9" w:rsidR="001F57F2" w:rsidRPr="00390EA6" w:rsidRDefault="001F57F2" w:rsidP="001F57F2">
      <w:pPr>
        <w:spacing w:after="0" w:line="240" w:lineRule="auto"/>
      </w:pPr>
      <w:r>
        <w:rPr>
          <w:rFonts w:cs="Arial"/>
        </w:rPr>
        <w:br w:type="page"/>
      </w:r>
    </w:p>
    <w:p w14:paraId="45CDFCA5" w14:textId="77777777" w:rsidR="006C2237" w:rsidRPr="00024E50" w:rsidRDefault="006C2237" w:rsidP="006C2237">
      <w:pPr>
        <w:pStyle w:val="KeinLeerraum"/>
        <w:spacing w:line="276" w:lineRule="auto"/>
        <w:jc w:val="both"/>
        <w:rPr>
          <w:rFonts w:cs="Arial"/>
        </w:rPr>
      </w:pPr>
      <w:r>
        <w:rPr>
          <w:rFonts w:cs="Arial"/>
          <w:b/>
        </w:rPr>
        <w:lastRenderedPageBreak/>
        <w:t>Vorgaben</w:t>
      </w:r>
      <w:r w:rsidRPr="00DE1128">
        <w:rPr>
          <w:rFonts w:cs="Arial"/>
          <w:b/>
        </w:rPr>
        <w:t xml:space="preserve"> </w:t>
      </w:r>
      <w:r w:rsidR="00B374C8">
        <w:rPr>
          <w:rFonts w:cs="Arial"/>
          <w:b/>
        </w:rPr>
        <w:t>für die Geodatenverarbeitung</w:t>
      </w:r>
    </w:p>
    <w:p w14:paraId="0A6227CD" w14:textId="77777777" w:rsidR="00B374C8" w:rsidRPr="00DE1128" w:rsidRDefault="00B374C8" w:rsidP="006C2237">
      <w:pPr>
        <w:pStyle w:val="KeinLeerraum"/>
        <w:spacing w:line="276" w:lineRule="auto"/>
        <w:jc w:val="both"/>
        <w:rPr>
          <w:rFonts w:cs="Arial"/>
          <w:b/>
        </w:rPr>
      </w:pPr>
    </w:p>
    <w:p w14:paraId="729D9F7D" w14:textId="131150CF" w:rsidR="00B374C8" w:rsidRDefault="00B374C8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Die</w:t>
      </w:r>
      <w:r w:rsidRPr="00DE1128">
        <w:rPr>
          <w:rFonts w:cs="Arial"/>
        </w:rPr>
        <w:t xml:space="preserve"> G</w:t>
      </w:r>
      <w:r>
        <w:rPr>
          <w:rFonts w:cs="Arial"/>
        </w:rPr>
        <w:t>eo</w:t>
      </w:r>
      <w:r w:rsidRPr="00DE1128">
        <w:rPr>
          <w:rFonts w:cs="Arial"/>
        </w:rPr>
        <w:t xml:space="preserve">daten </w:t>
      </w:r>
      <w:r>
        <w:rPr>
          <w:rFonts w:cs="Arial"/>
        </w:rPr>
        <w:t xml:space="preserve">des SDM-Datenmodells </w:t>
      </w:r>
      <w:r w:rsidR="00A3327A">
        <w:rPr>
          <w:rFonts w:cs="Arial"/>
        </w:rPr>
        <w:t>haben das Koordinatensystem</w:t>
      </w:r>
      <w:r w:rsidRPr="00DE1128">
        <w:rPr>
          <w:rFonts w:cs="Arial"/>
        </w:rPr>
        <w:t xml:space="preserve"> WGS 1984 UTM 32 N </w:t>
      </w:r>
      <w:r>
        <w:rPr>
          <w:rFonts w:cs="Arial"/>
        </w:rPr>
        <w:t>(X-Wert = 6 Stellen)</w:t>
      </w:r>
      <w:r w:rsidRPr="00DE1128">
        <w:rPr>
          <w:rFonts w:cs="Arial"/>
        </w:rPr>
        <w:t xml:space="preserve">. </w:t>
      </w:r>
      <w:r>
        <w:rPr>
          <w:rFonts w:cs="Arial"/>
        </w:rPr>
        <w:t>Diese Projektion ist für a</w:t>
      </w:r>
      <w:r w:rsidRPr="00DE1128">
        <w:rPr>
          <w:rFonts w:cs="Arial"/>
        </w:rPr>
        <w:t>lle im Rahmen dieses Auftrags erstellten</w:t>
      </w:r>
      <w:r>
        <w:rPr>
          <w:rFonts w:cs="Arial"/>
        </w:rPr>
        <w:t xml:space="preserve"> bzw. bearbeiteten</w:t>
      </w:r>
      <w:r w:rsidRPr="00DE1128">
        <w:rPr>
          <w:rFonts w:cs="Arial"/>
        </w:rPr>
        <w:t xml:space="preserve"> </w:t>
      </w:r>
      <w:r>
        <w:rPr>
          <w:rFonts w:cs="Arial"/>
        </w:rPr>
        <w:t xml:space="preserve">sowie abzugebenden </w:t>
      </w:r>
      <w:r w:rsidRPr="00DE1128">
        <w:rPr>
          <w:rFonts w:cs="Arial"/>
        </w:rPr>
        <w:t xml:space="preserve">Geodaten </w:t>
      </w:r>
      <w:r w:rsidR="0048727A">
        <w:rPr>
          <w:rFonts w:cs="Arial"/>
        </w:rPr>
        <w:t>zu verwenden</w:t>
      </w:r>
      <w:r>
        <w:rPr>
          <w:rFonts w:cs="Arial"/>
        </w:rPr>
        <w:t>.</w:t>
      </w:r>
      <w:r w:rsidR="005A18CB">
        <w:rPr>
          <w:rFonts w:cs="Arial"/>
        </w:rPr>
        <w:t xml:space="preserve"> Zusätzlich sind die Geodaten auch im Koordinatensystem ETRS89, UTM Zone 32 N, 6-stellig, (EPSG 25832) (Mittelmeridian 9° östlicher Länge von Greenwich) abzugeben. Vom AG gestellte digitale Geodaten die nicht diese Vorgaben erfüllen, sind für die Durchführung des Auftrages durch den AN zu transformieren.</w:t>
      </w:r>
    </w:p>
    <w:p w14:paraId="1A55D03F" w14:textId="27E29009" w:rsidR="00E74210" w:rsidRPr="00E74210" w:rsidRDefault="00E74210" w:rsidP="00E74210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Die Ergebnisse sind gemäß dieser Leistungsbeschreibung digital und kartographisch im </w:t>
      </w:r>
      <w:r w:rsidRPr="00995B2D">
        <w:rPr>
          <w:rFonts w:cs="Arial"/>
          <w:b/>
        </w:rPr>
        <w:t xml:space="preserve">ArcGIS 10.6.1 </w:t>
      </w:r>
      <w:proofErr w:type="spellStart"/>
      <w:r w:rsidRPr="00995B2D">
        <w:rPr>
          <w:rFonts w:cs="Arial"/>
          <w:b/>
        </w:rPr>
        <w:t>for</w:t>
      </w:r>
      <w:proofErr w:type="spellEnd"/>
      <w:r w:rsidRPr="00995B2D">
        <w:rPr>
          <w:rFonts w:cs="Arial"/>
          <w:b/>
        </w:rPr>
        <w:t xml:space="preserve"> Desktop</w:t>
      </w:r>
      <w:r>
        <w:rPr>
          <w:rFonts w:cs="Arial"/>
        </w:rPr>
        <w:t xml:space="preserve"> aufzubereiten.</w:t>
      </w:r>
    </w:p>
    <w:p w14:paraId="54D26D54" w14:textId="09C10877" w:rsidR="005A18CB" w:rsidRPr="005A18CB" w:rsidRDefault="005A18CB" w:rsidP="005A18CB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Die Kartendokumentdateien sind als </w:t>
      </w:r>
      <w:proofErr w:type="spellStart"/>
      <w:r>
        <w:rPr>
          <w:rFonts w:cs="Arial"/>
        </w:rPr>
        <w:t>mxd</w:t>
      </w:r>
      <w:proofErr w:type="spellEnd"/>
      <w:r>
        <w:rPr>
          <w:rFonts w:cs="Arial"/>
        </w:rPr>
        <w:t xml:space="preserve">-Dateien (für ArcGIS </w:t>
      </w:r>
      <w:proofErr w:type="spellStart"/>
      <w:r>
        <w:rPr>
          <w:rFonts w:cs="Arial"/>
        </w:rPr>
        <w:t>Map</w:t>
      </w:r>
      <w:proofErr w:type="spellEnd"/>
      <w:r>
        <w:rPr>
          <w:rFonts w:cs="Arial"/>
        </w:rPr>
        <w:t>) zur Verfügung zu stellen.</w:t>
      </w:r>
    </w:p>
    <w:p w14:paraId="3535C55B" w14:textId="5596F730" w:rsidR="007312A4" w:rsidRDefault="007312A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Es ist die vom Auftraggeber zur Verfügung gestellte FGDB zu verwenden. </w:t>
      </w:r>
    </w:p>
    <w:p w14:paraId="25A9A034" w14:textId="376F759B" w:rsidR="00405ABA" w:rsidRDefault="00405ABA" w:rsidP="00405ABA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Für die attributive </w:t>
      </w:r>
      <w:r w:rsidR="00A3302F">
        <w:rPr>
          <w:rFonts w:cs="Arial"/>
        </w:rPr>
        <w:t>Bearbeitung all</w:t>
      </w:r>
      <w:r>
        <w:rPr>
          <w:rFonts w:cs="Arial"/>
        </w:rPr>
        <w:t xml:space="preserve">er </w:t>
      </w:r>
      <w:r w:rsidR="00A3302F">
        <w:rPr>
          <w:rFonts w:cs="Arial"/>
        </w:rPr>
        <w:t>FC</w:t>
      </w:r>
      <w:r w:rsidRPr="00CC5299">
        <w:rPr>
          <w:rFonts w:cs="Arial"/>
        </w:rPr>
        <w:t xml:space="preserve"> </w:t>
      </w:r>
      <w:r>
        <w:rPr>
          <w:rFonts w:cs="Arial"/>
        </w:rPr>
        <w:t xml:space="preserve">ist die </w:t>
      </w:r>
      <w:r w:rsidRPr="005A18CB">
        <w:rPr>
          <w:rFonts w:cs="Arial"/>
        </w:rPr>
        <w:t>Signieranweisung</w:t>
      </w:r>
      <w:r>
        <w:rPr>
          <w:rFonts w:cs="Arial"/>
        </w:rPr>
        <w:t xml:space="preserve"> (Anlage 1.1) zu verwenden.</w:t>
      </w:r>
    </w:p>
    <w:p w14:paraId="7773BD75" w14:textId="77777777" w:rsidR="00B374C8" w:rsidRDefault="00B374C8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1D7B44">
        <w:rPr>
          <w:rFonts w:cs="Arial"/>
        </w:rPr>
        <w:t>Ausschließlich die F</w:t>
      </w:r>
      <w:r w:rsidR="00A3327A">
        <w:rPr>
          <w:rFonts w:cs="Arial"/>
        </w:rPr>
        <w:t xml:space="preserve">C </w:t>
      </w:r>
      <w:r w:rsidRPr="001D7B44">
        <w:rPr>
          <w:rFonts w:cs="Arial"/>
        </w:rPr>
        <w:t>‚</w:t>
      </w:r>
      <w:proofErr w:type="spellStart"/>
      <w:r w:rsidRPr="001D7B44">
        <w:rPr>
          <w:rFonts w:cs="Arial"/>
        </w:rPr>
        <w:t>MPE_Pflege</w:t>
      </w:r>
      <w:r>
        <w:rPr>
          <w:rFonts w:cs="Arial"/>
        </w:rPr>
        <w:t>_FGFl_F</w:t>
      </w:r>
      <w:proofErr w:type="spellEnd"/>
      <w:r w:rsidRPr="001D7B44">
        <w:rPr>
          <w:rFonts w:cs="Arial"/>
        </w:rPr>
        <w:t>‘</w:t>
      </w:r>
      <w:r>
        <w:rPr>
          <w:rFonts w:cs="Arial"/>
        </w:rPr>
        <w:t xml:space="preserve"> und </w:t>
      </w:r>
      <w:r w:rsidRPr="001D7B44">
        <w:rPr>
          <w:rFonts w:cs="Arial"/>
        </w:rPr>
        <w:t>‚</w:t>
      </w:r>
      <w:proofErr w:type="spellStart"/>
      <w:r w:rsidRPr="001D7B44">
        <w:rPr>
          <w:rFonts w:cs="Arial"/>
        </w:rPr>
        <w:t>MPE_Pflege</w:t>
      </w:r>
      <w:r>
        <w:rPr>
          <w:rFonts w:cs="Arial"/>
        </w:rPr>
        <w:t>_FGFl_L</w:t>
      </w:r>
      <w:proofErr w:type="spellEnd"/>
      <w:r w:rsidRPr="001D7B44">
        <w:rPr>
          <w:rFonts w:cs="Arial"/>
        </w:rPr>
        <w:t>‘ sind für die Erarbeitung de</w:t>
      </w:r>
      <w:r w:rsidR="00B30029">
        <w:rPr>
          <w:rFonts w:cs="Arial"/>
        </w:rPr>
        <w:t>r Pflegemaßnahmen zu verwenden.</w:t>
      </w:r>
    </w:p>
    <w:p w14:paraId="2F64962A" w14:textId="77777777" w:rsidR="00707EC7" w:rsidRPr="00372638" w:rsidRDefault="007E77FB" w:rsidP="001C39A4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372638">
        <w:rPr>
          <w:rFonts w:cs="Arial"/>
        </w:rPr>
        <w:t xml:space="preserve">Die Objekte sind attributiv im Rahmen der Zuordnung von Pflegemaßnahmen zu bearbeiten. Es sind zunächst die bisher </w:t>
      </w:r>
      <w:r w:rsidR="00C34BF2" w:rsidRPr="00372638">
        <w:rPr>
          <w:rFonts w:cs="Arial"/>
        </w:rPr>
        <w:t xml:space="preserve">vom BwDLZ Geländebetreuungsdienst (GBD) </w:t>
      </w:r>
      <w:r w:rsidRPr="00372638">
        <w:rPr>
          <w:rFonts w:cs="Arial"/>
        </w:rPr>
        <w:t>durchgeführten Pflegemaßnahmen aus der beigefügten entsprechenden Karte zu übernehmen und bei der weiteren Erarbeitung des MPE-Plans ggf. zu verändern.</w:t>
      </w:r>
    </w:p>
    <w:p w14:paraId="40E197DC" w14:textId="05B610F9" w:rsidR="00942AEF" w:rsidRPr="00372638" w:rsidRDefault="00406C31" w:rsidP="001C39A4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372638">
        <w:rPr>
          <w:rFonts w:cs="Arial"/>
        </w:rPr>
        <w:t>Nach erfolgter Überführung der Objekte und Sachdaten aus den Geodaten des Naturschutzfachlichen Grundlagenteils (s. Punkt 1.1) in die FC ‚</w:t>
      </w:r>
      <w:proofErr w:type="spellStart"/>
      <w:r w:rsidRPr="00372638">
        <w:rPr>
          <w:rFonts w:cs="Arial"/>
        </w:rPr>
        <w:t>MPE_Biotoptyp</w:t>
      </w:r>
      <w:proofErr w:type="spellEnd"/>
      <w:r w:rsidRPr="00372638">
        <w:rPr>
          <w:rFonts w:cs="Arial"/>
        </w:rPr>
        <w:t>‘</w:t>
      </w:r>
      <w:r w:rsidR="00D043D8" w:rsidRPr="00372638">
        <w:rPr>
          <w:rFonts w:cs="Arial"/>
        </w:rPr>
        <w:t xml:space="preserve"> sind die Objekte in d</w:t>
      </w:r>
      <w:r w:rsidR="00B374C8" w:rsidRPr="00372638">
        <w:rPr>
          <w:rFonts w:cs="Arial"/>
        </w:rPr>
        <w:t>ie FC ‚</w:t>
      </w:r>
      <w:proofErr w:type="spellStart"/>
      <w:r w:rsidR="00B374C8" w:rsidRPr="00372638">
        <w:rPr>
          <w:rFonts w:cs="Arial"/>
        </w:rPr>
        <w:t>MPE_Pflege</w:t>
      </w:r>
      <w:r w:rsidR="009C4E64" w:rsidRPr="00372638">
        <w:rPr>
          <w:rFonts w:cs="Arial"/>
        </w:rPr>
        <w:t>_FGFl_F</w:t>
      </w:r>
      <w:proofErr w:type="spellEnd"/>
      <w:r w:rsidR="00D043D8" w:rsidRPr="00372638">
        <w:rPr>
          <w:rFonts w:cs="Arial"/>
        </w:rPr>
        <w:t>‘</w:t>
      </w:r>
      <w:r w:rsidR="00B374C8" w:rsidRPr="00372638">
        <w:rPr>
          <w:rFonts w:cs="Arial"/>
        </w:rPr>
        <w:t xml:space="preserve"> zu </w:t>
      </w:r>
      <w:r w:rsidR="00D043D8" w:rsidRPr="00372638">
        <w:rPr>
          <w:rFonts w:cs="Arial"/>
        </w:rPr>
        <w:t>kopieren</w:t>
      </w:r>
      <w:r w:rsidR="00B374C8" w:rsidRPr="00372638">
        <w:rPr>
          <w:rFonts w:cs="Arial"/>
        </w:rPr>
        <w:t xml:space="preserve">. Dabei sind alle </w:t>
      </w:r>
      <w:r w:rsidR="007E77FB" w:rsidRPr="00372638">
        <w:rPr>
          <w:rFonts w:cs="Arial"/>
        </w:rPr>
        <w:t>Objekte, die</w:t>
      </w:r>
      <w:r w:rsidR="00D043D8" w:rsidRPr="00372638">
        <w:rPr>
          <w:rFonts w:cs="Arial"/>
        </w:rPr>
        <w:t xml:space="preserve"> nach erfolgter Überführung der Objekte und Sachdaten aus den Geodaten der Grünkarte (s. Punkt 1.1) in die FC ‚</w:t>
      </w:r>
      <w:proofErr w:type="spellStart"/>
      <w:r w:rsidR="00D043D8" w:rsidRPr="00372638">
        <w:rPr>
          <w:rFonts w:cs="Arial"/>
        </w:rPr>
        <w:t>MPE_Grünkarte</w:t>
      </w:r>
      <w:proofErr w:type="spellEnd"/>
      <w:r w:rsidR="00D043D8" w:rsidRPr="00372638">
        <w:rPr>
          <w:rFonts w:cs="Arial"/>
        </w:rPr>
        <w:t>‘</w:t>
      </w:r>
      <w:r w:rsidR="007E77FB" w:rsidRPr="00372638">
        <w:rPr>
          <w:rFonts w:cs="Arial"/>
        </w:rPr>
        <w:t xml:space="preserve"> von der Grenze der Zuständigkeit BwDLZ/BFB (weiß/grün)</w:t>
      </w:r>
      <w:r w:rsidR="0047161D" w:rsidRPr="00372638">
        <w:rPr>
          <w:rFonts w:cs="Arial"/>
        </w:rPr>
        <w:t xml:space="preserve"> geschnitten werden, entlang dieser Grenze zu teilen</w:t>
      </w:r>
      <w:r w:rsidR="00B374C8" w:rsidRPr="00372638">
        <w:rPr>
          <w:rFonts w:cs="Arial"/>
        </w:rPr>
        <w:t xml:space="preserve">. </w:t>
      </w:r>
      <w:r w:rsidR="000B4214" w:rsidRPr="00372638">
        <w:rPr>
          <w:rFonts w:cs="Arial"/>
        </w:rPr>
        <w:t xml:space="preserve">Die auf den Waldfunktionsflächen befindlichen Objekte sind danach zu verwerfen. </w:t>
      </w:r>
      <w:r w:rsidR="00B374C8" w:rsidRPr="00372638">
        <w:rPr>
          <w:rFonts w:cs="Arial"/>
        </w:rPr>
        <w:t xml:space="preserve">Die Grenze der Zuständigkeit BwDLZ/BFB (weiß/grün) ist </w:t>
      </w:r>
      <w:r w:rsidR="00942AEF" w:rsidRPr="00372638">
        <w:rPr>
          <w:rFonts w:cs="Arial"/>
        </w:rPr>
        <w:t>bindend und unveränderlich!</w:t>
      </w:r>
    </w:p>
    <w:p w14:paraId="298BB228" w14:textId="77777777" w:rsidR="00405ABA" w:rsidRPr="00372638" w:rsidRDefault="00B374C8" w:rsidP="001C39A4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372638">
        <w:rPr>
          <w:rFonts w:cs="Arial"/>
        </w:rPr>
        <w:t xml:space="preserve">Auf Freigeländeflächen laut Grünkarte, welche nicht von der Biotoptypenkartierung </w:t>
      </w:r>
      <w:r w:rsidR="004C4ABD" w:rsidRPr="00372638">
        <w:rPr>
          <w:rFonts w:cs="Arial"/>
        </w:rPr>
        <w:t>über</w:t>
      </w:r>
      <w:r w:rsidRPr="00372638">
        <w:rPr>
          <w:rFonts w:cs="Arial"/>
        </w:rPr>
        <w:t xml:space="preserve">deckt </w:t>
      </w:r>
      <w:r w:rsidR="006276E8" w:rsidRPr="00372638">
        <w:rPr>
          <w:rFonts w:cs="Arial"/>
        </w:rPr>
        <w:t>sind</w:t>
      </w:r>
      <w:r w:rsidRPr="00372638">
        <w:rPr>
          <w:rFonts w:cs="Arial"/>
        </w:rPr>
        <w:t xml:space="preserve">, sind der/den FC </w:t>
      </w:r>
      <w:r w:rsidR="009C4E64" w:rsidRPr="00372638">
        <w:rPr>
          <w:rFonts w:cs="Arial"/>
        </w:rPr>
        <w:t>‚</w:t>
      </w:r>
      <w:proofErr w:type="spellStart"/>
      <w:r w:rsidR="009C4E64" w:rsidRPr="00372638">
        <w:rPr>
          <w:rFonts w:cs="Arial"/>
        </w:rPr>
        <w:t>MPE_Pflege_FGFl_F</w:t>
      </w:r>
      <w:proofErr w:type="spellEnd"/>
      <w:r w:rsidR="009C4E64" w:rsidRPr="00372638">
        <w:rPr>
          <w:rFonts w:cs="Arial"/>
        </w:rPr>
        <w:t xml:space="preserve">‘ </w:t>
      </w:r>
      <w:r w:rsidRPr="00372638">
        <w:rPr>
          <w:rFonts w:cs="Arial"/>
        </w:rPr>
        <w:t xml:space="preserve">neue Objekte auf </w:t>
      </w:r>
      <w:r w:rsidR="00707EC7" w:rsidRPr="00372638">
        <w:rPr>
          <w:rFonts w:cs="Arial"/>
        </w:rPr>
        <w:t>der Grundlage</w:t>
      </w:r>
      <w:r w:rsidRPr="00372638">
        <w:rPr>
          <w:rFonts w:cs="Arial"/>
        </w:rPr>
        <w:t xml:space="preserve"> des beige</w:t>
      </w:r>
      <w:r w:rsidR="00405ABA" w:rsidRPr="00372638">
        <w:rPr>
          <w:rFonts w:cs="Arial"/>
        </w:rPr>
        <w:t>fügten Luftbildes hinzuzufügen.</w:t>
      </w:r>
    </w:p>
    <w:p w14:paraId="6F3E7D33" w14:textId="6CC7F769" w:rsidR="00B374C8" w:rsidRPr="00372638" w:rsidRDefault="00B374C8" w:rsidP="001C39A4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372638">
        <w:rPr>
          <w:rFonts w:cs="Arial"/>
        </w:rPr>
        <w:t xml:space="preserve">Die Geometrien der Objekte der FC </w:t>
      </w:r>
      <w:r w:rsidR="009C4E64" w:rsidRPr="00372638">
        <w:rPr>
          <w:rFonts w:cs="Arial"/>
        </w:rPr>
        <w:t>‚</w:t>
      </w:r>
      <w:proofErr w:type="spellStart"/>
      <w:r w:rsidR="009C4E64" w:rsidRPr="00372638">
        <w:rPr>
          <w:rFonts w:cs="Arial"/>
        </w:rPr>
        <w:t>MPE_Pflege_FGFl_F</w:t>
      </w:r>
      <w:proofErr w:type="spellEnd"/>
      <w:r w:rsidR="009C4E64" w:rsidRPr="00372638">
        <w:rPr>
          <w:rFonts w:cs="Arial"/>
        </w:rPr>
        <w:t xml:space="preserve">‘ </w:t>
      </w:r>
      <w:r w:rsidRPr="00372638">
        <w:rPr>
          <w:rFonts w:cs="Arial"/>
        </w:rPr>
        <w:t>sind anschließend nicht mehr zu verändern, es sei denn, dies ist aus fachlichen Gründen erforderlich</w:t>
      </w:r>
      <w:r w:rsidR="004C4ABD" w:rsidRPr="00372638">
        <w:rPr>
          <w:rFonts w:cs="Arial"/>
        </w:rPr>
        <w:t xml:space="preserve"> (z. B. wenn eine Artenschutzmaßnahme nur auf einem Teilbereich eines Polygons geplant wird</w:t>
      </w:r>
      <w:r w:rsidR="007738A4" w:rsidRPr="00372638">
        <w:rPr>
          <w:rFonts w:cs="Arial"/>
        </w:rPr>
        <w:t xml:space="preserve"> oder Teilflächen </w:t>
      </w:r>
      <w:r w:rsidR="000B4214" w:rsidRPr="00372638">
        <w:rPr>
          <w:rFonts w:cs="Arial"/>
        </w:rPr>
        <w:t xml:space="preserve">eines Biotoppolygons </w:t>
      </w:r>
      <w:r w:rsidR="007738A4" w:rsidRPr="00372638">
        <w:rPr>
          <w:rFonts w:cs="Arial"/>
        </w:rPr>
        <w:t>aus anderen Gründen unterschiedlich zu bewirtschaften sind</w:t>
      </w:r>
      <w:r w:rsidR="004C4ABD" w:rsidRPr="00372638">
        <w:rPr>
          <w:rFonts w:cs="Arial"/>
        </w:rPr>
        <w:t>).</w:t>
      </w:r>
    </w:p>
    <w:p w14:paraId="4B55F11B" w14:textId="2D646FA3" w:rsidR="00405ABA" w:rsidRPr="00372638" w:rsidRDefault="00405ABA" w:rsidP="00405ABA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372638">
        <w:rPr>
          <w:rFonts w:cs="Arial"/>
        </w:rPr>
        <w:t xml:space="preserve">Die gesamte Freigeländefläche </w:t>
      </w:r>
      <w:r w:rsidR="001914E9" w:rsidRPr="00372638">
        <w:rPr>
          <w:rFonts w:cs="Arial"/>
        </w:rPr>
        <w:t xml:space="preserve">sowie die sog. „Flächen mit Klärungsbedarf (Offenland)“ </w:t>
      </w:r>
      <w:r w:rsidRPr="00372638">
        <w:rPr>
          <w:rFonts w:cs="Arial"/>
        </w:rPr>
        <w:t>laut Grünkarte muss von Objekten der FC ‚</w:t>
      </w:r>
      <w:proofErr w:type="spellStart"/>
      <w:r w:rsidRPr="00372638">
        <w:rPr>
          <w:rFonts w:cs="Arial"/>
        </w:rPr>
        <w:t>MPE_Pflege_FGFl_F</w:t>
      </w:r>
      <w:proofErr w:type="spellEnd"/>
      <w:r w:rsidRPr="00372638">
        <w:rPr>
          <w:rFonts w:cs="Arial"/>
        </w:rPr>
        <w:t>‘ überdeckt sein.</w:t>
      </w:r>
    </w:p>
    <w:p w14:paraId="3B0F8215" w14:textId="159EAEDB" w:rsidR="004C4ABD" w:rsidRPr="00372638" w:rsidRDefault="0047161D" w:rsidP="001C39A4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372638">
        <w:rPr>
          <w:rFonts w:cs="Arial"/>
        </w:rPr>
        <w:t>Pflegemaßnahmen für nicht in der Biotoptypenkartierung erfasste linienartige Strukturen (z. B. Gräben, Grünstreifen entlang von Zäunen)</w:t>
      </w:r>
      <w:r w:rsidR="009553DC" w:rsidRPr="00372638">
        <w:rPr>
          <w:rFonts w:cs="Arial"/>
        </w:rPr>
        <w:t>, deren Pflege</w:t>
      </w:r>
      <w:r w:rsidR="000B4214" w:rsidRPr="00372638">
        <w:rPr>
          <w:rFonts w:cs="Arial"/>
        </w:rPr>
        <w:t>maßnahmen</w:t>
      </w:r>
      <w:r w:rsidR="009553DC" w:rsidRPr="00372638">
        <w:rPr>
          <w:rFonts w:cs="Arial"/>
        </w:rPr>
        <w:t xml:space="preserve"> sich von jene</w:t>
      </w:r>
      <w:r w:rsidR="000B4214" w:rsidRPr="00372638">
        <w:rPr>
          <w:rFonts w:cs="Arial"/>
        </w:rPr>
        <w:t>n</w:t>
      </w:r>
      <w:r w:rsidR="009553DC" w:rsidRPr="00372638">
        <w:rPr>
          <w:rFonts w:cs="Arial"/>
        </w:rPr>
        <w:t xml:space="preserve"> der sie umgebenden Flächen unterscheide</w:t>
      </w:r>
      <w:r w:rsidR="000B4214" w:rsidRPr="00372638">
        <w:rPr>
          <w:rFonts w:cs="Arial"/>
        </w:rPr>
        <w:t>n</w:t>
      </w:r>
      <w:r w:rsidR="009553DC" w:rsidRPr="00372638">
        <w:rPr>
          <w:rFonts w:cs="Arial"/>
        </w:rPr>
        <w:t>,</w:t>
      </w:r>
      <w:r w:rsidRPr="00372638">
        <w:rPr>
          <w:rFonts w:cs="Arial"/>
        </w:rPr>
        <w:t xml:space="preserve"> sind in der/den FC ‚</w:t>
      </w:r>
      <w:proofErr w:type="spellStart"/>
      <w:r w:rsidRPr="00372638">
        <w:rPr>
          <w:rFonts w:cs="Arial"/>
        </w:rPr>
        <w:t>MPE_Pflege_FGFl_L</w:t>
      </w:r>
      <w:proofErr w:type="spellEnd"/>
      <w:r w:rsidRPr="00372638">
        <w:rPr>
          <w:rFonts w:cs="Arial"/>
        </w:rPr>
        <w:t xml:space="preserve">‘ </w:t>
      </w:r>
      <w:r w:rsidR="0048727A" w:rsidRPr="00372638">
        <w:rPr>
          <w:rFonts w:cs="Arial"/>
        </w:rPr>
        <w:t xml:space="preserve">zu </w:t>
      </w:r>
      <w:r w:rsidR="009553DC" w:rsidRPr="00372638">
        <w:rPr>
          <w:rFonts w:cs="Arial"/>
        </w:rPr>
        <w:t xml:space="preserve">digitalisieren und zu </w:t>
      </w:r>
      <w:r w:rsidR="0048727A" w:rsidRPr="00372638">
        <w:rPr>
          <w:rFonts w:cs="Arial"/>
        </w:rPr>
        <w:t>erarbeiten</w:t>
      </w:r>
      <w:r w:rsidRPr="00372638">
        <w:rPr>
          <w:rFonts w:cs="Arial"/>
        </w:rPr>
        <w:t>.</w:t>
      </w:r>
    </w:p>
    <w:p w14:paraId="5CFE4155" w14:textId="273A43C8" w:rsidR="00707EC7" w:rsidRPr="004240ED" w:rsidRDefault="00707EC7" w:rsidP="00707EC7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372638">
        <w:rPr>
          <w:rFonts w:cs="Arial"/>
        </w:rPr>
        <w:t>Für den Fall, dass für ein Objekt keine Erhaltungsmaßnahmen vorgesehen sind, ist das Feld ‚</w:t>
      </w:r>
      <w:proofErr w:type="spellStart"/>
      <w:r w:rsidRPr="00372638">
        <w:rPr>
          <w:rFonts w:cs="Arial"/>
        </w:rPr>
        <w:t>MPE_Hauptmassnahme</w:t>
      </w:r>
      <w:proofErr w:type="spellEnd"/>
      <w:r w:rsidRPr="00372638">
        <w:rPr>
          <w:rFonts w:cs="Arial"/>
        </w:rPr>
        <w:t xml:space="preserve">‘ mit dem Wert ‚-‘ bzw. ‚Keine </w:t>
      </w:r>
      <w:r w:rsidRPr="00372638">
        <w:rPr>
          <w:rFonts w:cs="Arial"/>
        </w:rPr>
        <w:lastRenderedPageBreak/>
        <w:t xml:space="preserve">Maßnahme‘ zu signieren. Für den Fall, dass für ein Objekt keine </w:t>
      </w:r>
      <w:r w:rsidRPr="004240ED">
        <w:rPr>
          <w:rFonts w:cs="Arial"/>
        </w:rPr>
        <w:t>Entwicklungsmaßnahmen</w:t>
      </w:r>
      <w:r w:rsidRPr="00804920">
        <w:rPr>
          <w:rFonts w:cs="Arial"/>
          <w:color w:val="7030A0"/>
        </w:rPr>
        <w:t xml:space="preserve"> </w:t>
      </w:r>
      <w:r w:rsidRPr="004240ED">
        <w:rPr>
          <w:rFonts w:cs="Arial"/>
        </w:rPr>
        <w:t>vorgesehen sind, ist das Feld ‚MPE_Nebenmassnahme_Entw_1‘ mit dem Wert ‚</w:t>
      </w:r>
      <w:r w:rsidR="00924F17">
        <w:rPr>
          <w:rFonts w:cs="Arial"/>
        </w:rPr>
        <w:t>-</w:t>
      </w:r>
      <w:r w:rsidRPr="004240ED">
        <w:rPr>
          <w:rFonts w:cs="Arial"/>
        </w:rPr>
        <w:t>‘ bzw. ‚keine Entwicklungsmaßnahme‘ zu signieren.</w:t>
      </w:r>
    </w:p>
    <w:p w14:paraId="2D1427AA" w14:textId="77777777" w:rsidR="001914E9" w:rsidRPr="004240ED" w:rsidRDefault="00805D96" w:rsidP="001C39A4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4240ED">
        <w:rPr>
          <w:rFonts w:cs="Arial"/>
        </w:rPr>
        <w:t xml:space="preserve">Objekte, die von der Grenze der Fläche mit Munitionsbelastungsgrad C geschnitten werden, sind entlang dieser Grenze zu teilen. Für </w:t>
      </w:r>
      <w:r w:rsidR="0047161D" w:rsidRPr="004240ED">
        <w:rPr>
          <w:rFonts w:cs="Arial"/>
        </w:rPr>
        <w:t xml:space="preserve">Objekte, die sich auf Flächen mit dem Munitionsbelastungsgrad C befinden, </w:t>
      </w:r>
      <w:r w:rsidRPr="004240ED">
        <w:rPr>
          <w:rFonts w:cs="Arial"/>
        </w:rPr>
        <w:t>ist das</w:t>
      </w:r>
      <w:r w:rsidR="0047161D" w:rsidRPr="004240ED">
        <w:rPr>
          <w:rFonts w:cs="Arial"/>
        </w:rPr>
        <w:t xml:space="preserve"> Feld ‚</w:t>
      </w:r>
      <w:proofErr w:type="spellStart"/>
      <w:r w:rsidR="0047161D" w:rsidRPr="004240ED">
        <w:rPr>
          <w:rFonts w:cs="Arial"/>
        </w:rPr>
        <w:t>MPE_</w:t>
      </w:r>
      <w:r w:rsidR="00CC40D9" w:rsidRPr="004240ED">
        <w:rPr>
          <w:rFonts w:cs="Arial"/>
        </w:rPr>
        <w:t>Hauptmassnahme</w:t>
      </w:r>
      <w:proofErr w:type="spellEnd"/>
      <w:r w:rsidR="0047161D" w:rsidRPr="004240ED">
        <w:rPr>
          <w:rFonts w:cs="Arial"/>
        </w:rPr>
        <w:t>‘ mit dem Wert ‚BTV 1502‘ bzw. ‚Betretungsverbot (militärisch)‘ zu signieren.</w:t>
      </w:r>
    </w:p>
    <w:p w14:paraId="7D46B29C" w14:textId="07A537D0" w:rsidR="0047161D" w:rsidRPr="004240ED" w:rsidRDefault="001914E9" w:rsidP="001C39A4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4240ED">
        <w:rPr>
          <w:rFonts w:cs="Arial"/>
        </w:rPr>
        <w:t>Objekte, die von der Grenze der Flächen in Bewirtschaftung Dritter geschnitten werden, sind entlang dieser Grenze zu teilen. Für Objekte, die sich auf Flächen in Bewirtschaftung Dritter befinden, ist das Feld ‚</w:t>
      </w:r>
      <w:proofErr w:type="spellStart"/>
      <w:r w:rsidRPr="004240ED">
        <w:rPr>
          <w:rFonts w:cs="Arial"/>
        </w:rPr>
        <w:t>MPE_Hauptmassnahme</w:t>
      </w:r>
      <w:proofErr w:type="spellEnd"/>
      <w:r w:rsidRPr="004240ED">
        <w:rPr>
          <w:rFonts w:cs="Arial"/>
        </w:rPr>
        <w:t>‘ mit dem Wert ‚EIG‘ bzw. ‚Bewirtschaftung durch Eigentümer‘ zu signieren.</w:t>
      </w:r>
    </w:p>
    <w:p w14:paraId="1C3F003D" w14:textId="77777777" w:rsidR="00942AEF" w:rsidRPr="004240ED" w:rsidRDefault="00942AEF" w:rsidP="001C39A4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4240ED">
        <w:rPr>
          <w:rFonts w:cs="Arial"/>
        </w:rPr>
        <w:t>Die Topologieregeln ‚Keine Lücken‘ und ‚Keine Überlappungen‘ müssen erfüllt sein.</w:t>
      </w:r>
    </w:p>
    <w:p w14:paraId="37F8D77D" w14:textId="77777777" w:rsidR="00805D96" w:rsidRPr="004240ED" w:rsidRDefault="00805D96" w:rsidP="001C39A4">
      <w:pPr>
        <w:pStyle w:val="KeinLeerraum"/>
        <w:numPr>
          <w:ilvl w:val="0"/>
          <w:numId w:val="7"/>
        </w:numPr>
        <w:spacing w:line="276" w:lineRule="auto"/>
        <w:jc w:val="both"/>
        <w:rPr>
          <w:rFonts w:cs="Arial"/>
        </w:rPr>
      </w:pPr>
      <w:r w:rsidRPr="004240ED">
        <w:rPr>
          <w:rFonts w:cs="Arial"/>
        </w:rPr>
        <w:t>Die beigefügten Python-Berechnungsskripte zur Feldberechnung der zur Symbolisierung der Pflegemaßnahmen erforderlichen Felder (s. Anlage 1.1) sind zwingend anzuwenden.</w:t>
      </w:r>
    </w:p>
    <w:p w14:paraId="606F9A25" w14:textId="3B1DD69B" w:rsidR="00942AEF" w:rsidRDefault="00B374C8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024E50">
        <w:rPr>
          <w:rFonts w:cs="Arial"/>
        </w:rPr>
        <w:t>Ausschließlich die FC ‚</w:t>
      </w:r>
      <w:proofErr w:type="spellStart"/>
      <w:r w:rsidRPr="00024E50">
        <w:rPr>
          <w:rFonts w:cs="Arial"/>
        </w:rPr>
        <w:t>MPE_Pflegeraum</w:t>
      </w:r>
      <w:proofErr w:type="spellEnd"/>
      <w:r w:rsidRPr="00024E50">
        <w:rPr>
          <w:rFonts w:cs="Arial"/>
        </w:rPr>
        <w:t xml:space="preserve">‘ ist für die Erarbeitung bzw. Bearbeitung der Pflegeräume </w:t>
      </w:r>
      <w:r w:rsidR="00942AEF">
        <w:rPr>
          <w:rFonts w:cs="Arial"/>
        </w:rPr>
        <w:t>zu verwenden.</w:t>
      </w:r>
    </w:p>
    <w:p w14:paraId="34795F13" w14:textId="77777777" w:rsidR="007F0D50" w:rsidRDefault="00B374C8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024E50">
        <w:rPr>
          <w:rFonts w:cs="Arial"/>
        </w:rPr>
        <w:t xml:space="preserve">Liegen die Pflegeräume nicht als Geodaten, sondern in Papierform oder als PDF-Datei vor, sind die Pflegeräume zu digitalisieren. </w:t>
      </w:r>
    </w:p>
    <w:p w14:paraId="2F412961" w14:textId="07D4106A" w:rsidR="00942AEF" w:rsidRDefault="00B374C8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024E50">
        <w:rPr>
          <w:rFonts w:cs="Arial"/>
        </w:rPr>
        <w:t xml:space="preserve">Die Geometrien der Objekte sind an die Polygongrenzen der Objekte der FC </w:t>
      </w:r>
      <w:r w:rsidR="00024E50" w:rsidRPr="001D7B44">
        <w:rPr>
          <w:rFonts w:cs="Arial"/>
        </w:rPr>
        <w:t>‚</w:t>
      </w:r>
      <w:proofErr w:type="spellStart"/>
      <w:r w:rsidR="00024E50" w:rsidRPr="001D7B44">
        <w:rPr>
          <w:rFonts w:cs="Arial"/>
        </w:rPr>
        <w:t>MPE_Pflege</w:t>
      </w:r>
      <w:r w:rsidR="00024E50">
        <w:rPr>
          <w:rFonts w:cs="Arial"/>
        </w:rPr>
        <w:t>_FGFl_F</w:t>
      </w:r>
      <w:proofErr w:type="spellEnd"/>
      <w:r w:rsidR="00024E50" w:rsidRPr="001D7B44">
        <w:rPr>
          <w:rFonts w:cs="Arial"/>
        </w:rPr>
        <w:t>‘</w:t>
      </w:r>
      <w:r w:rsidR="00024E50">
        <w:rPr>
          <w:rFonts w:cs="Arial"/>
        </w:rPr>
        <w:t xml:space="preserve"> </w:t>
      </w:r>
      <w:r w:rsidRPr="00024E50">
        <w:rPr>
          <w:rFonts w:cs="Arial"/>
        </w:rPr>
        <w:t xml:space="preserve">zu fangen. Hierbei sind die Pflegeräume in Abstimmung mit dem BwDLZ </w:t>
      </w:r>
      <w:r w:rsidR="00BE21E9">
        <w:rPr>
          <w:rFonts w:cs="Arial"/>
        </w:rPr>
        <w:t>Munster</w:t>
      </w:r>
      <w:r w:rsidRPr="00024E50">
        <w:rPr>
          <w:rFonts w:cs="Arial"/>
        </w:rPr>
        <w:t xml:space="preserve"> GBD </w:t>
      </w:r>
      <w:r w:rsidR="007F0D50">
        <w:rPr>
          <w:rFonts w:cs="Arial"/>
        </w:rPr>
        <w:t xml:space="preserve">zu erstellen bzw. </w:t>
      </w:r>
      <w:r w:rsidR="00BC1F6C">
        <w:rPr>
          <w:rFonts w:cs="Arial"/>
        </w:rPr>
        <w:t>sinnvoll</w:t>
      </w:r>
      <w:r w:rsidR="00BC1F6C" w:rsidRPr="00024E50">
        <w:rPr>
          <w:rFonts w:cs="Arial"/>
        </w:rPr>
        <w:t xml:space="preserve"> </w:t>
      </w:r>
      <w:r w:rsidRPr="00024E50">
        <w:rPr>
          <w:rFonts w:cs="Arial"/>
        </w:rPr>
        <w:t>anzupassen.</w:t>
      </w:r>
    </w:p>
    <w:p w14:paraId="71DD4108" w14:textId="47E6231A" w:rsidR="00B374C8" w:rsidRPr="00024E50" w:rsidRDefault="00617BD7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Die Topologieregel</w:t>
      </w:r>
      <w:r w:rsidR="00942AEF">
        <w:rPr>
          <w:rFonts w:cs="Arial"/>
        </w:rPr>
        <w:t xml:space="preserve">n </w:t>
      </w:r>
      <w:r w:rsidR="00942AEF" w:rsidRPr="00942AEF">
        <w:rPr>
          <w:rFonts w:cs="Arial"/>
        </w:rPr>
        <w:t>‚Keine Lücken‘</w:t>
      </w:r>
      <w:r w:rsidR="00942AEF">
        <w:rPr>
          <w:rFonts w:cs="Arial"/>
        </w:rPr>
        <w:t xml:space="preserve">, </w:t>
      </w:r>
      <w:r w:rsidR="00942AEF" w:rsidRPr="00942AEF">
        <w:rPr>
          <w:rFonts w:cs="Arial"/>
        </w:rPr>
        <w:t>‚Keine Überlappungen‘</w:t>
      </w:r>
      <w:r w:rsidR="00942AEF">
        <w:rPr>
          <w:rFonts w:cs="Arial"/>
        </w:rPr>
        <w:t xml:space="preserve"> </w:t>
      </w:r>
      <w:r w:rsidR="00942AEF" w:rsidRPr="00942AEF">
        <w:rPr>
          <w:rFonts w:cs="Arial"/>
        </w:rPr>
        <w:t>und</w:t>
      </w:r>
      <w:r>
        <w:rPr>
          <w:rFonts w:cs="Arial"/>
        </w:rPr>
        <w:t xml:space="preserve"> ‚Grenzen liegen auf </w:t>
      </w:r>
      <w:r w:rsidR="00E20F9B">
        <w:rPr>
          <w:rFonts w:cs="Arial"/>
        </w:rPr>
        <w:t xml:space="preserve">den </w:t>
      </w:r>
      <w:r>
        <w:rPr>
          <w:rFonts w:cs="Arial"/>
        </w:rPr>
        <w:t>Grenzen von</w:t>
      </w:r>
      <w:r w:rsidR="000B4214">
        <w:rPr>
          <w:rFonts w:cs="Arial"/>
        </w:rPr>
        <w:t xml:space="preserve"> FC ‚</w:t>
      </w:r>
      <w:proofErr w:type="spellStart"/>
      <w:r w:rsidR="000B4214" w:rsidRPr="001D7B44">
        <w:rPr>
          <w:rFonts w:cs="Arial"/>
        </w:rPr>
        <w:t>MPE_Pflege</w:t>
      </w:r>
      <w:r w:rsidR="000B4214">
        <w:rPr>
          <w:rFonts w:cs="Arial"/>
        </w:rPr>
        <w:t>_FGFl_F</w:t>
      </w:r>
      <w:proofErr w:type="spellEnd"/>
      <w:r w:rsidR="000B4214">
        <w:rPr>
          <w:rFonts w:cs="Arial"/>
        </w:rPr>
        <w:t>‘</w:t>
      </w:r>
      <w:r>
        <w:rPr>
          <w:rFonts w:cs="Arial"/>
        </w:rPr>
        <w:t>‘</w:t>
      </w:r>
      <w:r w:rsidR="00942AEF">
        <w:rPr>
          <w:rFonts w:cs="Arial"/>
        </w:rPr>
        <w:t xml:space="preserve"> müssen</w:t>
      </w:r>
      <w:r>
        <w:rPr>
          <w:rFonts w:cs="Arial"/>
        </w:rPr>
        <w:t xml:space="preserve"> erfüllt sein.</w:t>
      </w:r>
    </w:p>
    <w:p w14:paraId="5014C518" w14:textId="7B6B23AA" w:rsidR="002C724B" w:rsidRDefault="00B374C8" w:rsidP="002C724B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Diejenigen FC, welche in diese</w:t>
      </w:r>
      <w:r w:rsidR="003C52FC">
        <w:rPr>
          <w:rFonts w:cs="Arial"/>
        </w:rPr>
        <w:t>r</w:t>
      </w:r>
      <w:r>
        <w:rPr>
          <w:rFonts w:cs="Arial"/>
        </w:rPr>
        <w:t xml:space="preserve"> </w:t>
      </w:r>
      <w:r w:rsidR="003C52FC" w:rsidRPr="002870C4">
        <w:rPr>
          <w:rFonts w:cs="Arial"/>
        </w:rPr>
        <w:t>Leistungs</w:t>
      </w:r>
      <w:r w:rsidR="003C52FC" w:rsidRPr="00C505CC">
        <w:rPr>
          <w:rFonts w:cs="Arial"/>
        </w:rPr>
        <w:t>beschreibung</w:t>
      </w:r>
      <w:r w:rsidR="003C52FC" w:rsidRPr="002870C4">
        <w:rPr>
          <w:rFonts w:cs="Arial"/>
        </w:rPr>
        <w:t xml:space="preserve"> </w:t>
      </w:r>
      <w:r w:rsidR="004C4ABD" w:rsidRPr="002870C4">
        <w:rPr>
          <w:rFonts w:cs="Arial"/>
        </w:rPr>
        <w:t>(L</w:t>
      </w:r>
      <w:r w:rsidR="003C52FC" w:rsidRPr="00C505CC">
        <w:rPr>
          <w:rFonts w:cs="Arial"/>
        </w:rPr>
        <w:t>B</w:t>
      </w:r>
      <w:r w:rsidR="004C4ABD" w:rsidRPr="002870C4">
        <w:rPr>
          <w:rFonts w:cs="Arial"/>
        </w:rPr>
        <w:t>)</w:t>
      </w:r>
      <w:r>
        <w:rPr>
          <w:rFonts w:cs="Arial"/>
        </w:rPr>
        <w:t xml:space="preserve"> nicht zur Bearbeitung genannt sind, dienen als Arbeitsgrundlage und zur Information. Sie sind nicht zu verändern.</w:t>
      </w:r>
    </w:p>
    <w:p w14:paraId="04CAC929" w14:textId="7F1B132E" w:rsidR="00882516" w:rsidRPr="004C473F" w:rsidRDefault="00024E50" w:rsidP="003608F0">
      <w:pPr>
        <w:pStyle w:val="KeinLeerraum"/>
        <w:spacing w:line="276" w:lineRule="auto"/>
        <w:ind w:left="360"/>
        <w:jc w:val="both"/>
        <w:rPr>
          <w:rFonts w:cs="Arial"/>
          <w:b/>
          <w:szCs w:val="24"/>
        </w:rPr>
      </w:pPr>
      <w:r w:rsidRPr="007F0D50">
        <w:rPr>
          <w:rFonts w:cs="Arial"/>
        </w:rPr>
        <w:br w:type="page"/>
      </w:r>
      <w:r w:rsidR="00882516" w:rsidRPr="004C473F">
        <w:rPr>
          <w:rFonts w:cs="Arial"/>
          <w:b/>
          <w:szCs w:val="24"/>
        </w:rPr>
        <w:lastRenderedPageBreak/>
        <w:t>Grundleistungen für den Maßnahmen-, Pflege- und Entwicklungsplan</w:t>
      </w:r>
    </w:p>
    <w:p w14:paraId="7293E8D5" w14:textId="59A13398" w:rsidR="00882516" w:rsidRPr="00172188" w:rsidRDefault="00173BB6" w:rsidP="00882516">
      <w:pPr>
        <w:jc w:val="center"/>
        <w:rPr>
          <w:rFonts w:cs="Arial"/>
        </w:rPr>
      </w:pPr>
      <w:r>
        <w:rPr>
          <w:rFonts w:cs="Arial"/>
          <w:b/>
          <w:szCs w:val="24"/>
        </w:rPr>
        <w:t xml:space="preserve">TrÜbPl </w:t>
      </w:r>
      <w:r w:rsidR="00BE21E9">
        <w:rPr>
          <w:rFonts w:cs="Arial"/>
          <w:b/>
          <w:szCs w:val="24"/>
        </w:rPr>
        <w:t>Munster</w:t>
      </w:r>
    </w:p>
    <w:p w14:paraId="2F582366" w14:textId="77777777" w:rsidR="00A94DC1" w:rsidRDefault="00A94DC1" w:rsidP="00882516">
      <w:pPr>
        <w:jc w:val="both"/>
        <w:rPr>
          <w:rFonts w:cs="Arial"/>
          <w:b/>
        </w:rPr>
      </w:pPr>
    </w:p>
    <w:p w14:paraId="6352C8CF" w14:textId="77777777" w:rsidR="00882516" w:rsidRDefault="00390EA6" w:rsidP="007A5054">
      <w:pPr>
        <w:pStyle w:val="KeinLeerraum"/>
        <w:spacing w:line="276" w:lineRule="auto"/>
        <w:ind w:left="705" w:hanging="705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</w:rPr>
        <w:t>1</w:t>
      </w:r>
      <w:r w:rsidR="007A5054" w:rsidRPr="007A5054">
        <w:rPr>
          <w:rFonts w:cs="Arial"/>
          <w:b/>
          <w:sz w:val="24"/>
        </w:rPr>
        <w:tab/>
      </w:r>
      <w:r w:rsidR="007A5054">
        <w:rPr>
          <w:rFonts w:cs="Arial"/>
          <w:b/>
          <w:sz w:val="24"/>
          <w:u w:val="single"/>
        </w:rPr>
        <w:tab/>
      </w:r>
      <w:r w:rsidR="00B053F7" w:rsidRPr="007A5054">
        <w:rPr>
          <w:rFonts w:cs="Arial"/>
          <w:b/>
          <w:sz w:val="24"/>
          <w:u w:val="single"/>
        </w:rPr>
        <w:t>Prüfen des Leistungsverzeichnisses</w:t>
      </w:r>
      <w:r w:rsidR="00FD20CD" w:rsidRPr="007A5054">
        <w:rPr>
          <w:rFonts w:cs="Arial"/>
          <w:b/>
          <w:sz w:val="24"/>
          <w:u w:val="single"/>
        </w:rPr>
        <w:t xml:space="preserve"> und Ermitt</w:t>
      </w:r>
      <w:r w:rsidR="00CA774A" w:rsidRPr="007A5054">
        <w:rPr>
          <w:rFonts w:cs="Arial"/>
          <w:b/>
          <w:sz w:val="24"/>
          <w:u w:val="single"/>
        </w:rPr>
        <w:t>e</w:t>
      </w:r>
      <w:r w:rsidR="00FD20CD" w:rsidRPr="007A5054">
        <w:rPr>
          <w:rFonts w:cs="Arial"/>
          <w:b/>
          <w:sz w:val="24"/>
          <w:u w:val="single"/>
        </w:rPr>
        <w:t>ln des Leistungsumfangs</w:t>
      </w:r>
    </w:p>
    <w:p w14:paraId="79EE9559" w14:textId="77777777" w:rsidR="007A5054" w:rsidRPr="007A5054" w:rsidRDefault="007A5054" w:rsidP="007A5054">
      <w:pPr>
        <w:pStyle w:val="KeinLeerraum"/>
        <w:spacing w:line="276" w:lineRule="auto"/>
        <w:rPr>
          <w:rFonts w:cs="Arial"/>
          <w:b/>
          <w:sz w:val="24"/>
        </w:rPr>
      </w:pPr>
    </w:p>
    <w:p w14:paraId="50E4639A" w14:textId="77777777" w:rsidR="00293036" w:rsidRPr="00BC1F6C" w:rsidRDefault="00293036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BC1F6C">
        <w:rPr>
          <w:rFonts w:cs="Arial"/>
        </w:rPr>
        <w:t>Sichten</w:t>
      </w:r>
      <w:r w:rsidR="00B053F7" w:rsidRPr="00BC1F6C">
        <w:rPr>
          <w:rFonts w:cs="Arial"/>
        </w:rPr>
        <w:t xml:space="preserve"> </w:t>
      </w:r>
      <w:r w:rsidRPr="00BC1F6C">
        <w:rPr>
          <w:rFonts w:cs="Arial"/>
        </w:rPr>
        <w:t>der vom Auftraggeber zur Verfügung gestellten planungsrelevanten Unterlagen.</w:t>
      </w:r>
      <w:r w:rsidR="00BC1F6C" w:rsidRPr="00BC1F6C">
        <w:rPr>
          <w:rFonts w:cs="Arial"/>
        </w:rPr>
        <w:t xml:space="preserve"> </w:t>
      </w:r>
      <w:r w:rsidRPr="00BC1F6C">
        <w:rPr>
          <w:rFonts w:cs="Arial"/>
        </w:rPr>
        <w:t xml:space="preserve">Besteht nicht die Möglichkeit der Bereitstellung von Karten durch den Auftraggeber, ist eine Abstimmung mit dem Geländebetreuungsdienst (GBD) vor Ort erforderlich. Dabei ist zu erörtern, wie die fehlenden Themen- und Arbeitskarten (z. B. spezielle Arterfassungen) sinnvoll bereitzustellen sind. Soweit Planungsgrundlagen fehlen, sind diese vom Auftragnehmer </w:t>
      </w:r>
      <w:r w:rsidR="00CD5991" w:rsidRPr="00BC1F6C">
        <w:rPr>
          <w:rFonts w:cs="Arial"/>
        </w:rPr>
        <w:t xml:space="preserve">nach vorheriger Abstimmung mit dem Auftraggeber </w:t>
      </w:r>
      <w:r w:rsidRPr="00BC1F6C">
        <w:rPr>
          <w:rFonts w:cs="Arial"/>
        </w:rPr>
        <w:t>zu beschaffen. Gegebenenfalls dadurch entstehende Kosten sind gesondert nachzuweisen.</w:t>
      </w:r>
      <w:r w:rsidR="00BC1F6C">
        <w:rPr>
          <w:rFonts w:cs="Arial"/>
        </w:rPr>
        <w:t xml:space="preserve"> </w:t>
      </w:r>
      <w:r w:rsidRPr="00BC1F6C">
        <w:rPr>
          <w:rFonts w:cs="Arial"/>
        </w:rPr>
        <w:t>Sollten Unterlagen nicht verfügbar oder nicht kurzfristig zu beschaffen sein, ist der MPE-Plan unter Anwendung allgemeiner Grundsätze des Naturschutzes und der Landschaftspflege zu vervollständigen und der weitere Untersuchungsbedarf für den folgenden Monitoringbericht festzulegen.</w:t>
      </w:r>
    </w:p>
    <w:p w14:paraId="64CDF6EA" w14:textId="77777777" w:rsidR="00293036" w:rsidRPr="00293036" w:rsidRDefault="00293036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Anberaumen von </w:t>
      </w:r>
      <w:r w:rsidRPr="004C473F">
        <w:rPr>
          <w:rFonts w:cs="Arial"/>
        </w:rPr>
        <w:t>Ortstermine</w:t>
      </w:r>
      <w:r>
        <w:rPr>
          <w:rFonts w:cs="Arial"/>
        </w:rPr>
        <w:t>n im Bearbeitungsgebiet.</w:t>
      </w:r>
    </w:p>
    <w:p w14:paraId="4C866565" w14:textId="5A0900DD" w:rsidR="00293036" w:rsidRDefault="00293036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212D0E">
        <w:rPr>
          <w:rFonts w:cs="Arial"/>
        </w:rPr>
        <w:t xml:space="preserve">Aufstellen eines verbindlichen Arbeitsplans unter Berücksichtigung </w:t>
      </w:r>
      <w:r>
        <w:rPr>
          <w:rFonts w:cs="Arial"/>
        </w:rPr>
        <w:t>aller</w:t>
      </w:r>
      <w:r w:rsidRPr="00212D0E">
        <w:rPr>
          <w:rFonts w:cs="Arial"/>
        </w:rPr>
        <w:t xml:space="preserve"> </w:t>
      </w:r>
      <w:r>
        <w:rPr>
          <w:rFonts w:cs="Arial"/>
        </w:rPr>
        <w:t xml:space="preserve">vorliegenden </w:t>
      </w:r>
      <w:r w:rsidRPr="004A0A78">
        <w:rPr>
          <w:rFonts w:cs="Arial"/>
        </w:rPr>
        <w:t>Fachbeiträge</w:t>
      </w:r>
      <w:r>
        <w:rPr>
          <w:rFonts w:cs="Arial"/>
        </w:rPr>
        <w:t xml:space="preserve"> und</w:t>
      </w:r>
      <w:r w:rsidRPr="004A0A78">
        <w:rPr>
          <w:rFonts w:cs="Arial"/>
        </w:rPr>
        <w:t xml:space="preserve"> Ergebnis</w:t>
      </w:r>
      <w:r>
        <w:rPr>
          <w:rFonts w:cs="Arial"/>
        </w:rPr>
        <w:t>se</w:t>
      </w:r>
      <w:r w:rsidRPr="004A0A78">
        <w:rPr>
          <w:rFonts w:cs="Arial"/>
        </w:rPr>
        <w:t xml:space="preserve"> der Aus</w:t>
      </w:r>
      <w:r>
        <w:rPr>
          <w:rFonts w:cs="Arial"/>
        </w:rPr>
        <w:t>wertung vorhandener Unterlagen.</w:t>
      </w:r>
      <w:r w:rsidRPr="00724821">
        <w:rPr>
          <w:rFonts w:cs="Arial"/>
        </w:rPr>
        <w:t xml:space="preserve"> </w:t>
      </w:r>
      <w:r>
        <w:rPr>
          <w:rFonts w:cs="Arial"/>
        </w:rPr>
        <w:t>Gegebenenfalls</w:t>
      </w:r>
      <w:r w:rsidRPr="004A0A78">
        <w:rPr>
          <w:rFonts w:cs="Arial"/>
        </w:rPr>
        <w:t xml:space="preserve"> </w:t>
      </w:r>
      <w:r>
        <w:rPr>
          <w:rFonts w:cs="Arial"/>
        </w:rPr>
        <w:t xml:space="preserve">ist der </w:t>
      </w:r>
      <w:r w:rsidRPr="004A0A78">
        <w:rPr>
          <w:rFonts w:cs="Arial"/>
        </w:rPr>
        <w:t>Bedarf an weiteren Grundlagendaten</w:t>
      </w:r>
      <w:r>
        <w:rPr>
          <w:rFonts w:cs="Arial"/>
        </w:rPr>
        <w:t xml:space="preserve"> zu</w:t>
      </w:r>
      <w:r w:rsidRPr="004A0A78">
        <w:rPr>
          <w:rFonts w:cs="Arial"/>
        </w:rPr>
        <w:t xml:space="preserve"> formulieren.</w:t>
      </w:r>
      <w:r>
        <w:rPr>
          <w:rFonts w:cs="Arial"/>
        </w:rPr>
        <w:t xml:space="preserve"> Dazu ist eine Abstimmung mit dem militärischen Nutzer und dem Auftraggeber durchzuführen.</w:t>
      </w:r>
    </w:p>
    <w:p w14:paraId="267315A6" w14:textId="42C90E03" w:rsidR="00BC00BA" w:rsidRDefault="00BC00BA" w:rsidP="00BC00BA">
      <w:pPr>
        <w:pStyle w:val="KeinLeerraum"/>
        <w:spacing w:line="276" w:lineRule="auto"/>
        <w:jc w:val="both"/>
        <w:rPr>
          <w:rFonts w:cs="Arial"/>
        </w:rPr>
      </w:pPr>
    </w:p>
    <w:p w14:paraId="362B536B" w14:textId="77777777" w:rsidR="00BC00BA" w:rsidRPr="00293036" w:rsidRDefault="00BC00BA" w:rsidP="00BC00BA">
      <w:pPr>
        <w:pStyle w:val="KeinLeerraum"/>
        <w:spacing w:line="276" w:lineRule="auto"/>
        <w:jc w:val="both"/>
        <w:rPr>
          <w:rFonts w:cs="Arial"/>
        </w:rPr>
      </w:pPr>
    </w:p>
    <w:p w14:paraId="5AECAD3B" w14:textId="684CB9EF" w:rsidR="00A94DC1" w:rsidRPr="00EE5C07" w:rsidRDefault="00EE5C07" w:rsidP="007A5054">
      <w:pPr>
        <w:pStyle w:val="KeinLeerraum"/>
        <w:spacing w:line="276" w:lineRule="auto"/>
        <w:rPr>
          <w:rFonts w:cs="Arial"/>
          <w:b/>
          <w:sz w:val="28"/>
        </w:rPr>
      </w:pPr>
      <w:r>
        <w:t xml:space="preserve"> </w:t>
      </w:r>
      <w:r w:rsidR="00A94DC1" w:rsidRPr="00EE5C07">
        <w:rPr>
          <w:rFonts w:cs="Arial"/>
          <w:b/>
          <w:sz w:val="24"/>
        </w:rPr>
        <w:t>1.1</w:t>
      </w:r>
      <w:r w:rsidR="00A94DC1" w:rsidRPr="00EE5C07">
        <w:rPr>
          <w:rFonts w:cs="Arial"/>
          <w:b/>
          <w:sz w:val="24"/>
        </w:rPr>
        <w:tab/>
      </w:r>
      <w:r w:rsidR="00CD5991" w:rsidRPr="00253BA8">
        <w:rPr>
          <w:rFonts w:cs="Arial"/>
          <w:b/>
          <w:sz w:val="24"/>
          <w:u w:val="single"/>
        </w:rPr>
        <w:t>A</w:t>
      </w:r>
      <w:r w:rsidR="00A1405B">
        <w:rPr>
          <w:rFonts w:cs="Arial"/>
          <w:b/>
          <w:sz w:val="24"/>
          <w:u w:val="single"/>
        </w:rPr>
        <w:t>npassen</w:t>
      </w:r>
      <w:r w:rsidR="008351C4" w:rsidRPr="00253BA8">
        <w:rPr>
          <w:rFonts w:cs="Arial"/>
          <w:b/>
          <w:sz w:val="24"/>
          <w:u w:val="single"/>
        </w:rPr>
        <w:t xml:space="preserve"> der </w:t>
      </w:r>
      <w:r w:rsidR="009F49A9" w:rsidRPr="00253BA8">
        <w:rPr>
          <w:rFonts w:cs="Arial"/>
          <w:b/>
          <w:sz w:val="24"/>
          <w:u w:val="single"/>
        </w:rPr>
        <w:t>Daten</w:t>
      </w:r>
      <w:r w:rsidR="00CD5991" w:rsidRPr="00253BA8">
        <w:rPr>
          <w:rFonts w:cs="Arial"/>
          <w:b/>
          <w:sz w:val="24"/>
          <w:u w:val="single"/>
        </w:rPr>
        <w:t>struktur</w:t>
      </w:r>
      <w:r w:rsidR="00D95B19" w:rsidRPr="00253BA8">
        <w:rPr>
          <w:rFonts w:cs="Arial"/>
          <w:b/>
          <w:sz w:val="24"/>
          <w:u w:val="single"/>
        </w:rPr>
        <w:t xml:space="preserve"> und </w:t>
      </w:r>
      <w:proofErr w:type="spellStart"/>
      <w:r w:rsidR="00D95B19" w:rsidRPr="00253BA8">
        <w:rPr>
          <w:rFonts w:cs="Arial"/>
          <w:b/>
          <w:sz w:val="24"/>
          <w:u w:val="single"/>
        </w:rPr>
        <w:t>Objektgeometrien</w:t>
      </w:r>
      <w:proofErr w:type="spellEnd"/>
    </w:p>
    <w:p w14:paraId="44BE8C98" w14:textId="77777777" w:rsidR="007E21CC" w:rsidRDefault="007E21CC" w:rsidP="00CC771A">
      <w:pPr>
        <w:pStyle w:val="KeinLeerraum"/>
        <w:spacing w:line="276" w:lineRule="auto"/>
        <w:jc w:val="both"/>
        <w:rPr>
          <w:rFonts w:cs="Arial"/>
        </w:rPr>
      </w:pPr>
    </w:p>
    <w:p w14:paraId="5D248D17" w14:textId="77777777" w:rsidR="003846B9" w:rsidRDefault="009E59EB" w:rsidP="001C39A4">
      <w:pPr>
        <w:pStyle w:val="KeinLeerraum"/>
        <w:numPr>
          <w:ilvl w:val="0"/>
          <w:numId w:val="11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Überführen der </w:t>
      </w:r>
      <w:r>
        <w:rPr>
          <w:rFonts w:cs="Arial"/>
          <w:lang w:eastAsia="en-US"/>
        </w:rPr>
        <w:t xml:space="preserve">Objekte und Sachdaten aus </w:t>
      </w:r>
      <w:r>
        <w:rPr>
          <w:rFonts w:cs="Arial"/>
        </w:rPr>
        <w:t>folgenden, nicht in der SDM</w:t>
      </w:r>
      <w:r>
        <w:rPr>
          <w:rFonts w:cs="Arial"/>
        </w:rPr>
        <w:noBreakHyphen/>
        <w:t xml:space="preserve">Datenstruktur vorliegenden Geodaten </w:t>
      </w:r>
    </w:p>
    <w:p w14:paraId="0DB14A01" w14:textId="3320F676" w:rsidR="00892E80" w:rsidRPr="00CB6808" w:rsidRDefault="00892E80" w:rsidP="00892E80">
      <w:pPr>
        <w:pStyle w:val="KeinLeerraum"/>
        <w:numPr>
          <w:ilvl w:val="2"/>
          <w:numId w:val="11"/>
        </w:numPr>
        <w:spacing w:line="276" w:lineRule="auto"/>
        <w:rPr>
          <w:rFonts w:cs="Arial"/>
        </w:rPr>
      </w:pPr>
      <w:r w:rsidRPr="00CB6808">
        <w:rPr>
          <w:rFonts w:cs="Arial"/>
        </w:rPr>
        <w:t>FGDB truebpl_</w:t>
      </w:r>
      <w:r w:rsidR="00BE21E9">
        <w:rPr>
          <w:rFonts w:cs="Arial"/>
        </w:rPr>
        <w:t>Munster</w:t>
      </w:r>
      <w:r w:rsidRPr="00CB6808">
        <w:rPr>
          <w:rFonts w:cs="Arial"/>
        </w:rPr>
        <w:t>_2015</w:t>
      </w:r>
    </w:p>
    <w:p w14:paraId="6570CC52" w14:textId="77777777" w:rsidR="00892E80" w:rsidRPr="00CB6808" w:rsidRDefault="00892E80" w:rsidP="00892E80">
      <w:pPr>
        <w:pStyle w:val="KeinLeerraum"/>
        <w:numPr>
          <w:ilvl w:val="3"/>
          <w:numId w:val="11"/>
        </w:numPr>
        <w:spacing w:line="276" w:lineRule="auto"/>
        <w:rPr>
          <w:rFonts w:cs="Arial"/>
        </w:rPr>
      </w:pPr>
      <w:r w:rsidRPr="00CB6808">
        <w:rPr>
          <w:rFonts w:cs="Arial"/>
        </w:rPr>
        <w:t>FC ´</w:t>
      </w:r>
      <w:proofErr w:type="spellStart"/>
      <w:r w:rsidRPr="00CB6808">
        <w:rPr>
          <w:rFonts w:cs="Arial"/>
        </w:rPr>
        <w:t>Artdaten</w:t>
      </w:r>
      <w:proofErr w:type="spellEnd"/>
      <w:r w:rsidRPr="00CB6808">
        <w:rPr>
          <w:rFonts w:cs="Arial"/>
        </w:rPr>
        <w:t>´</w:t>
      </w:r>
    </w:p>
    <w:p w14:paraId="335B5C54" w14:textId="77777777" w:rsidR="00892E80" w:rsidRPr="00CB6808" w:rsidRDefault="00892E80" w:rsidP="00892E80">
      <w:pPr>
        <w:pStyle w:val="KeinLeerraum"/>
        <w:numPr>
          <w:ilvl w:val="3"/>
          <w:numId w:val="11"/>
        </w:numPr>
        <w:spacing w:line="276" w:lineRule="auto"/>
        <w:rPr>
          <w:rFonts w:cs="Arial"/>
        </w:rPr>
      </w:pPr>
      <w:r w:rsidRPr="00CB6808">
        <w:rPr>
          <w:rFonts w:cs="Arial"/>
        </w:rPr>
        <w:t>FC ´</w:t>
      </w:r>
      <w:proofErr w:type="spellStart"/>
      <w:r w:rsidRPr="00CB6808">
        <w:rPr>
          <w:rFonts w:cs="Arial"/>
        </w:rPr>
        <w:t>Kartierdaten</w:t>
      </w:r>
      <w:proofErr w:type="spellEnd"/>
      <w:r w:rsidRPr="00CB6808">
        <w:rPr>
          <w:rFonts w:cs="Arial"/>
        </w:rPr>
        <w:t>´</w:t>
      </w:r>
    </w:p>
    <w:p w14:paraId="5E459E72" w14:textId="43172334" w:rsidR="003846B9" w:rsidRPr="00CB6808" w:rsidRDefault="003846B9" w:rsidP="00316858">
      <w:pPr>
        <w:pStyle w:val="KeinLeerraum"/>
        <w:spacing w:line="276" w:lineRule="auto"/>
        <w:ind w:left="1776"/>
        <w:jc w:val="both"/>
        <w:rPr>
          <w:rFonts w:cs="Arial"/>
        </w:rPr>
      </w:pPr>
    </w:p>
    <w:p w14:paraId="2FDC5541" w14:textId="0EF83D24" w:rsidR="00563009" w:rsidRDefault="00563009" w:rsidP="00017B0A">
      <w:pPr>
        <w:pStyle w:val="KeinLeerraum"/>
        <w:spacing w:line="276" w:lineRule="auto"/>
        <w:ind w:left="708"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in die entsprechenden dafür vorgesehenen FC</w:t>
      </w:r>
      <w:r w:rsidR="008759AB">
        <w:rPr>
          <w:rFonts w:cs="Arial"/>
          <w:lang w:eastAsia="en-US"/>
        </w:rPr>
        <w:t xml:space="preserve"> in der FGDB</w:t>
      </w:r>
      <w:r w:rsidR="00526B19">
        <w:rPr>
          <w:rFonts w:cs="Arial"/>
          <w:lang w:eastAsia="en-US"/>
        </w:rPr>
        <w:t xml:space="preserve"> </w:t>
      </w:r>
      <w:r w:rsidR="00526B19" w:rsidRPr="00526B19">
        <w:rPr>
          <w:rFonts w:cs="Arial"/>
          <w:lang w:eastAsia="en-US"/>
        </w:rPr>
        <w:t>‚</w:t>
      </w:r>
      <w:proofErr w:type="spellStart"/>
      <w:r w:rsidR="00526B19" w:rsidRPr="00526B19">
        <w:rPr>
          <w:rFonts w:cs="Arial"/>
          <w:lang w:eastAsia="en-US"/>
        </w:rPr>
        <w:t>MPE_TrUebPl_Munster.gdb</w:t>
      </w:r>
      <w:proofErr w:type="spellEnd"/>
      <w:r w:rsidR="00526B19" w:rsidRPr="00526B19">
        <w:rPr>
          <w:rFonts w:cs="Arial"/>
          <w:lang w:eastAsia="en-US"/>
        </w:rPr>
        <w:t>‘</w:t>
      </w:r>
      <w:r>
        <w:rPr>
          <w:rFonts w:cs="Arial"/>
          <w:lang w:eastAsia="en-US"/>
        </w:rPr>
        <w:t>:</w:t>
      </w:r>
    </w:p>
    <w:p w14:paraId="32BF7049" w14:textId="77777777" w:rsidR="00563009" w:rsidRPr="007473C4" w:rsidRDefault="00F06AD6" w:rsidP="001C39A4">
      <w:pPr>
        <w:pStyle w:val="KeinLeerraum"/>
        <w:numPr>
          <w:ilvl w:val="0"/>
          <w:numId w:val="5"/>
        </w:numPr>
        <w:spacing w:line="276" w:lineRule="auto"/>
        <w:jc w:val="both"/>
        <w:rPr>
          <w:rFonts w:cs="Arial"/>
          <w:lang w:eastAsia="en-US"/>
        </w:rPr>
      </w:pPr>
      <w:proofErr w:type="spellStart"/>
      <w:r>
        <w:rPr>
          <w:rFonts w:cs="Arial"/>
        </w:rPr>
        <w:t>MPE_</w:t>
      </w:r>
      <w:r>
        <w:rPr>
          <w:rFonts w:cs="Arial"/>
          <w:lang w:eastAsia="en-US"/>
        </w:rPr>
        <w:t>Artenschutz_F</w:t>
      </w:r>
      <w:proofErr w:type="spellEnd"/>
    </w:p>
    <w:p w14:paraId="38A8ADDF" w14:textId="77777777" w:rsidR="00563009" w:rsidRPr="007473C4" w:rsidRDefault="00806BA0" w:rsidP="001C39A4">
      <w:pPr>
        <w:pStyle w:val="KeinLeerraum"/>
        <w:numPr>
          <w:ilvl w:val="0"/>
          <w:numId w:val="5"/>
        </w:numPr>
        <w:spacing w:line="276" w:lineRule="auto"/>
        <w:jc w:val="both"/>
        <w:rPr>
          <w:rFonts w:cs="Arial"/>
          <w:lang w:eastAsia="en-US"/>
        </w:rPr>
      </w:pPr>
      <w:proofErr w:type="spellStart"/>
      <w:r>
        <w:rPr>
          <w:rFonts w:cs="Arial"/>
        </w:rPr>
        <w:t>MPE_</w:t>
      </w:r>
      <w:r w:rsidR="00563009" w:rsidRPr="007473C4">
        <w:rPr>
          <w:rFonts w:cs="Arial"/>
          <w:lang w:eastAsia="en-US"/>
        </w:rPr>
        <w:t>Artensc</w:t>
      </w:r>
      <w:r w:rsidR="00F06AD6">
        <w:rPr>
          <w:rFonts w:cs="Arial"/>
          <w:lang w:eastAsia="en-US"/>
        </w:rPr>
        <w:t>hutz_P</w:t>
      </w:r>
      <w:proofErr w:type="spellEnd"/>
    </w:p>
    <w:p w14:paraId="3A230FC4" w14:textId="77777777" w:rsidR="00563009" w:rsidRPr="007473C4" w:rsidRDefault="00F06AD6" w:rsidP="001C39A4">
      <w:pPr>
        <w:pStyle w:val="KeinLeerraum"/>
        <w:numPr>
          <w:ilvl w:val="0"/>
          <w:numId w:val="5"/>
        </w:numPr>
        <w:spacing w:line="276" w:lineRule="auto"/>
        <w:jc w:val="both"/>
        <w:rPr>
          <w:rFonts w:cs="Arial"/>
          <w:lang w:eastAsia="en-US"/>
        </w:rPr>
      </w:pPr>
      <w:proofErr w:type="spellStart"/>
      <w:r>
        <w:rPr>
          <w:rFonts w:cs="Arial"/>
          <w:lang w:eastAsia="en-US"/>
        </w:rPr>
        <w:t>MPE_Biotop</w:t>
      </w:r>
      <w:r w:rsidR="0000269A">
        <w:rPr>
          <w:rFonts w:cs="Arial"/>
          <w:lang w:eastAsia="en-US"/>
        </w:rPr>
        <w:t>typ</w:t>
      </w:r>
      <w:proofErr w:type="spellEnd"/>
    </w:p>
    <w:p w14:paraId="6E209E2E" w14:textId="77777777" w:rsidR="00B35B1B" w:rsidRDefault="00F06AD6" w:rsidP="001C39A4">
      <w:pPr>
        <w:pStyle w:val="KeinLeerraum"/>
        <w:numPr>
          <w:ilvl w:val="0"/>
          <w:numId w:val="5"/>
        </w:numPr>
        <w:spacing w:line="276" w:lineRule="auto"/>
        <w:jc w:val="both"/>
        <w:rPr>
          <w:rFonts w:cs="Arial"/>
          <w:lang w:eastAsia="en-US"/>
        </w:rPr>
      </w:pPr>
      <w:proofErr w:type="spellStart"/>
      <w:r>
        <w:rPr>
          <w:rFonts w:cs="Arial"/>
          <w:lang w:eastAsia="en-US"/>
        </w:rPr>
        <w:t>MPE_Grünkarte</w:t>
      </w:r>
      <w:proofErr w:type="spellEnd"/>
    </w:p>
    <w:p w14:paraId="74612B97" w14:textId="77777777" w:rsidR="00563009" w:rsidRDefault="00F06AD6" w:rsidP="001C39A4">
      <w:pPr>
        <w:pStyle w:val="KeinLeerraum"/>
        <w:numPr>
          <w:ilvl w:val="0"/>
          <w:numId w:val="5"/>
        </w:numPr>
        <w:spacing w:line="276" w:lineRule="auto"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MPE_Lebensraumtyp</w:t>
      </w:r>
      <w:r w:rsidR="00F71BCA">
        <w:rPr>
          <w:rFonts w:cs="Arial"/>
          <w:lang w:eastAsia="en-US"/>
        </w:rPr>
        <w:t>_Natura_2000</w:t>
      </w:r>
    </w:p>
    <w:p w14:paraId="4ED23AD0" w14:textId="77777777" w:rsidR="00ED0108" w:rsidRDefault="00ED0108" w:rsidP="001C39A4">
      <w:pPr>
        <w:pStyle w:val="KeinLeerraum"/>
        <w:numPr>
          <w:ilvl w:val="0"/>
          <w:numId w:val="5"/>
        </w:numPr>
        <w:spacing w:line="276" w:lineRule="auto"/>
        <w:jc w:val="both"/>
        <w:rPr>
          <w:rFonts w:cs="Arial"/>
          <w:lang w:val="en-US"/>
        </w:rPr>
      </w:pPr>
      <w:r w:rsidRPr="00275ACE">
        <w:rPr>
          <w:rFonts w:cs="Arial"/>
          <w:lang w:val="en-US"/>
        </w:rPr>
        <w:t>MPE_</w:t>
      </w:r>
      <w:r>
        <w:rPr>
          <w:rFonts w:cs="Arial"/>
        </w:rPr>
        <w:t>Pflegeraum</w:t>
      </w:r>
    </w:p>
    <w:p w14:paraId="72271A3F" w14:textId="77777777" w:rsidR="008759AB" w:rsidRDefault="008759AB" w:rsidP="00563009">
      <w:pPr>
        <w:pStyle w:val="KeinLeerraum"/>
        <w:spacing w:line="276" w:lineRule="auto"/>
        <w:ind w:left="720"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Dabei sind folgende Vorgaben zu beachten:</w:t>
      </w:r>
    </w:p>
    <w:p w14:paraId="6126D72C" w14:textId="572BD748" w:rsidR="00723250" w:rsidRDefault="008759AB" w:rsidP="001C39A4">
      <w:pPr>
        <w:pStyle w:val="KeinLeerraum"/>
        <w:numPr>
          <w:ilvl w:val="0"/>
          <w:numId w:val="12"/>
        </w:numPr>
        <w:spacing w:line="276" w:lineRule="auto"/>
        <w:jc w:val="both"/>
        <w:rPr>
          <w:rFonts w:cs="Arial"/>
          <w:lang w:eastAsia="en-US"/>
        </w:rPr>
      </w:pPr>
      <w:r w:rsidRPr="00723250">
        <w:rPr>
          <w:rFonts w:cs="Arial"/>
          <w:lang w:eastAsia="en-US"/>
        </w:rPr>
        <w:t>Objekte der o. g. FC</w:t>
      </w:r>
      <w:r w:rsidR="00723250" w:rsidRPr="00723250">
        <w:rPr>
          <w:rFonts w:cs="Arial"/>
          <w:lang w:eastAsia="en-US"/>
        </w:rPr>
        <w:t>,</w:t>
      </w:r>
      <w:r w:rsidRPr="00723250">
        <w:rPr>
          <w:rFonts w:cs="Arial"/>
          <w:lang w:eastAsia="en-US"/>
        </w:rPr>
        <w:t xml:space="preserve"> die von </w:t>
      </w:r>
      <w:r w:rsidR="00723250" w:rsidRPr="00723250">
        <w:rPr>
          <w:rFonts w:cs="Arial"/>
          <w:lang w:eastAsia="en-US"/>
        </w:rPr>
        <w:t xml:space="preserve">den Grenzen </w:t>
      </w:r>
      <w:r w:rsidR="00FE7225">
        <w:rPr>
          <w:rFonts w:cs="Arial"/>
          <w:lang w:eastAsia="en-US"/>
        </w:rPr>
        <w:t>des Bearbeitungsgebietes</w:t>
      </w:r>
      <w:r w:rsidR="009C5C42" w:rsidRPr="00723250">
        <w:rPr>
          <w:rFonts w:cs="Arial"/>
          <w:lang w:eastAsia="en-US"/>
        </w:rPr>
        <w:t xml:space="preserve"> </w:t>
      </w:r>
      <w:r w:rsidR="00723250" w:rsidRPr="00723250">
        <w:rPr>
          <w:rFonts w:cs="Arial"/>
          <w:lang w:eastAsia="en-US"/>
        </w:rPr>
        <w:t>geschnitten werden, sind entlang dieser Grenzen zu teilen</w:t>
      </w:r>
      <w:r w:rsidR="00723250">
        <w:rPr>
          <w:rFonts w:cs="Arial"/>
          <w:lang w:eastAsia="en-US"/>
        </w:rPr>
        <w:t xml:space="preserve">. </w:t>
      </w:r>
    </w:p>
    <w:p w14:paraId="2A19AF97" w14:textId="22E4BD42" w:rsidR="008A72C5" w:rsidRPr="00723250" w:rsidRDefault="008A72C5" w:rsidP="001C39A4">
      <w:pPr>
        <w:pStyle w:val="KeinLeerraum"/>
        <w:numPr>
          <w:ilvl w:val="0"/>
          <w:numId w:val="12"/>
        </w:numPr>
        <w:spacing w:line="276" w:lineRule="auto"/>
        <w:jc w:val="both"/>
        <w:rPr>
          <w:rFonts w:cs="Arial"/>
          <w:lang w:eastAsia="en-US"/>
        </w:rPr>
      </w:pPr>
      <w:r>
        <w:rPr>
          <w:rFonts w:cs="Arial"/>
        </w:rPr>
        <w:t xml:space="preserve">Flächen, die nicht von der Fläche </w:t>
      </w:r>
      <w:r w:rsidR="00FE7225">
        <w:rPr>
          <w:rFonts w:cs="Arial"/>
        </w:rPr>
        <w:t>des Bearbeitungsgebietes</w:t>
      </w:r>
      <w:r w:rsidR="00F27A1C">
        <w:rPr>
          <w:rFonts w:cs="Arial"/>
        </w:rPr>
        <w:t xml:space="preserve"> </w:t>
      </w:r>
      <w:r>
        <w:rPr>
          <w:rFonts w:cs="Arial"/>
        </w:rPr>
        <w:t>überdeckt sind, sind abzuschneiden und zu verwerfen.</w:t>
      </w:r>
    </w:p>
    <w:p w14:paraId="36721051" w14:textId="77777777" w:rsidR="00F06AD6" w:rsidRDefault="00723250" w:rsidP="001C39A4">
      <w:pPr>
        <w:pStyle w:val="KeinLeerraum"/>
        <w:numPr>
          <w:ilvl w:val="0"/>
          <w:numId w:val="12"/>
        </w:numPr>
        <w:spacing w:line="276" w:lineRule="auto"/>
        <w:jc w:val="both"/>
        <w:rPr>
          <w:rFonts w:cs="Arial"/>
          <w:lang w:eastAsia="en-US"/>
        </w:rPr>
      </w:pPr>
      <w:r>
        <w:rPr>
          <w:rFonts w:cs="Arial"/>
          <w:lang w:eastAsia="en-US"/>
        </w:rPr>
        <w:t>Für die attributive Bearbeitung de</w:t>
      </w:r>
      <w:r w:rsidR="00563009" w:rsidRPr="00723250">
        <w:rPr>
          <w:rFonts w:cs="Arial"/>
          <w:lang w:eastAsia="en-US"/>
        </w:rPr>
        <w:t xml:space="preserve">r </w:t>
      </w:r>
      <w:r>
        <w:rPr>
          <w:rFonts w:cs="Arial"/>
          <w:lang w:eastAsia="en-US"/>
        </w:rPr>
        <w:t xml:space="preserve">o. g. FC </w:t>
      </w:r>
      <w:r w:rsidR="00563009" w:rsidRPr="00723250">
        <w:rPr>
          <w:rFonts w:cs="Arial"/>
          <w:lang w:eastAsia="en-US"/>
        </w:rPr>
        <w:t xml:space="preserve">ist </w:t>
      </w:r>
      <w:r w:rsidR="005C638E" w:rsidRPr="00723250">
        <w:rPr>
          <w:rFonts w:cs="Arial"/>
          <w:lang w:eastAsia="en-US"/>
        </w:rPr>
        <w:t>die Signieranweisung (Anlage 1.1</w:t>
      </w:r>
      <w:r w:rsidR="00563009" w:rsidRPr="00723250">
        <w:rPr>
          <w:rFonts w:cs="Arial"/>
          <w:lang w:eastAsia="en-US"/>
        </w:rPr>
        <w:t>) zu verwenden.</w:t>
      </w:r>
    </w:p>
    <w:p w14:paraId="50E8D2CF" w14:textId="77777777" w:rsidR="00E51AE3" w:rsidRPr="008A72C5" w:rsidRDefault="00F06AD6" w:rsidP="001C39A4">
      <w:pPr>
        <w:pStyle w:val="KeinLeerraum"/>
        <w:numPr>
          <w:ilvl w:val="0"/>
          <w:numId w:val="6"/>
        </w:numPr>
        <w:spacing w:line="276" w:lineRule="auto"/>
        <w:jc w:val="both"/>
        <w:rPr>
          <w:rFonts w:cs="Arial"/>
          <w:lang w:eastAsia="en-US"/>
        </w:rPr>
      </w:pPr>
      <w:r>
        <w:rPr>
          <w:rFonts w:cs="Arial"/>
        </w:rPr>
        <w:lastRenderedPageBreak/>
        <w:t xml:space="preserve">Für den Fall, dass vom Auftraggeber Themenkarten nicht als Geodaten, sondern </w:t>
      </w:r>
      <w:r w:rsidR="00540BF5">
        <w:rPr>
          <w:rFonts w:cs="Arial"/>
        </w:rPr>
        <w:t>in Papierform</w:t>
      </w:r>
      <w:r>
        <w:rPr>
          <w:rFonts w:cs="Arial"/>
        </w:rPr>
        <w:t xml:space="preserve"> oder </w:t>
      </w:r>
      <w:r w:rsidR="00540BF5">
        <w:rPr>
          <w:rFonts w:cs="Arial"/>
        </w:rPr>
        <w:t xml:space="preserve">als </w:t>
      </w:r>
      <w:r>
        <w:rPr>
          <w:rFonts w:cs="Arial"/>
        </w:rPr>
        <w:t xml:space="preserve">PDF-Datei zur Verfügung gestellt werden, sind diese zu digitalisieren. Dies muss in der </w:t>
      </w:r>
      <w:r w:rsidR="00FD63A0">
        <w:rPr>
          <w:rFonts w:cs="Arial"/>
        </w:rPr>
        <w:t xml:space="preserve">jeweils </w:t>
      </w:r>
      <w:r>
        <w:rPr>
          <w:rFonts w:cs="Arial"/>
        </w:rPr>
        <w:t>entsprechenden FC erfolgen.</w:t>
      </w:r>
    </w:p>
    <w:p w14:paraId="0EEC31CF" w14:textId="77777777" w:rsidR="008A72C5" w:rsidRDefault="008A72C5" w:rsidP="008A72C5">
      <w:pPr>
        <w:pStyle w:val="KeinLeerraum"/>
        <w:spacing w:line="276" w:lineRule="auto"/>
        <w:jc w:val="both"/>
        <w:rPr>
          <w:rFonts w:cs="Arial"/>
        </w:rPr>
      </w:pPr>
    </w:p>
    <w:p w14:paraId="163F872D" w14:textId="77777777" w:rsidR="008A72C5" w:rsidRDefault="008A72C5" w:rsidP="008A72C5">
      <w:pPr>
        <w:pStyle w:val="KeinLeerraum"/>
        <w:spacing w:line="276" w:lineRule="auto"/>
        <w:jc w:val="both"/>
        <w:rPr>
          <w:rFonts w:cs="Arial"/>
          <w:lang w:eastAsia="en-US"/>
        </w:rPr>
      </w:pPr>
    </w:p>
    <w:p w14:paraId="1E318CEF" w14:textId="77777777" w:rsidR="008A72C5" w:rsidRPr="003C6D86" w:rsidRDefault="008A72C5" w:rsidP="008A72C5">
      <w:pPr>
        <w:pStyle w:val="KeinLeerraum"/>
        <w:spacing w:line="276" w:lineRule="auto"/>
        <w:jc w:val="both"/>
        <w:rPr>
          <w:rFonts w:cs="Arial"/>
          <w:lang w:eastAsia="en-US"/>
        </w:rPr>
      </w:pPr>
    </w:p>
    <w:p w14:paraId="6DF88084" w14:textId="77777777" w:rsidR="00E044DD" w:rsidRPr="005B7108" w:rsidRDefault="0044679A" w:rsidP="00426AFF">
      <w:pPr>
        <w:rPr>
          <w:rFonts w:cs="Arial"/>
          <w:u w:val="single"/>
        </w:rPr>
      </w:pPr>
      <w:r w:rsidRPr="005B7108">
        <w:rPr>
          <w:rFonts w:cs="Arial"/>
          <w:u w:val="single"/>
        </w:rPr>
        <w:t>Abschluss</w:t>
      </w:r>
      <w:r>
        <w:rPr>
          <w:rFonts w:cs="Arial"/>
          <w:u w:val="single"/>
        </w:rPr>
        <w:t xml:space="preserve"> von Punkt 1 – </w:t>
      </w:r>
      <w:r w:rsidR="00B053F7">
        <w:rPr>
          <w:rFonts w:cs="Arial"/>
          <w:u w:val="single"/>
        </w:rPr>
        <w:t xml:space="preserve">Prüfen des Leistungsverzeichnisses und </w:t>
      </w:r>
      <w:r w:rsidRPr="00B053F7">
        <w:rPr>
          <w:rFonts w:cs="Arial"/>
          <w:u w:val="single"/>
        </w:rPr>
        <w:t>Ermitteln</w:t>
      </w:r>
      <w:r w:rsidR="00B053F7">
        <w:rPr>
          <w:rFonts w:cs="Arial"/>
          <w:u w:val="single"/>
        </w:rPr>
        <w:t xml:space="preserve"> des Leistungsumfangs bis</w:t>
      </w:r>
      <w:r>
        <w:rPr>
          <w:rFonts w:cs="Arial"/>
          <w:u w:val="single"/>
        </w:rPr>
        <w:t>:</w:t>
      </w:r>
    </w:p>
    <w:p w14:paraId="71674408" w14:textId="4698559F" w:rsidR="00E044DD" w:rsidRDefault="00E044DD" w:rsidP="00896378">
      <w:pPr>
        <w:ind w:left="4248"/>
        <w:rPr>
          <w:rFonts w:cs="Arial"/>
        </w:rPr>
      </w:pPr>
    </w:p>
    <w:p w14:paraId="73FD4DD0" w14:textId="5E6AD5CA" w:rsidR="001E45B8" w:rsidRPr="00290AF7" w:rsidRDefault="009F1B0F" w:rsidP="00712F00">
      <w:pPr>
        <w:ind w:left="2124" w:firstLine="708"/>
        <w:rPr>
          <w:rFonts w:cs="Arial"/>
          <w:color w:val="FF0000"/>
        </w:rPr>
      </w:pPr>
      <w:r w:rsidRPr="00290AF7">
        <w:rPr>
          <w:rFonts w:cs="Arial"/>
          <w:color w:val="FF0000"/>
        </w:rPr>
        <w:t>Zwei Monate nach Auftragsannahme</w:t>
      </w:r>
    </w:p>
    <w:p w14:paraId="21A9DF51" w14:textId="77777777" w:rsidR="00FD20CD" w:rsidRDefault="00770E62" w:rsidP="00554276">
      <w:pPr>
        <w:pStyle w:val="KeinLeerraum"/>
        <w:spacing w:line="276" w:lineRule="auto"/>
        <w:rPr>
          <w:rFonts w:cs="Arial"/>
          <w:b/>
          <w:sz w:val="24"/>
          <w:u w:val="single"/>
        </w:rPr>
      </w:pPr>
      <w:r>
        <w:br w:type="page"/>
      </w:r>
      <w:r w:rsidR="00390EA6">
        <w:rPr>
          <w:rFonts w:cs="Arial"/>
          <w:b/>
          <w:sz w:val="24"/>
        </w:rPr>
        <w:lastRenderedPageBreak/>
        <w:t>2</w:t>
      </w:r>
      <w:r w:rsidR="00BA5B8F" w:rsidRPr="007A5054">
        <w:rPr>
          <w:rFonts w:cs="Arial"/>
          <w:b/>
          <w:sz w:val="24"/>
        </w:rPr>
        <w:t xml:space="preserve"> </w:t>
      </w:r>
      <w:r w:rsidR="00BA5B8F" w:rsidRPr="007A5054">
        <w:rPr>
          <w:rFonts w:cs="Arial"/>
          <w:b/>
          <w:sz w:val="24"/>
        </w:rPr>
        <w:tab/>
      </w:r>
      <w:r w:rsidR="00C66511" w:rsidRPr="007A5054">
        <w:rPr>
          <w:rFonts w:cs="Arial"/>
          <w:b/>
          <w:sz w:val="24"/>
          <w:u w:val="single"/>
        </w:rPr>
        <w:t>Auswerten der vorhandenen Unterlagen</w:t>
      </w:r>
    </w:p>
    <w:p w14:paraId="0CE8FC5F" w14:textId="77777777" w:rsidR="007A5054" w:rsidRPr="007A5054" w:rsidRDefault="007A5054" w:rsidP="007A5054">
      <w:pPr>
        <w:pStyle w:val="KeinLeerraum"/>
        <w:rPr>
          <w:rFonts w:cs="Arial"/>
          <w:b/>
          <w:sz w:val="28"/>
          <w:u w:val="single"/>
        </w:rPr>
      </w:pPr>
    </w:p>
    <w:p w14:paraId="61268919" w14:textId="77777777" w:rsidR="00874AC8" w:rsidRPr="00790F83" w:rsidRDefault="00874AC8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Darstellen, </w:t>
      </w:r>
      <w:r w:rsidR="00E47661" w:rsidRPr="004C473F">
        <w:rPr>
          <w:rFonts w:cs="Arial"/>
        </w:rPr>
        <w:t xml:space="preserve">Beschreiben </w:t>
      </w:r>
      <w:r>
        <w:rPr>
          <w:rFonts w:cs="Arial"/>
        </w:rPr>
        <w:t xml:space="preserve">und Auswerten </w:t>
      </w:r>
      <w:r w:rsidR="00E47661" w:rsidRPr="004C473F">
        <w:rPr>
          <w:rFonts w:cs="Arial"/>
        </w:rPr>
        <w:t>planungsrelevante</w:t>
      </w:r>
      <w:r>
        <w:rPr>
          <w:rFonts w:cs="Arial"/>
        </w:rPr>
        <w:t>r</w:t>
      </w:r>
      <w:r w:rsidR="00E47661" w:rsidRPr="004C473F">
        <w:rPr>
          <w:rFonts w:cs="Arial"/>
        </w:rPr>
        <w:t xml:space="preserve"> Sachverhalte au</w:t>
      </w:r>
      <w:r>
        <w:rPr>
          <w:rFonts w:cs="Arial"/>
        </w:rPr>
        <w:t>s den naturschutzfachlichen Grundlagen</w:t>
      </w:r>
      <w:r w:rsidR="00790F83">
        <w:rPr>
          <w:rFonts w:cs="Arial"/>
        </w:rPr>
        <w:t>, insbesondere unter Berücksichtigung der militärischen Nutzungsvorgaben und -forderungen</w:t>
      </w:r>
      <w:r w:rsidR="002E3A1D">
        <w:rPr>
          <w:rFonts w:cs="Arial"/>
        </w:rPr>
        <w:t>.</w:t>
      </w:r>
    </w:p>
    <w:p w14:paraId="1E6673F4" w14:textId="77777777" w:rsidR="00874AC8" w:rsidRPr="00874AC8" w:rsidRDefault="00874AC8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874AC8">
        <w:rPr>
          <w:rFonts w:cs="Arial"/>
        </w:rPr>
        <w:t>Darstell</w:t>
      </w:r>
      <w:r w:rsidR="00D22E4F">
        <w:rPr>
          <w:rFonts w:cs="Arial"/>
        </w:rPr>
        <w:t>en</w:t>
      </w:r>
      <w:r w:rsidRPr="00874AC8">
        <w:rPr>
          <w:rFonts w:cs="Arial"/>
        </w:rPr>
        <w:t xml:space="preserve"> naturschutzfachlicher Vorgaben aus bereits existierenden Schutzgebietsverordnungen.</w:t>
      </w:r>
    </w:p>
    <w:p w14:paraId="5B7B1262" w14:textId="77777777" w:rsidR="00C66511" w:rsidRPr="002A541B" w:rsidRDefault="00C66511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BD1291">
        <w:rPr>
          <w:rFonts w:cs="Arial"/>
        </w:rPr>
        <w:t>Auswerten und A</w:t>
      </w:r>
      <w:r>
        <w:rPr>
          <w:rFonts w:cs="Arial"/>
        </w:rPr>
        <w:t>bstimmen</w:t>
      </w:r>
      <w:r w:rsidRPr="00BD1291">
        <w:rPr>
          <w:rFonts w:cs="Arial"/>
        </w:rPr>
        <w:t xml:space="preserve"> der bisher durchgeführten Pflegemaßnahmen mit den Erfordernissen von militärischer Nutzung</w:t>
      </w:r>
      <w:r w:rsidR="000D3CB9">
        <w:rPr>
          <w:rFonts w:cs="Arial"/>
        </w:rPr>
        <w:t>,</w:t>
      </w:r>
      <w:r>
        <w:rPr>
          <w:rFonts w:cs="Arial"/>
        </w:rPr>
        <w:t xml:space="preserve"> den Pflege- und Artenschutzempfehlungen aus dem GLT</w:t>
      </w:r>
      <w:r w:rsidRPr="00BD1291">
        <w:rPr>
          <w:rFonts w:cs="Arial"/>
        </w:rPr>
        <w:t xml:space="preserve"> und Formulierung von </w:t>
      </w:r>
      <w:r>
        <w:rPr>
          <w:rFonts w:cs="Arial"/>
        </w:rPr>
        <w:t xml:space="preserve">zukünftig durchzuführenden Pflegemaßnahmen. </w:t>
      </w:r>
    </w:p>
    <w:p w14:paraId="1B7D2307" w14:textId="77777777" w:rsidR="00C66511" w:rsidRPr="00BD1291" w:rsidRDefault="00C66511" w:rsidP="007A5054">
      <w:pPr>
        <w:pStyle w:val="KeinLeerraum"/>
        <w:spacing w:line="276" w:lineRule="auto"/>
        <w:ind w:left="720"/>
        <w:jc w:val="both"/>
        <w:rPr>
          <w:rFonts w:cs="Arial"/>
        </w:rPr>
      </w:pPr>
      <w:r w:rsidRPr="000904DB">
        <w:rPr>
          <w:rFonts w:cs="Arial"/>
        </w:rPr>
        <w:t xml:space="preserve">Pflegemaßnahmen, welche unverändert durchzuführen sind, verbleiben in der MPE-Erhaltungspflege. Hierzu </w:t>
      </w:r>
      <w:r>
        <w:rPr>
          <w:rFonts w:cs="Arial"/>
        </w:rPr>
        <w:t>zählen Schutz- und Erhaltungs</w:t>
      </w:r>
      <w:r w:rsidRPr="000904DB">
        <w:rPr>
          <w:rFonts w:cs="Arial"/>
        </w:rPr>
        <w:t>maßnahmen.</w:t>
      </w:r>
      <w:r w:rsidR="00BA0B0F">
        <w:rPr>
          <w:rFonts w:cs="Arial"/>
        </w:rPr>
        <w:t xml:space="preserve"> </w:t>
      </w:r>
      <w:r w:rsidRPr="00E24FA2">
        <w:rPr>
          <w:rFonts w:cs="Arial"/>
          <w:b/>
        </w:rPr>
        <w:t>Veränderungen in der Pflege, die eine Aufwertung der Fläche / des Biotoptyps zum Ziel haben, werden</w:t>
      </w:r>
      <w:r>
        <w:rPr>
          <w:rFonts w:cs="Arial"/>
        </w:rPr>
        <w:t xml:space="preserve"> in der MPE-Entwicklungspflege </w:t>
      </w:r>
      <w:r w:rsidRPr="000904DB">
        <w:rPr>
          <w:rFonts w:cs="Arial"/>
        </w:rPr>
        <w:t>dargestellt.</w:t>
      </w:r>
    </w:p>
    <w:p w14:paraId="2AB58CD3" w14:textId="77777777" w:rsidR="007A5054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874AC8">
        <w:rPr>
          <w:rFonts w:cs="Arial"/>
        </w:rPr>
        <w:t>Bewert</w:t>
      </w:r>
      <w:r>
        <w:rPr>
          <w:rFonts w:cs="Arial"/>
        </w:rPr>
        <w:t>en</w:t>
      </w:r>
      <w:r w:rsidRPr="00874AC8">
        <w:rPr>
          <w:rFonts w:cs="Arial"/>
        </w:rPr>
        <w:t xml:space="preserve"> der </w:t>
      </w:r>
      <w:r>
        <w:rPr>
          <w:rFonts w:cs="Arial"/>
        </w:rPr>
        <w:t xml:space="preserve">Daten aus der </w:t>
      </w:r>
      <w:r w:rsidRPr="00874AC8">
        <w:rPr>
          <w:rFonts w:cs="Arial"/>
        </w:rPr>
        <w:t>Bestands</w:t>
      </w:r>
      <w:r>
        <w:rPr>
          <w:rFonts w:cs="Arial"/>
        </w:rPr>
        <w:t>erhebung</w:t>
      </w:r>
      <w:r w:rsidRPr="00874AC8">
        <w:rPr>
          <w:rFonts w:cs="Arial"/>
        </w:rPr>
        <w:t xml:space="preserve"> einschließlich vorhandener Beeinträchtigungen hinsichtlich ihrer Standort- und Lebensraumbedeutung</w:t>
      </w:r>
      <w:r>
        <w:rPr>
          <w:rFonts w:cs="Arial"/>
        </w:rPr>
        <w:t>. Ziel ist die Darstellung eines</w:t>
      </w:r>
      <w:r w:rsidRPr="00874AC8">
        <w:rPr>
          <w:rFonts w:cs="Arial"/>
        </w:rPr>
        <w:t xml:space="preserve"> nach den </w:t>
      </w:r>
      <w:r>
        <w:rPr>
          <w:rFonts w:cs="Arial"/>
        </w:rPr>
        <w:t xml:space="preserve">(militärischen) Nutzungsvorgaben und den </w:t>
      </w:r>
      <w:r w:rsidRPr="00874AC8">
        <w:rPr>
          <w:rFonts w:cs="Arial"/>
        </w:rPr>
        <w:t>Grundsätzen des Naturschutzes</w:t>
      </w:r>
      <w:r>
        <w:rPr>
          <w:rFonts w:cs="Arial"/>
        </w:rPr>
        <w:t xml:space="preserve"> und der Landschaftspflege abgestimmten Konzepts für Pflege- und Entwicklungsmaßnahmen.</w:t>
      </w:r>
    </w:p>
    <w:p w14:paraId="11E846DC" w14:textId="77777777" w:rsidR="007A5054" w:rsidRPr="002E3A1D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F802B7">
        <w:rPr>
          <w:rFonts w:cs="Arial"/>
        </w:rPr>
        <w:t>Beschreiben der Zielkonflikte mit bestehenden</w:t>
      </w:r>
      <w:r>
        <w:rPr>
          <w:rFonts w:cs="Arial"/>
        </w:rPr>
        <w:t xml:space="preserve"> militärischen</w:t>
      </w:r>
      <w:r w:rsidRPr="00F802B7">
        <w:rPr>
          <w:rFonts w:cs="Arial"/>
        </w:rPr>
        <w:t xml:space="preserve"> Nutzungen</w:t>
      </w:r>
      <w:r>
        <w:rPr>
          <w:rFonts w:cs="Arial"/>
        </w:rPr>
        <w:t xml:space="preserve"> auf der </w:t>
      </w:r>
      <w:r w:rsidRPr="002E3A1D">
        <w:rPr>
          <w:rFonts w:cs="Arial"/>
        </w:rPr>
        <w:t xml:space="preserve">Grundlage des Standardtextes aus dem </w:t>
      </w:r>
      <w:r w:rsidR="00D410B0">
        <w:rPr>
          <w:rFonts w:cs="Arial"/>
        </w:rPr>
        <w:t>Musterplan mit Natura-</w:t>
      </w:r>
      <w:r>
        <w:rPr>
          <w:rFonts w:cs="Arial"/>
        </w:rPr>
        <w:t>2000</w:t>
      </w:r>
      <w:r w:rsidR="00D410B0">
        <w:rPr>
          <w:rFonts w:cs="Arial"/>
        </w:rPr>
        <w:t>-</w:t>
      </w:r>
      <w:r>
        <w:rPr>
          <w:rFonts w:cs="Arial"/>
        </w:rPr>
        <w:t>Betroffenheit der Bereichsvorschrift</w:t>
      </w:r>
      <w:r w:rsidR="005620E3">
        <w:rPr>
          <w:rFonts w:cs="Arial"/>
        </w:rPr>
        <w:t xml:space="preserve"> C1</w:t>
      </w:r>
      <w:r w:rsidR="005620E3">
        <w:rPr>
          <w:rFonts w:cs="Arial"/>
        </w:rPr>
        <w:noBreakHyphen/>
        <w:t>2034/0-6006</w:t>
      </w:r>
      <w:r>
        <w:rPr>
          <w:rFonts w:cs="Arial"/>
        </w:rPr>
        <w:t>,</w:t>
      </w:r>
      <w:r w:rsidRPr="002E3A1D">
        <w:rPr>
          <w:rFonts w:cs="Arial"/>
        </w:rPr>
        <w:t xml:space="preserve"> Kapitel </w:t>
      </w:r>
      <w:r>
        <w:rPr>
          <w:rFonts w:cs="Arial"/>
        </w:rPr>
        <w:t>2,</w:t>
      </w:r>
      <w:r w:rsidRPr="002E3A1D">
        <w:rPr>
          <w:rFonts w:cs="Arial"/>
        </w:rPr>
        <w:t xml:space="preserve"> </w:t>
      </w:r>
      <w:r>
        <w:rPr>
          <w:rFonts w:cs="Arial"/>
        </w:rPr>
        <w:t>N</w:t>
      </w:r>
      <w:r w:rsidRPr="002E3A1D">
        <w:rPr>
          <w:rFonts w:cs="Arial"/>
        </w:rPr>
        <w:t>rn</w:t>
      </w:r>
      <w:r>
        <w:rPr>
          <w:rFonts w:cs="Arial"/>
        </w:rPr>
        <w:t>.</w:t>
      </w:r>
      <w:r w:rsidRPr="002E3A1D">
        <w:rPr>
          <w:rFonts w:cs="Arial"/>
        </w:rPr>
        <w:t>:</w:t>
      </w:r>
    </w:p>
    <w:p w14:paraId="16F30EFC" w14:textId="77777777" w:rsidR="007A5054" w:rsidRPr="002E3A1D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2.4. M</w:t>
      </w:r>
      <w:r w:rsidRPr="002E3A1D">
        <w:rPr>
          <w:rFonts w:cs="Arial"/>
        </w:rPr>
        <w:t>ilitärische, ökologis</w:t>
      </w:r>
      <w:r>
        <w:rPr>
          <w:rFonts w:cs="Arial"/>
        </w:rPr>
        <w:t>che und wirtschaftliche Aspekte</w:t>
      </w:r>
    </w:p>
    <w:p w14:paraId="0592A1B5" w14:textId="6ACC4855" w:rsidR="007A5054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2.5. </w:t>
      </w:r>
      <w:r w:rsidRPr="002E3A1D">
        <w:rPr>
          <w:rFonts w:cs="Arial"/>
        </w:rPr>
        <w:t>Beeintr</w:t>
      </w:r>
      <w:r>
        <w:rPr>
          <w:rFonts w:cs="Arial"/>
        </w:rPr>
        <w:t>ächtigungen und Störungen</w:t>
      </w:r>
    </w:p>
    <w:p w14:paraId="65524D28" w14:textId="77E1479C" w:rsidR="007A5054" w:rsidRPr="002E3A1D" w:rsidRDefault="005620E3" w:rsidP="007A5054">
      <w:pPr>
        <w:pStyle w:val="KeinLeerraum"/>
        <w:spacing w:line="276" w:lineRule="auto"/>
        <w:ind w:left="720"/>
        <w:jc w:val="both"/>
        <w:rPr>
          <w:rFonts w:cs="Arial"/>
        </w:rPr>
      </w:pPr>
      <w:r>
        <w:rPr>
          <w:rFonts w:cs="Arial"/>
        </w:rPr>
        <w:t>Diese Vorgaben aus der</w:t>
      </w:r>
      <w:r w:rsidR="007A5054">
        <w:rPr>
          <w:rFonts w:cs="Arial"/>
        </w:rPr>
        <w:t xml:space="preserve"> </w:t>
      </w:r>
      <w:r>
        <w:rPr>
          <w:rFonts w:cs="Arial"/>
        </w:rPr>
        <w:t xml:space="preserve">Bereichsvorschrift </w:t>
      </w:r>
      <w:r w:rsidR="007A5054">
        <w:rPr>
          <w:rFonts w:cs="Arial"/>
        </w:rPr>
        <w:t>C1</w:t>
      </w:r>
      <w:r w:rsidR="007A5054">
        <w:rPr>
          <w:rFonts w:cs="Arial"/>
        </w:rPr>
        <w:noBreakHyphen/>
      </w:r>
      <w:r w:rsidR="007A5054" w:rsidRPr="000522EE">
        <w:rPr>
          <w:rFonts w:cs="Arial"/>
        </w:rPr>
        <w:t>2034/</w:t>
      </w:r>
      <w:r w:rsidR="007A5054">
        <w:rPr>
          <w:rFonts w:cs="Arial"/>
        </w:rPr>
        <w:t>0</w:t>
      </w:r>
      <w:r w:rsidR="007A5054">
        <w:rPr>
          <w:rFonts w:cs="Arial"/>
        </w:rPr>
        <w:noBreakHyphen/>
      </w:r>
      <w:r w:rsidR="007A5054" w:rsidRPr="000522EE">
        <w:rPr>
          <w:rFonts w:cs="Arial"/>
        </w:rPr>
        <w:t>6006</w:t>
      </w:r>
      <w:r w:rsidR="007A5054">
        <w:rPr>
          <w:rFonts w:cs="Arial"/>
        </w:rPr>
        <w:t xml:space="preserve"> sind mit dem Blick auf ggf. erforderliche Modifikationen hinsichtlich der Forderungen des Landes mit dem Auftraggeber abzustimmen.</w:t>
      </w:r>
    </w:p>
    <w:p w14:paraId="2166DE69" w14:textId="3F24E531" w:rsidR="007A5054" w:rsidRPr="002A541B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2A541B">
        <w:rPr>
          <w:rFonts w:cs="Arial"/>
        </w:rPr>
        <w:t xml:space="preserve">Im </w:t>
      </w:r>
      <w:r w:rsidR="003F5ADB">
        <w:rPr>
          <w:rFonts w:cs="Arial"/>
        </w:rPr>
        <w:t xml:space="preserve">Naturschutzfachlichen </w:t>
      </w:r>
      <w:r w:rsidRPr="002A541B">
        <w:rPr>
          <w:rFonts w:cs="Arial"/>
        </w:rPr>
        <w:t>Grundlagenteil</w:t>
      </w:r>
      <w:r w:rsidR="003F5ADB">
        <w:rPr>
          <w:rFonts w:cs="Arial"/>
        </w:rPr>
        <w:t xml:space="preserve"> (GLT)</w:t>
      </w:r>
      <w:r w:rsidRPr="002A541B">
        <w:rPr>
          <w:rFonts w:cs="Arial"/>
        </w:rPr>
        <w:t xml:space="preserve"> wurden die Zielkonflikte zwischen Naturschutz und militärischer Nutzung bereits dargestellt. Sofern sich die Zielkonflikte zwischen Naturschutz</w:t>
      </w:r>
      <w:r w:rsidR="002D5D59">
        <w:rPr>
          <w:rFonts w:cs="Arial"/>
        </w:rPr>
        <w:t xml:space="preserve"> und militärischer Nutzung seit</w:t>
      </w:r>
      <w:r w:rsidRPr="002A541B">
        <w:rPr>
          <w:rFonts w:cs="Arial"/>
        </w:rPr>
        <w:t>dem geändert haben</w:t>
      </w:r>
      <w:r w:rsidR="00851958">
        <w:rPr>
          <w:rFonts w:cs="Arial"/>
        </w:rPr>
        <w:t>,</w:t>
      </w:r>
      <w:r w:rsidRPr="002A541B">
        <w:rPr>
          <w:rFonts w:cs="Arial"/>
        </w:rPr>
        <w:t xml:space="preserve"> ist eine zusammenfassende Darstellung der Zielkonflikte zwischen Naturschutz und militärischer Nutzung in Text und Karte erforderlich.</w:t>
      </w:r>
    </w:p>
    <w:p w14:paraId="026F24AF" w14:textId="1CBCCF44" w:rsidR="00D900AD" w:rsidRDefault="00D900AD" w:rsidP="00E24FA2">
      <w:pPr>
        <w:spacing w:after="0"/>
        <w:rPr>
          <w:rFonts w:cs="Arial"/>
        </w:rPr>
      </w:pPr>
    </w:p>
    <w:p w14:paraId="12682E8F" w14:textId="4C102A8A" w:rsidR="00E24FA2" w:rsidRDefault="00E24FA2" w:rsidP="00E24FA2">
      <w:pPr>
        <w:spacing w:after="0"/>
        <w:rPr>
          <w:rFonts w:cs="Arial"/>
        </w:rPr>
      </w:pPr>
    </w:p>
    <w:p w14:paraId="233CD07E" w14:textId="77777777" w:rsidR="00E24FA2" w:rsidRDefault="00E24FA2" w:rsidP="00E24FA2">
      <w:pPr>
        <w:spacing w:after="0"/>
        <w:rPr>
          <w:rFonts w:cs="Arial"/>
        </w:rPr>
      </w:pPr>
    </w:p>
    <w:p w14:paraId="7CDF0C70" w14:textId="77777777" w:rsidR="0044679A" w:rsidRDefault="0044679A" w:rsidP="0044679A">
      <w:pPr>
        <w:rPr>
          <w:rFonts w:cs="Arial"/>
          <w:u w:val="single"/>
        </w:rPr>
      </w:pPr>
      <w:r w:rsidRPr="005B7108">
        <w:rPr>
          <w:rFonts w:cs="Arial"/>
          <w:u w:val="single"/>
        </w:rPr>
        <w:t>Abschluss</w:t>
      </w:r>
      <w:r w:rsidR="0083511B">
        <w:rPr>
          <w:rFonts w:cs="Arial"/>
          <w:u w:val="single"/>
        </w:rPr>
        <w:t xml:space="preserve"> von Punkt 2 – </w:t>
      </w:r>
      <w:r w:rsidR="00554276" w:rsidRPr="00554276">
        <w:rPr>
          <w:rFonts w:cs="Arial"/>
          <w:u w:val="single"/>
        </w:rPr>
        <w:t>Auswerten der vorhandenen Unterlagen</w:t>
      </w:r>
      <w:r w:rsidR="00554276">
        <w:rPr>
          <w:rFonts w:cs="Arial"/>
          <w:u w:val="single"/>
        </w:rPr>
        <w:t xml:space="preserve"> </w:t>
      </w:r>
      <w:r>
        <w:rPr>
          <w:rFonts w:cs="Arial"/>
          <w:u w:val="single"/>
        </w:rPr>
        <w:t>bis:</w:t>
      </w:r>
    </w:p>
    <w:p w14:paraId="64E0309E" w14:textId="51B6E243" w:rsidR="007A6BCC" w:rsidRPr="0074438B" w:rsidRDefault="007A6BCC" w:rsidP="00712F00">
      <w:pPr>
        <w:ind w:left="2124" w:firstLine="708"/>
        <w:rPr>
          <w:rFonts w:cs="Arial"/>
          <w:color w:val="FF0000"/>
        </w:rPr>
      </w:pPr>
      <w:r w:rsidRPr="0074438B">
        <w:rPr>
          <w:rFonts w:cs="Arial"/>
          <w:color w:val="FF0000"/>
        </w:rPr>
        <w:t>Vier Monate nach Auftragsannahme</w:t>
      </w:r>
    </w:p>
    <w:p w14:paraId="0834EF8B" w14:textId="77777777" w:rsidR="00554276" w:rsidRPr="00E43163" w:rsidRDefault="009343F9" w:rsidP="00554276">
      <w:pPr>
        <w:pStyle w:val="KeinLeerraum"/>
        <w:spacing w:line="276" w:lineRule="auto"/>
        <w:jc w:val="both"/>
        <w:rPr>
          <w:rFonts w:cs="Arial"/>
          <w:b/>
          <w:sz w:val="24"/>
        </w:rPr>
      </w:pPr>
      <w:r>
        <w:rPr>
          <w:rFonts w:cs="Arial"/>
        </w:rPr>
        <w:br w:type="page"/>
      </w:r>
      <w:r w:rsidR="00554276" w:rsidRPr="00E43163">
        <w:rPr>
          <w:rFonts w:cs="Arial"/>
          <w:b/>
          <w:sz w:val="24"/>
        </w:rPr>
        <w:lastRenderedPageBreak/>
        <w:t xml:space="preserve">3 </w:t>
      </w:r>
      <w:r w:rsidR="00554276" w:rsidRPr="00E43163">
        <w:rPr>
          <w:rFonts w:cs="Arial"/>
          <w:b/>
          <w:sz w:val="24"/>
        </w:rPr>
        <w:tab/>
      </w:r>
      <w:r w:rsidR="00554276" w:rsidRPr="00E43163">
        <w:rPr>
          <w:rFonts w:cs="Arial"/>
          <w:b/>
          <w:sz w:val="24"/>
          <w:u w:val="single"/>
        </w:rPr>
        <w:t>Maßnahmenplanung gemäß Musterplan</w:t>
      </w:r>
    </w:p>
    <w:p w14:paraId="71D65FD7" w14:textId="77777777" w:rsidR="00554276" w:rsidRPr="00554276" w:rsidRDefault="00554276" w:rsidP="00554276">
      <w:pPr>
        <w:pStyle w:val="KeinLeerraum"/>
        <w:spacing w:line="276" w:lineRule="auto"/>
        <w:jc w:val="both"/>
        <w:rPr>
          <w:rFonts w:cs="Arial"/>
          <w:b/>
        </w:rPr>
      </w:pPr>
    </w:p>
    <w:p w14:paraId="4827ABB9" w14:textId="77777777" w:rsidR="007A5054" w:rsidRPr="00554276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0522EE">
        <w:rPr>
          <w:rFonts w:cs="Arial"/>
        </w:rPr>
        <w:t xml:space="preserve">Verweis auf die Schutzziele sowie die </w:t>
      </w:r>
      <w:r>
        <w:rPr>
          <w:rFonts w:cs="Arial"/>
        </w:rPr>
        <w:t xml:space="preserve">aktuelle </w:t>
      </w:r>
      <w:r w:rsidRPr="000522EE">
        <w:rPr>
          <w:rFonts w:cs="Arial"/>
        </w:rPr>
        <w:t>militärische Nutzung und Entwickeln eines Leitbildes nach der Maßgabe zum Substanzerhalt gemäß Musterplan</w:t>
      </w:r>
      <w:r w:rsidR="005620E3">
        <w:rPr>
          <w:rFonts w:cs="Arial"/>
        </w:rPr>
        <w:t xml:space="preserve"> mit Natura-</w:t>
      </w:r>
      <w:r>
        <w:rPr>
          <w:rFonts w:cs="Arial"/>
        </w:rPr>
        <w:t>2000</w:t>
      </w:r>
      <w:r w:rsidR="005620E3">
        <w:rPr>
          <w:rFonts w:cs="Arial"/>
        </w:rPr>
        <w:t>-Betroffenheit</w:t>
      </w:r>
      <w:r w:rsidRPr="000522EE">
        <w:rPr>
          <w:rFonts w:cs="Arial"/>
        </w:rPr>
        <w:t xml:space="preserve"> in der Anlage de</w:t>
      </w:r>
      <w:r>
        <w:rPr>
          <w:rFonts w:cs="Arial"/>
        </w:rPr>
        <w:t>r</w:t>
      </w:r>
      <w:r w:rsidRPr="000522EE">
        <w:rPr>
          <w:rFonts w:cs="Arial"/>
        </w:rPr>
        <w:t xml:space="preserve"> </w:t>
      </w:r>
      <w:r>
        <w:rPr>
          <w:rFonts w:cs="Arial"/>
        </w:rPr>
        <w:t>Bereichsvorschrift</w:t>
      </w:r>
      <w:r w:rsidR="005620E3">
        <w:rPr>
          <w:rFonts w:cs="Arial"/>
        </w:rPr>
        <w:t xml:space="preserve"> </w:t>
      </w:r>
      <w:r>
        <w:rPr>
          <w:rFonts w:cs="Arial"/>
        </w:rPr>
        <w:t>C1</w:t>
      </w:r>
      <w:r>
        <w:rPr>
          <w:rFonts w:cs="Arial"/>
        </w:rPr>
        <w:noBreakHyphen/>
      </w:r>
      <w:r w:rsidRPr="000522EE">
        <w:rPr>
          <w:rFonts w:cs="Arial"/>
        </w:rPr>
        <w:t>2034/</w:t>
      </w:r>
      <w:r>
        <w:rPr>
          <w:rFonts w:cs="Arial"/>
        </w:rPr>
        <w:t>0</w:t>
      </w:r>
      <w:r>
        <w:rPr>
          <w:rFonts w:cs="Arial"/>
        </w:rPr>
        <w:noBreakHyphen/>
      </w:r>
      <w:r w:rsidRPr="000522EE">
        <w:rPr>
          <w:rFonts w:cs="Arial"/>
        </w:rPr>
        <w:t>6006, Kapitel</w:t>
      </w:r>
      <w:r>
        <w:rPr>
          <w:rFonts w:cs="Arial"/>
        </w:rPr>
        <w:t xml:space="preserve"> 2</w:t>
      </w:r>
      <w:r w:rsidRPr="000522EE">
        <w:rPr>
          <w:rFonts w:cs="Arial"/>
        </w:rPr>
        <w:t xml:space="preserve"> Nr. </w:t>
      </w:r>
      <w:r>
        <w:rPr>
          <w:rFonts w:cs="Arial"/>
        </w:rPr>
        <w:t>2.</w:t>
      </w:r>
      <w:r w:rsidRPr="000522EE">
        <w:rPr>
          <w:rFonts w:cs="Arial"/>
        </w:rPr>
        <w:t xml:space="preserve">3.1 </w:t>
      </w:r>
      <w:r>
        <w:rPr>
          <w:rFonts w:cs="Arial"/>
        </w:rPr>
        <w:t xml:space="preserve">(Leitbild) </w:t>
      </w:r>
      <w:r w:rsidRPr="000522EE">
        <w:rPr>
          <w:rFonts w:cs="Arial"/>
        </w:rPr>
        <w:t>für die gesamte Liegenschaft.</w:t>
      </w:r>
    </w:p>
    <w:p w14:paraId="34F3B259" w14:textId="77777777" w:rsidR="007A5054" w:rsidRPr="000522EE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0522EE">
        <w:rPr>
          <w:rFonts w:cs="Arial"/>
        </w:rPr>
        <w:t xml:space="preserve">Entwickeln von Leitbildern und Schutzzielen, die sich aus den Erfordernissen nach den Bestandserhebungen und Bewertungen gemäß </w:t>
      </w:r>
      <w:r>
        <w:rPr>
          <w:rFonts w:cs="Arial"/>
        </w:rPr>
        <w:t xml:space="preserve">Punkt </w:t>
      </w:r>
      <w:r w:rsidRPr="000522EE">
        <w:rPr>
          <w:rFonts w:cs="Arial"/>
        </w:rPr>
        <w:t xml:space="preserve">2 </w:t>
      </w:r>
      <w:r>
        <w:rPr>
          <w:rFonts w:cs="Arial"/>
        </w:rPr>
        <w:t>(</w:t>
      </w:r>
      <w:r w:rsidR="00554276" w:rsidRPr="00554276">
        <w:rPr>
          <w:rFonts w:cs="Arial"/>
        </w:rPr>
        <w:t>Auswerten der vorhandenen Unterlagen</w:t>
      </w:r>
      <w:r>
        <w:rPr>
          <w:rFonts w:cs="Arial"/>
        </w:rPr>
        <w:t xml:space="preserve">) </w:t>
      </w:r>
      <w:r w:rsidRPr="000522EE">
        <w:rPr>
          <w:rFonts w:cs="Arial"/>
        </w:rPr>
        <w:t>ergeben (vgl. Musterplan</w:t>
      </w:r>
      <w:r w:rsidR="003D6DEB">
        <w:rPr>
          <w:rFonts w:cs="Arial"/>
        </w:rPr>
        <w:t xml:space="preserve"> mit Natura-</w:t>
      </w:r>
      <w:r>
        <w:rPr>
          <w:rFonts w:cs="Arial"/>
        </w:rPr>
        <w:t>2000</w:t>
      </w:r>
      <w:r w:rsidR="003D6DEB">
        <w:rPr>
          <w:rFonts w:cs="Arial"/>
        </w:rPr>
        <w:t>-</w:t>
      </w:r>
      <w:r>
        <w:rPr>
          <w:rFonts w:cs="Arial"/>
        </w:rPr>
        <w:t>Betroffenheit</w:t>
      </w:r>
      <w:r w:rsidRPr="000522EE">
        <w:rPr>
          <w:rFonts w:cs="Arial"/>
        </w:rPr>
        <w:t xml:space="preserve"> als Anlage </w:t>
      </w:r>
      <w:r>
        <w:rPr>
          <w:rFonts w:cs="Arial"/>
        </w:rPr>
        <w:t xml:space="preserve">der </w:t>
      </w:r>
      <w:r w:rsidRPr="000522EE">
        <w:rPr>
          <w:rFonts w:cs="Arial"/>
        </w:rPr>
        <w:t>Bereichsvorschrift C1</w:t>
      </w:r>
      <w:r>
        <w:rPr>
          <w:rFonts w:cs="Arial"/>
        </w:rPr>
        <w:noBreakHyphen/>
      </w:r>
      <w:r w:rsidRPr="000522EE">
        <w:rPr>
          <w:rFonts w:cs="Arial"/>
        </w:rPr>
        <w:t>2034/</w:t>
      </w:r>
      <w:r>
        <w:rPr>
          <w:rFonts w:cs="Arial"/>
        </w:rPr>
        <w:t>0</w:t>
      </w:r>
      <w:r>
        <w:rPr>
          <w:rFonts w:cs="Arial"/>
        </w:rPr>
        <w:noBreakHyphen/>
      </w:r>
      <w:r w:rsidRPr="000522EE">
        <w:rPr>
          <w:rFonts w:cs="Arial"/>
        </w:rPr>
        <w:t>6006, Kapitel</w:t>
      </w:r>
      <w:r w:rsidR="00554276">
        <w:rPr>
          <w:rFonts w:cs="Arial"/>
        </w:rPr>
        <w:t xml:space="preserve"> 2</w:t>
      </w:r>
      <w:r w:rsidRPr="000522EE">
        <w:rPr>
          <w:rFonts w:cs="Arial"/>
        </w:rPr>
        <w:t xml:space="preserve">, Nrn. </w:t>
      </w:r>
      <w:r>
        <w:rPr>
          <w:rFonts w:cs="Arial"/>
        </w:rPr>
        <w:t xml:space="preserve">2.3.2 </w:t>
      </w:r>
      <w:r w:rsidRPr="000522EE">
        <w:rPr>
          <w:rFonts w:cs="Arial"/>
        </w:rPr>
        <w:t>und</w:t>
      </w:r>
      <w:r w:rsidR="00554276">
        <w:rPr>
          <w:rFonts w:cs="Arial"/>
        </w:rPr>
        <w:t xml:space="preserve"> 2.3.3</w:t>
      </w:r>
      <w:r w:rsidRPr="000522EE">
        <w:rPr>
          <w:rFonts w:cs="Arial"/>
        </w:rPr>
        <w:t>)</w:t>
      </w:r>
      <w:r>
        <w:rPr>
          <w:rFonts w:cs="Arial"/>
        </w:rPr>
        <w:t>,</w:t>
      </w:r>
      <w:r w:rsidRPr="00554276">
        <w:rPr>
          <w:rFonts w:cs="Arial"/>
        </w:rPr>
        <w:t xml:space="preserve"> </w:t>
      </w:r>
      <w:r w:rsidRPr="005E7504">
        <w:rPr>
          <w:rFonts w:cs="Arial"/>
        </w:rPr>
        <w:t>insbesondere mit Bezug auf einzelne Arten und spezielle sowie</w:t>
      </w:r>
      <w:r w:rsidRPr="00726DE5">
        <w:rPr>
          <w:rFonts w:cs="Arial"/>
        </w:rPr>
        <w:t xml:space="preserve"> wichtige Sonderhabitate (FFH-Anhang-Arten, Höhlen, </w:t>
      </w:r>
      <w:r>
        <w:rPr>
          <w:rFonts w:cs="Arial"/>
        </w:rPr>
        <w:t>Gewässer, Legsteinmauern, etc.)</w:t>
      </w:r>
      <w:r w:rsidRPr="00726DE5">
        <w:rPr>
          <w:rFonts w:cs="Arial"/>
        </w:rPr>
        <w:t>.</w:t>
      </w:r>
    </w:p>
    <w:p w14:paraId="040DC785" w14:textId="77777777" w:rsidR="007A5054" w:rsidRPr="000522EE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Herleitung von 2.3.2 </w:t>
      </w:r>
      <w:r w:rsidRPr="000522EE">
        <w:rPr>
          <w:rFonts w:cs="Arial"/>
        </w:rPr>
        <w:t>Schutz- und Erhaltungszielen</w:t>
      </w:r>
    </w:p>
    <w:p w14:paraId="1FABDBDC" w14:textId="4DE1F2A7" w:rsidR="007A5054" w:rsidRPr="000522EE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Herleitung von 2.3.3 </w:t>
      </w:r>
      <w:r w:rsidRPr="000522EE">
        <w:rPr>
          <w:rFonts w:cs="Arial"/>
        </w:rPr>
        <w:t>Entwicklungszielen</w:t>
      </w:r>
    </w:p>
    <w:p w14:paraId="1F1E56A6" w14:textId="77777777" w:rsidR="00554276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554276">
        <w:rPr>
          <w:rFonts w:cs="Arial"/>
        </w:rPr>
        <w:t>Einteilen von Pflegeräumen gemäß Musterplan</w:t>
      </w:r>
      <w:r w:rsidR="00554276" w:rsidRPr="00554276">
        <w:rPr>
          <w:rFonts w:cs="Arial"/>
        </w:rPr>
        <w:t xml:space="preserve"> mit Natura-2000-</w:t>
      </w:r>
      <w:r w:rsidRPr="00554276">
        <w:rPr>
          <w:rFonts w:cs="Arial"/>
        </w:rPr>
        <w:t>Betroffenheit aus der Bereichsvorschrift M</w:t>
      </w:r>
      <w:r w:rsidR="00554276" w:rsidRPr="00554276">
        <w:rPr>
          <w:rFonts w:cs="Arial"/>
        </w:rPr>
        <w:t>PE</w:t>
      </w:r>
      <w:r w:rsidRPr="00554276">
        <w:rPr>
          <w:rFonts w:cs="Arial"/>
        </w:rPr>
        <w:t xml:space="preserve"> (C1</w:t>
      </w:r>
      <w:r w:rsidRPr="00554276">
        <w:rPr>
          <w:rFonts w:cs="Arial"/>
        </w:rPr>
        <w:noBreakHyphen/>
        <w:t>2034/0</w:t>
      </w:r>
      <w:r w:rsidRPr="00554276">
        <w:rPr>
          <w:rFonts w:cs="Arial"/>
        </w:rPr>
        <w:noBreakHyphen/>
        <w:t>6006, Kapitel</w:t>
      </w:r>
      <w:r w:rsidR="00554276" w:rsidRPr="00554276">
        <w:rPr>
          <w:rFonts w:cs="Arial"/>
        </w:rPr>
        <w:t xml:space="preserve"> </w:t>
      </w:r>
      <w:r w:rsidRPr="00554276">
        <w:rPr>
          <w:rFonts w:cs="Arial"/>
        </w:rPr>
        <w:t>3, Nr. 3.1.1 Festlegung von Pflegeräumen) nach den sachlichen und zweckdienlichen Vorgaben des militärischen Betriebs (z. B. Übungseinrichtungen wie Schießbahnen und Fahrschulstrecken oder andere wie Brandschutzabschnitte mit den dazugehörige</w:t>
      </w:r>
      <w:r w:rsidR="0082590C">
        <w:rPr>
          <w:rFonts w:cs="Arial"/>
        </w:rPr>
        <w:t>n Sicherheitsbereichen)</w:t>
      </w:r>
      <w:r w:rsidR="000D3CB9">
        <w:rPr>
          <w:rFonts w:cs="Arial"/>
        </w:rPr>
        <w:t xml:space="preserve"> für den Fall, dass dies nicht durch die Bundeswehrdienststelle zuvor erfolgt ist.</w:t>
      </w:r>
      <w:r w:rsidRPr="00554276">
        <w:rPr>
          <w:rFonts w:cs="Arial"/>
        </w:rPr>
        <w:t xml:space="preserve"> </w:t>
      </w:r>
    </w:p>
    <w:p w14:paraId="69EEDBF8" w14:textId="2F8FB15B" w:rsidR="003D6DEB" w:rsidRPr="003F5ADB" w:rsidRDefault="007A5054" w:rsidP="003D6DEB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3F5ADB">
        <w:rPr>
          <w:rFonts w:cs="Arial"/>
        </w:rPr>
        <w:t>Benennen von Pflegeeinheiten innerhalb der Pflegeräume gemäß Musterplanung (vgl. Bereichsvorschrift C1-203</w:t>
      </w:r>
      <w:r w:rsidR="003F5ADB">
        <w:rPr>
          <w:rFonts w:cs="Arial"/>
        </w:rPr>
        <w:t xml:space="preserve">4/0-6006, Kapitel 3, Nr. 3.1.2). </w:t>
      </w:r>
      <w:r w:rsidRPr="003F5ADB">
        <w:rPr>
          <w:rFonts w:cs="Arial"/>
        </w:rPr>
        <w:t xml:space="preserve">Entwickeln einer konkreten und flächendeckenden Planung der </w:t>
      </w:r>
      <w:r w:rsidRPr="003F5ADB">
        <w:rPr>
          <w:rFonts w:cs="Arial"/>
          <w:u w:val="single"/>
        </w:rPr>
        <w:t>Pflegemaßnahmen</w:t>
      </w:r>
      <w:r w:rsidRPr="003F5ADB">
        <w:rPr>
          <w:rFonts w:cs="Arial"/>
        </w:rPr>
        <w:t xml:space="preserve"> der Vegetation (</w:t>
      </w:r>
      <w:r w:rsidRPr="003F5ADB">
        <w:rPr>
          <w:rFonts w:cs="Arial"/>
          <w:u w:val="single"/>
        </w:rPr>
        <w:t>Schutz- und Erhaltungsmaßnahmen</w:t>
      </w:r>
      <w:r w:rsidRPr="003F5ADB">
        <w:rPr>
          <w:rFonts w:cs="Arial"/>
        </w:rPr>
        <w:t>)</w:t>
      </w:r>
      <w:r w:rsidR="005711B9" w:rsidRPr="003F5ADB">
        <w:rPr>
          <w:rFonts w:cs="Arial"/>
        </w:rPr>
        <w:t xml:space="preserve"> für die Pflegeeinheiten</w:t>
      </w:r>
      <w:r w:rsidR="00851958" w:rsidRPr="003F5ADB">
        <w:rPr>
          <w:rFonts w:cs="Arial"/>
        </w:rPr>
        <w:t>, welche</w:t>
      </w:r>
      <w:r w:rsidRPr="003F5ADB">
        <w:rPr>
          <w:rFonts w:cs="Arial"/>
        </w:rPr>
        <w:t xml:space="preserve"> </w:t>
      </w:r>
      <w:r w:rsidR="00851958" w:rsidRPr="003F5ADB">
        <w:rPr>
          <w:rFonts w:cs="Arial"/>
        </w:rPr>
        <w:t>der bestehenden und künftigen Nutzung nicht entgegenstehen</w:t>
      </w:r>
      <w:r w:rsidRPr="003F5ADB">
        <w:rPr>
          <w:rFonts w:cs="Arial"/>
        </w:rPr>
        <w:t>. Dazu gehört die Karte zur Darstellung der Pflegemaßnahmen gemäß Anlage 4.2.1 (Farblegende) der Bereichsvorschrift</w:t>
      </w:r>
      <w:r w:rsidR="003D6DEB" w:rsidRPr="003F5ADB">
        <w:rPr>
          <w:rFonts w:cs="Arial"/>
        </w:rPr>
        <w:t xml:space="preserve"> C1-2034/0-6006</w:t>
      </w:r>
      <w:r w:rsidRPr="003F5ADB">
        <w:rPr>
          <w:rFonts w:cs="Arial"/>
        </w:rPr>
        <w:t>.</w:t>
      </w:r>
      <w:r w:rsidR="00CE17F2">
        <w:rPr>
          <w:rFonts w:cs="Arial"/>
        </w:rPr>
        <w:t xml:space="preserve"> In der Karte sind die Flächen mit der dazugehörigen Pflegeeinheit zu beschriften.</w:t>
      </w:r>
    </w:p>
    <w:p w14:paraId="0B79A5BE" w14:textId="77777777" w:rsidR="007A5054" w:rsidRPr="000522EE" w:rsidRDefault="007A5054" w:rsidP="00BA0B0F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C72CAE">
        <w:rPr>
          <w:rFonts w:cs="Arial"/>
        </w:rPr>
        <w:t xml:space="preserve">Kategorisieren der Maßnahmen gemäß Musterplan </w:t>
      </w:r>
      <w:r w:rsidR="003D6DEB">
        <w:rPr>
          <w:rFonts w:cs="Arial"/>
        </w:rPr>
        <w:t>mit Natura-</w:t>
      </w:r>
      <w:r w:rsidRPr="00C72CAE">
        <w:rPr>
          <w:rFonts w:cs="Arial"/>
        </w:rPr>
        <w:t>2000</w:t>
      </w:r>
      <w:r w:rsidR="003D6DEB">
        <w:rPr>
          <w:rFonts w:cs="Arial"/>
        </w:rPr>
        <w:t>-</w:t>
      </w:r>
      <w:r w:rsidRPr="00C72CAE">
        <w:rPr>
          <w:rFonts w:cs="Arial"/>
        </w:rPr>
        <w:t>Betroffenheit (vgl.</w:t>
      </w:r>
      <w:r w:rsidRPr="000522EE">
        <w:rPr>
          <w:rFonts w:cs="Arial"/>
        </w:rPr>
        <w:t xml:space="preserve"> Bereichsvorschrift C1-2034/</w:t>
      </w:r>
      <w:r>
        <w:rPr>
          <w:rFonts w:cs="Arial"/>
        </w:rPr>
        <w:t>0-</w:t>
      </w:r>
      <w:r w:rsidRPr="000522EE">
        <w:rPr>
          <w:rFonts w:cs="Arial"/>
        </w:rPr>
        <w:t>6006, Kapitel</w:t>
      </w:r>
      <w:r>
        <w:rPr>
          <w:rFonts w:cs="Arial"/>
        </w:rPr>
        <w:t xml:space="preserve"> 3</w:t>
      </w:r>
      <w:r w:rsidRPr="000522EE">
        <w:rPr>
          <w:rFonts w:cs="Arial"/>
        </w:rPr>
        <w:t>, Nr.</w:t>
      </w:r>
      <w:r>
        <w:rPr>
          <w:rFonts w:cs="Arial"/>
        </w:rPr>
        <w:t xml:space="preserve"> 3.1.3</w:t>
      </w:r>
      <w:r w:rsidR="003D6DEB">
        <w:rPr>
          <w:rFonts w:cs="Arial"/>
        </w:rPr>
        <w:t xml:space="preserve"> </w:t>
      </w:r>
      <w:r>
        <w:rPr>
          <w:rFonts w:cs="Arial"/>
        </w:rPr>
        <w:t>Pflege- und Entwicklungsmaßnahmen) in</w:t>
      </w:r>
    </w:p>
    <w:p w14:paraId="54D82C09" w14:textId="77777777" w:rsidR="007A5054" w:rsidRPr="00387B18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387B18">
        <w:rPr>
          <w:rFonts w:cs="Arial"/>
        </w:rPr>
        <w:t>regelmäßig wiederkehrende Maßnahmen</w:t>
      </w:r>
      <w:r>
        <w:rPr>
          <w:rFonts w:cs="Arial"/>
        </w:rPr>
        <w:t>,</w:t>
      </w:r>
    </w:p>
    <w:p w14:paraId="041E3016" w14:textId="77777777" w:rsidR="007A5054" w:rsidRPr="00387B18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un</w:t>
      </w:r>
      <w:r w:rsidRPr="00387B18">
        <w:rPr>
          <w:rFonts w:cs="Arial"/>
        </w:rPr>
        <w:t>regelmäßig wiederkehrende Maßnahmen</w:t>
      </w:r>
      <w:r>
        <w:rPr>
          <w:rFonts w:cs="Arial"/>
        </w:rPr>
        <w:t>,</w:t>
      </w:r>
    </w:p>
    <w:p w14:paraId="1527752A" w14:textId="77777777" w:rsidR="007A5054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D279BE">
        <w:rPr>
          <w:rFonts w:cs="Arial"/>
        </w:rPr>
        <w:t>einmalige Maßnahmen</w:t>
      </w:r>
      <w:r>
        <w:rPr>
          <w:rFonts w:cs="Arial"/>
        </w:rPr>
        <w:t>.</w:t>
      </w:r>
    </w:p>
    <w:p w14:paraId="4E8619C8" w14:textId="2BEE95C0" w:rsidR="003D6DEB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C72CAE">
        <w:rPr>
          <w:rFonts w:cs="Arial"/>
        </w:rPr>
        <w:t>Zu priorisierende Artenschutzmaßnahmen sind im MPE-Plan entsprechend ihrer Gewichtung als erste Nebenmaßnahme oder in begründeten Einzelfällen als Hauptmaßnahme anzugeben. Entwickeln einer konkreten Planung der Pflegemaßnahmen für geschützte Tier- und Pflanzenarten (</w:t>
      </w:r>
      <w:r w:rsidRPr="003D6DEB">
        <w:rPr>
          <w:rFonts w:cs="Arial"/>
          <w:u w:val="single"/>
        </w:rPr>
        <w:t>Schutz- und Erhaltungsmaßnahmen</w:t>
      </w:r>
      <w:r w:rsidRPr="00C72CAE">
        <w:rPr>
          <w:rFonts w:cs="Arial"/>
        </w:rPr>
        <w:t>) innerhalb der Pflegeeinheiten</w:t>
      </w:r>
      <w:r w:rsidR="003D6DEB">
        <w:rPr>
          <w:rFonts w:cs="Arial"/>
        </w:rPr>
        <w:t>,</w:t>
      </w:r>
      <w:r w:rsidRPr="00C72CAE">
        <w:rPr>
          <w:rFonts w:cs="Arial"/>
        </w:rPr>
        <w:t xml:space="preserve"> die der bestehenden und künftigen Nutzung nicht entgegenstehen. Dazu gehört die Karte zur Darstellung der Pflegemaßnahmen gemäß Anlage 4.2.1 (Farblegende) der Bereichsvorschrift</w:t>
      </w:r>
      <w:r w:rsidR="003D6DEB">
        <w:rPr>
          <w:rFonts w:cs="Arial"/>
        </w:rPr>
        <w:t xml:space="preserve"> </w:t>
      </w:r>
      <w:r w:rsidR="003D6DEB" w:rsidRPr="00C72CAE">
        <w:rPr>
          <w:rFonts w:cs="Arial"/>
        </w:rPr>
        <w:t>C1</w:t>
      </w:r>
      <w:r w:rsidR="00505DFC">
        <w:rPr>
          <w:rFonts w:cs="Arial"/>
        </w:rPr>
        <w:noBreakHyphen/>
      </w:r>
      <w:r w:rsidR="003D6DEB" w:rsidRPr="00C72CAE">
        <w:rPr>
          <w:rFonts w:cs="Arial"/>
        </w:rPr>
        <w:t>2034/0-6006</w:t>
      </w:r>
      <w:r w:rsidR="003D6DEB">
        <w:rPr>
          <w:rFonts w:cs="Arial"/>
        </w:rPr>
        <w:t>.</w:t>
      </w:r>
    </w:p>
    <w:p w14:paraId="504B2E5A" w14:textId="5C14DEF8" w:rsidR="00AD7F2E" w:rsidRDefault="00AD7F2E" w:rsidP="00E43F5B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Wiederherstellungsmaßnahmen im Sinne der FFH-Richtlinie, welche erforderlich sind, um </w:t>
      </w:r>
      <w:r w:rsidR="00505DFC">
        <w:rPr>
          <w:rFonts w:cs="Arial"/>
        </w:rPr>
        <w:t xml:space="preserve">für </w:t>
      </w:r>
      <w:r>
        <w:rPr>
          <w:rFonts w:cs="Arial"/>
        </w:rPr>
        <w:t>Lebensraumtypen nach Anhang I oder Arten nach Anhang II der FFH-Richtlinie, deren Erhaltungszustand als ungünstig erfasst wurde</w:t>
      </w:r>
      <w:r w:rsidR="00505DFC">
        <w:rPr>
          <w:rFonts w:cs="Arial"/>
        </w:rPr>
        <w:t>, den günstigen Erhaltungszustand wiederherzustellen, sind im MPE-Plan als ‚Nebenmaßnahmen Entwicklung‘ zu planen (</w:t>
      </w:r>
      <w:r w:rsidR="00505DFC" w:rsidRPr="0021647A">
        <w:rPr>
          <w:rFonts w:cs="Arial"/>
        </w:rPr>
        <w:t>Definition von Entwicklungsmaßnahmen in der Bereichsvorschrift beachten)</w:t>
      </w:r>
      <w:r w:rsidR="00505DFC">
        <w:rPr>
          <w:rFonts w:cs="Arial"/>
        </w:rPr>
        <w:t>. Diese Maßnahmen werden in der Karte ‚Entwicklungspflege‘ abgebildet.</w:t>
      </w:r>
    </w:p>
    <w:p w14:paraId="0997F85C" w14:textId="0DBF9AB4" w:rsidR="007A5054" w:rsidRPr="00C72CAE" w:rsidRDefault="007A5054" w:rsidP="00BA0B0F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C72CAE">
        <w:rPr>
          <w:rFonts w:cs="Arial"/>
        </w:rPr>
        <w:lastRenderedPageBreak/>
        <w:t xml:space="preserve">Kategorisieren der Maßnahmen gemäß </w:t>
      </w:r>
      <w:r w:rsidR="003D6DEB">
        <w:rPr>
          <w:rFonts w:cs="Arial"/>
        </w:rPr>
        <w:t>Musterplan mit Natura-</w:t>
      </w:r>
      <w:r w:rsidRPr="00C72CAE">
        <w:rPr>
          <w:rFonts w:cs="Arial"/>
        </w:rPr>
        <w:t>2000</w:t>
      </w:r>
      <w:r w:rsidR="003D6DEB">
        <w:rPr>
          <w:rFonts w:cs="Arial"/>
        </w:rPr>
        <w:t>-</w:t>
      </w:r>
      <w:r w:rsidRPr="00C72CAE">
        <w:rPr>
          <w:rFonts w:cs="Arial"/>
        </w:rPr>
        <w:t>Betroffenheit (vgl. Be</w:t>
      </w:r>
      <w:r w:rsidR="003D6DEB">
        <w:rPr>
          <w:rFonts w:cs="Arial"/>
        </w:rPr>
        <w:t xml:space="preserve">reichsvorschrift C1-2034/0-6006, Kapitel 3, Nr. 3.1.3 </w:t>
      </w:r>
      <w:r w:rsidRPr="00C72CAE">
        <w:rPr>
          <w:rFonts w:cs="Arial"/>
        </w:rPr>
        <w:t>Pflege- und Entwicklungsmaßnahmen) in</w:t>
      </w:r>
    </w:p>
    <w:p w14:paraId="261F87B6" w14:textId="77777777" w:rsidR="007A5054" w:rsidRPr="00C72CAE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C72CAE">
        <w:rPr>
          <w:rFonts w:cs="Arial"/>
        </w:rPr>
        <w:t>regelmäßig wiederkehrende Maßnahmen,</w:t>
      </w:r>
    </w:p>
    <w:p w14:paraId="22A623FD" w14:textId="77777777" w:rsidR="007A5054" w:rsidRPr="00C72CAE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C72CAE">
        <w:rPr>
          <w:rFonts w:cs="Arial"/>
        </w:rPr>
        <w:t>unregelmäßig wiederkehrende Maßnahmen,</w:t>
      </w:r>
    </w:p>
    <w:p w14:paraId="5ABF76B4" w14:textId="77777777" w:rsidR="007A5054" w:rsidRPr="003D6DEB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C72CAE">
        <w:rPr>
          <w:rFonts w:cs="Arial"/>
        </w:rPr>
        <w:t xml:space="preserve">einmalige Maßnahmen. </w:t>
      </w:r>
    </w:p>
    <w:p w14:paraId="7E39B067" w14:textId="77777777" w:rsidR="007A5054" w:rsidRPr="00C72CAE" w:rsidRDefault="00775CC6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C72CAE">
        <w:rPr>
          <w:rFonts w:cs="Arial"/>
        </w:rPr>
        <w:t>Beschreiben des zu erwartenden Zustandes von Arten und Lebensräumen gemäß geplanter Pflegemaßnahmen</w:t>
      </w:r>
      <w:r>
        <w:rPr>
          <w:rFonts w:cs="Arial"/>
        </w:rPr>
        <w:t xml:space="preserve"> sowie Erstellen einer</w:t>
      </w:r>
      <w:r w:rsidRPr="00C72CAE">
        <w:rPr>
          <w:rFonts w:cs="Arial"/>
        </w:rPr>
        <w:t xml:space="preserve"> </w:t>
      </w:r>
      <w:r>
        <w:rPr>
          <w:rFonts w:cs="Arial"/>
        </w:rPr>
        <w:t xml:space="preserve">entsprechenden </w:t>
      </w:r>
      <w:r w:rsidRPr="00C72CAE">
        <w:rPr>
          <w:rFonts w:cs="Arial"/>
        </w:rPr>
        <w:t>kartografische</w:t>
      </w:r>
      <w:r>
        <w:rPr>
          <w:rFonts w:cs="Arial"/>
        </w:rPr>
        <w:t>n</w:t>
      </w:r>
      <w:r w:rsidRPr="00C72CAE">
        <w:rPr>
          <w:rFonts w:cs="Arial"/>
        </w:rPr>
        <w:t xml:space="preserve"> Darstellung.</w:t>
      </w:r>
    </w:p>
    <w:p w14:paraId="06315788" w14:textId="77777777" w:rsidR="007A5054" w:rsidRPr="00BA0B0F" w:rsidRDefault="007A5054" w:rsidP="003D6DEB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BA0B0F">
        <w:rPr>
          <w:rFonts w:cs="Arial"/>
        </w:rPr>
        <w:t>Feststellen der für den nächsten Berichtszeitraum relevanten Untersuchungsinhalte.</w:t>
      </w:r>
      <w:r w:rsidR="00BA0B0F">
        <w:rPr>
          <w:rFonts w:cs="Arial"/>
        </w:rPr>
        <w:t xml:space="preserve"> </w:t>
      </w:r>
      <w:r w:rsidRPr="00BA0B0F">
        <w:rPr>
          <w:rFonts w:cs="Arial"/>
        </w:rPr>
        <w:t>Vergleich, Bestand und Prognose (Hinweise auf eine Weiterentwicklung, konkrete Festlegung von Monitoring-Flächen, Benennung zusätzlicher Untersuchungen bei vorliegenden Hinweisen auf Vorkommen geschützter Arten und Biotope) für die Ausarbeitung im nächsten Berichtszeitraum.</w:t>
      </w:r>
    </w:p>
    <w:p w14:paraId="2DF7B67A" w14:textId="202DA99E" w:rsidR="007A5054" w:rsidRPr="003D6DEB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002785">
        <w:rPr>
          <w:rFonts w:cs="Arial"/>
        </w:rPr>
        <w:t xml:space="preserve">Erarbeiten von Vorschlägen für </w:t>
      </w:r>
      <w:r w:rsidR="00E43F5B" w:rsidRPr="00BB7ED3">
        <w:rPr>
          <w:rFonts w:cs="Arial"/>
          <w:u w:val="single"/>
        </w:rPr>
        <w:t>poten</w:t>
      </w:r>
      <w:r w:rsidR="00CC264A" w:rsidRPr="00BB7ED3">
        <w:rPr>
          <w:rFonts w:cs="Arial"/>
          <w:u w:val="single"/>
        </w:rPr>
        <w:t>z</w:t>
      </w:r>
      <w:r w:rsidR="00E43F5B" w:rsidRPr="00BB7ED3">
        <w:rPr>
          <w:rFonts w:cs="Arial"/>
          <w:u w:val="single"/>
        </w:rPr>
        <w:t>ielle</w:t>
      </w:r>
      <w:r w:rsidRPr="00BB7ED3">
        <w:rPr>
          <w:rFonts w:cs="Arial"/>
          <w:u w:val="single"/>
        </w:rPr>
        <w:t xml:space="preserve"> </w:t>
      </w:r>
      <w:r w:rsidRPr="003D6DEB">
        <w:rPr>
          <w:rFonts w:cs="Arial"/>
          <w:u w:val="single"/>
        </w:rPr>
        <w:t>Entwicklungsmaßnahmen</w:t>
      </w:r>
      <w:r w:rsidR="003D6DEB">
        <w:rPr>
          <w:rFonts w:cs="Arial"/>
          <w:u w:val="single"/>
        </w:rPr>
        <w:t>,</w:t>
      </w:r>
      <w:r w:rsidRPr="00554276">
        <w:rPr>
          <w:rFonts w:cs="Arial"/>
        </w:rPr>
        <w:t xml:space="preserve"> </w:t>
      </w:r>
      <w:r w:rsidRPr="00C72CAE">
        <w:rPr>
          <w:rFonts w:cs="Arial"/>
        </w:rPr>
        <w:t>ohne</w:t>
      </w:r>
      <w:r w:rsidRPr="00002785">
        <w:rPr>
          <w:rFonts w:cs="Arial"/>
        </w:rPr>
        <w:t xml:space="preserve"> dadurch die militärische Nutzung einzuschränken:</w:t>
      </w:r>
    </w:p>
    <w:p w14:paraId="13203765" w14:textId="77777777" w:rsidR="007A5054" w:rsidRPr="00002785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002785">
        <w:rPr>
          <w:rFonts w:cs="Arial"/>
        </w:rPr>
        <w:t>Förderung bestimmter Tier- und Pflanzenarten</w:t>
      </w:r>
    </w:p>
    <w:p w14:paraId="55F9E5B2" w14:textId="77777777" w:rsidR="007A5054" w:rsidRPr="00002785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002785">
        <w:rPr>
          <w:rFonts w:cs="Arial"/>
        </w:rPr>
        <w:t>Förderung bestimmter Biotop- und Lebensraumtypen</w:t>
      </w:r>
    </w:p>
    <w:p w14:paraId="6EEDCCDB" w14:textId="77777777" w:rsidR="007A5054" w:rsidRPr="00002785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002785">
        <w:rPr>
          <w:rFonts w:cs="Arial"/>
        </w:rPr>
        <w:t>Änderung von Schutzzweck und -zielen</w:t>
      </w:r>
    </w:p>
    <w:p w14:paraId="33D8DCAE" w14:textId="77777777" w:rsidR="007A5054" w:rsidRPr="00002785" w:rsidRDefault="007A5054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 w:rsidRPr="00002785">
        <w:rPr>
          <w:rFonts w:cs="Arial"/>
        </w:rPr>
        <w:t>Änderung von Grenzen der Schutzgebiete</w:t>
      </w:r>
    </w:p>
    <w:p w14:paraId="2196C113" w14:textId="5E73C25D" w:rsidR="007A5054" w:rsidRDefault="001D222D" w:rsidP="001C39A4">
      <w:pPr>
        <w:pStyle w:val="KeinLeerraum"/>
        <w:numPr>
          <w:ilvl w:val="1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Vernässung von Moorstandorten und Erhöhung von Stauzielen aus Brandschutz- und aus naturschutzfachlichen Gründen mit Betrachtung der Auswirkungen auf Arten und Biotope.</w:t>
      </w:r>
    </w:p>
    <w:p w14:paraId="2F79C2C8" w14:textId="75523104" w:rsidR="007A5054" w:rsidRDefault="007A5054" w:rsidP="00BA0B0F">
      <w:pPr>
        <w:pStyle w:val="KeinLeerraum"/>
        <w:spacing w:line="276" w:lineRule="auto"/>
        <w:ind w:left="708"/>
        <w:jc w:val="both"/>
        <w:rPr>
          <w:rFonts w:cs="Arial"/>
        </w:rPr>
      </w:pPr>
      <w:r w:rsidRPr="00C72CAE">
        <w:rPr>
          <w:rFonts w:cs="Arial"/>
        </w:rPr>
        <w:t xml:space="preserve">Dazu gehört </w:t>
      </w:r>
      <w:r w:rsidR="0063221C">
        <w:rPr>
          <w:rFonts w:cs="Arial"/>
        </w:rPr>
        <w:t xml:space="preserve">ggf. die </w:t>
      </w:r>
      <w:r w:rsidRPr="00C72CAE">
        <w:rPr>
          <w:rFonts w:cs="Arial"/>
        </w:rPr>
        <w:t>Darstellung der</w:t>
      </w:r>
      <w:r w:rsidR="0063221C">
        <w:rPr>
          <w:rFonts w:cs="Arial"/>
        </w:rPr>
        <w:t xml:space="preserve"> poten</w:t>
      </w:r>
      <w:r w:rsidR="00CC264A">
        <w:rPr>
          <w:rFonts w:cs="Arial"/>
        </w:rPr>
        <w:t>z</w:t>
      </w:r>
      <w:r w:rsidR="0063221C">
        <w:rPr>
          <w:rFonts w:cs="Arial"/>
        </w:rPr>
        <w:t>iellen</w:t>
      </w:r>
      <w:r w:rsidRPr="00C72CAE">
        <w:rPr>
          <w:rFonts w:cs="Arial"/>
        </w:rPr>
        <w:t xml:space="preserve"> Entwicklungsmaßnahmen</w:t>
      </w:r>
      <w:r w:rsidR="00E43F5B">
        <w:rPr>
          <w:rFonts w:cs="Arial"/>
        </w:rPr>
        <w:t xml:space="preserve"> in einer g</w:t>
      </w:r>
      <w:r w:rsidR="0063221C">
        <w:rPr>
          <w:rFonts w:cs="Arial"/>
        </w:rPr>
        <w:t>e</w:t>
      </w:r>
      <w:r w:rsidR="00E43F5B">
        <w:rPr>
          <w:rFonts w:cs="Arial"/>
        </w:rPr>
        <w:t>sonderten Themenkarte ‚Poten</w:t>
      </w:r>
      <w:r w:rsidR="00CC264A">
        <w:rPr>
          <w:rFonts w:cs="Arial"/>
        </w:rPr>
        <w:t>z</w:t>
      </w:r>
      <w:r w:rsidR="00E43F5B">
        <w:rPr>
          <w:rFonts w:cs="Arial"/>
        </w:rPr>
        <w:t>ielle Entwicklungsmaßnahmen‘</w:t>
      </w:r>
      <w:r w:rsidRPr="00C72CAE">
        <w:rPr>
          <w:rFonts w:cs="Arial"/>
        </w:rPr>
        <w:t>. Sofern diese Maßnahmen in Anlage 4.2.1 der Bereichsvorschrift enthalten sind, ist die Farblegende anzuwenden.</w:t>
      </w:r>
      <w:r w:rsidR="00BA0B0F">
        <w:rPr>
          <w:rFonts w:cs="Arial"/>
        </w:rPr>
        <w:t xml:space="preserve"> </w:t>
      </w:r>
      <w:r w:rsidRPr="00320EC1">
        <w:rPr>
          <w:rFonts w:cs="Arial"/>
        </w:rPr>
        <w:t>Ziel ist das Aufzeigen von Flächen mit Änderungs- oder Entwicklungs</w:t>
      </w:r>
      <w:r w:rsidR="00390EA6">
        <w:rPr>
          <w:rFonts w:cs="Arial"/>
        </w:rPr>
        <w:t>potenz</w:t>
      </w:r>
      <w:r>
        <w:rPr>
          <w:rFonts w:cs="Arial"/>
        </w:rPr>
        <w:t xml:space="preserve">ial </w:t>
      </w:r>
      <w:r w:rsidRPr="00320EC1">
        <w:rPr>
          <w:rFonts w:cs="Arial"/>
        </w:rPr>
        <w:t>aus Gründen des Arten- und Biotopschutzes</w:t>
      </w:r>
      <w:r>
        <w:rPr>
          <w:rFonts w:cs="Arial"/>
        </w:rPr>
        <w:t>.</w:t>
      </w:r>
      <w:r w:rsidR="00BA0B0F">
        <w:rPr>
          <w:rFonts w:cs="Arial"/>
        </w:rPr>
        <w:t xml:space="preserve"> </w:t>
      </w:r>
    </w:p>
    <w:p w14:paraId="6D323411" w14:textId="77777777" w:rsidR="007A5054" w:rsidRPr="00572077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0522EE">
        <w:rPr>
          <w:rFonts w:cs="Arial"/>
        </w:rPr>
        <w:t>Entsprechend Musterplan</w:t>
      </w:r>
      <w:r w:rsidR="00390EA6">
        <w:rPr>
          <w:rFonts w:cs="Arial"/>
        </w:rPr>
        <w:t xml:space="preserve"> mit Natura-2000-</w:t>
      </w:r>
      <w:r>
        <w:rPr>
          <w:rFonts w:cs="Arial"/>
        </w:rPr>
        <w:t>Betroffenheit</w:t>
      </w:r>
      <w:r w:rsidRPr="000522EE">
        <w:rPr>
          <w:rFonts w:cs="Arial"/>
        </w:rPr>
        <w:t xml:space="preserve"> (vgl. Bereichsvorschrift C1-2034/</w:t>
      </w:r>
      <w:r>
        <w:rPr>
          <w:rFonts w:cs="Arial"/>
        </w:rPr>
        <w:t>0-</w:t>
      </w:r>
      <w:r w:rsidRPr="000522EE">
        <w:rPr>
          <w:rFonts w:cs="Arial"/>
        </w:rPr>
        <w:t>6006, Kapitel</w:t>
      </w:r>
      <w:r>
        <w:rPr>
          <w:rFonts w:cs="Arial"/>
        </w:rPr>
        <w:t xml:space="preserve"> 3</w:t>
      </w:r>
      <w:r w:rsidRPr="000522EE">
        <w:rPr>
          <w:rFonts w:cs="Arial"/>
        </w:rPr>
        <w:t xml:space="preserve">, Nr. </w:t>
      </w:r>
      <w:r>
        <w:rPr>
          <w:rFonts w:cs="Arial"/>
        </w:rPr>
        <w:t>3.</w:t>
      </w:r>
      <w:r w:rsidRPr="000522EE">
        <w:rPr>
          <w:rFonts w:cs="Arial"/>
        </w:rPr>
        <w:t>3</w:t>
      </w:r>
      <w:r w:rsidR="00390EA6">
        <w:rPr>
          <w:rFonts w:cs="Arial"/>
        </w:rPr>
        <w:t xml:space="preserve"> </w:t>
      </w:r>
      <w:r>
        <w:rPr>
          <w:rFonts w:cs="Arial"/>
        </w:rPr>
        <w:t>Fortschreibung und Aktualisierung)</w:t>
      </w:r>
      <w:r w:rsidRPr="000522EE">
        <w:rPr>
          <w:rFonts w:cs="Arial"/>
        </w:rPr>
        <w:t xml:space="preserve"> </w:t>
      </w:r>
      <w:r>
        <w:rPr>
          <w:rFonts w:cs="Arial"/>
        </w:rPr>
        <w:t xml:space="preserve">sind Hinweise zu erarbeiten </w:t>
      </w:r>
      <w:r w:rsidRPr="000522EE">
        <w:rPr>
          <w:rFonts w:cs="Arial"/>
        </w:rPr>
        <w:t>für z. B. weitere wissenschaftliche Untersuchungen (Monitoring), Folgeplanungen und Maßnahmen sowie flächenbezogene Eingrenzung</w:t>
      </w:r>
      <w:r w:rsidRPr="00572077">
        <w:rPr>
          <w:rFonts w:cs="Arial"/>
        </w:rPr>
        <w:t xml:space="preserve"> von Schwerpunkten (FFH-relevante Gebiete, LRT und Arten), die unter Angabe der zu verwendenden Methodik im Vorfeld des nächsten </w:t>
      </w:r>
      <w:r>
        <w:rPr>
          <w:rFonts w:cs="Arial"/>
        </w:rPr>
        <w:t>Monitoring-</w:t>
      </w:r>
      <w:r w:rsidRPr="00572077">
        <w:rPr>
          <w:rFonts w:cs="Arial"/>
        </w:rPr>
        <w:t xml:space="preserve">Berichts zu </w:t>
      </w:r>
      <w:r>
        <w:rPr>
          <w:rFonts w:cs="Arial"/>
        </w:rPr>
        <w:t>bearbeiten</w:t>
      </w:r>
      <w:r w:rsidRPr="00572077">
        <w:rPr>
          <w:rFonts w:cs="Arial"/>
        </w:rPr>
        <w:t xml:space="preserve"> sind.</w:t>
      </w:r>
    </w:p>
    <w:p w14:paraId="3A045FF8" w14:textId="77777777" w:rsidR="007A5054" w:rsidRPr="00170E2A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170E2A">
        <w:rPr>
          <w:rFonts w:cs="Arial"/>
        </w:rPr>
        <w:t>Abstimmen der vorläufigen Fassung mit dem Auftraggeber</w:t>
      </w:r>
      <w:r>
        <w:rPr>
          <w:rFonts w:cs="Arial"/>
        </w:rPr>
        <w:t>.</w:t>
      </w:r>
    </w:p>
    <w:p w14:paraId="54E2873B" w14:textId="407AD2C2" w:rsidR="007A5054" w:rsidRDefault="007A5054" w:rsidP="00E24FA2">
      <w:pPr>
        <w:spacing w:after="0"/>
        <w:jc w:val="both"/>
        <w:rPr>
          <w:rFonts w:cs="Arial"/>
          <w:u w:val="single"/>
        </w:rPr>
      </w:pPr>
    </w:p>
    <w:p w14:paraId="42F43305" w14:textId="74F64BFC" w:rsidR="00E24FA2" w:rsidRDefault="00E24FA2" w:rsidP="00E24FA2">
      <w:pPr>
        <w:spacing w:after="0"/>
        <w:jc w:val="both"/>
        <w:rPr>
          <w:rFonts w:cs="Arial"/>
          <w:u w:val="single"/>
        </w:rPr>
      </w:pPr>
    </w:p>
    <w:p w14:paraId="27CE06F2" w14:textId="77777777" w:rsidR="00E24FA2" w:rsidRDefault="00E24FA2" w:rsidP="00E24FA2">
      <w:pPr>
        <w:spacing w:after="0"/>
        <w:jc w:val="both"/>
        <w:rPr>
          <w:rFonts w:cs="Arial"/>
          <w:u w:val="single"/>
        </w:rPr>
      </w:pPr>
    </w:p>
    <w:p w14:paraId="116ACFFB" w14:textId="77777777" w:rsidR="007A5054" w:rsidRPr="00170E2A" w:rsidRDefault="007A5054" w:rsidP="007A5054">
      <w:pPr>
        <w:jc w:val="both"/>
        <w:rPr>
          <w:rFonts w:cs="Arial"/>
          <w:u w:val="single"/>
        </w:rPr>
      </w:pPr>
      <w:r w:rsidRPr="005B7108">
        <w:rPr>
          <w:rFonts w:cs="Arial"/>
          <w:u w:val="single"/>
        </w:rPr>
        <w:t>Abschluss</w:t>
      </w:r>
      <w:r>
        <w:rPr>
          <w:rFonts w:cs="Arial"/>
          <w:u w:val="single"/>
        </w:rPr>
        <w:t xml:space="preserve"> von Punkt 3 – Maßnahmenplanung</w:t>
      </w:r>
      <w:r w:rsidR="00390EA6">
        <w:rPr>
          <w:rFonts w:cs="Arial"/>
          <w:u w:val="single"/>
        </w:rPr>
        <w:t xml:space="preserve"> gemäß Musterplan bis</w:t>
      </w:r>
      <w:r>
        <w:rPr>
          <w:rFonts w:cs="Arial"/>
          <w:u w:val="single"/>
        </w:rPr>
        <w:t>:</w:t>
      </w:r>
    </w:p>
    <w:p w14:paraId="49B99917" w14:textId="5EE3D390" w:rsidR="007A5054" w:rsidRDefault="007A5054" w:rsidP="00403C15">
      <w:pPr>
        <w:ind w:left="4320"/>
        <w:rPr>
          <w:rFonts w:cs="Arial"/>
        </w:rPr>
      </w:pPr>
    </w:p>
    <w:p w14:paraId="6556BECC" w14:textId="53F0FB41" w:rsidR="0078284C" w:rsidRPr="005F21DD" w:rsidRDefault="0078284C" w:rsidP="005F21DD">
      <w:pPr>
        <w:ind w:left="2124" w:firstLine="708"/>
        <w:rPr>
          <w:rFonts w:cs="Arial"/>
          <w:color w:val="FF0000"/>
        </w:rPr>
      </w:pPr>
      <w:r w:rsidRPr="005F21DD">
        <w:rPr>
          <w:rFonts w:cs="Arial"/>
          <w:color w:val="FF0000"/>
        </w:rPr>
        <w:t>Sieben Monate nach Auftragsannahme</w:t>
      </w:r>
    </w:p>
    <w:p w14:paraId="7032D714" w14:textId="77777777" w:rsidR="007A5054" w:rsidRDefault="007A5054" w:rsidP="00390EA6">
      <w:pPr>
        <w:pStyle w:val="KeinLeerraum"/>
        <w:spacing w:line="276" w:lineRule="auto"/>
        <w:jc w:val="both"/>
        <w:rPr>
          <w:rFonts w:cs="Arial"/>
          <w:b/>
          <w:sz w:val="24"/>
          <w:u w:val="single"/>
        </w:rPr>
      </w:pPr>
      <w:r>
        <w:rPr>
          <w:rFonts w:cs="Arial"/>
          <w:b/>
          <w:szCs w:val="24"/>
        </w:rPr>
        <w:br w:type="page"/>
      </w:r>
      <w:r w:rsidRPr="00390EA6">
        <w:rPr>
          <w:rFonts w:cs="Arial"/>
          <w:b/>
          <w:sz w:val="24"/>
        </w:rPr>
        <w:lastRenderedPageBreak/>
        <w:t>4</w:t>
      </w:r>
      <w:r w:rsidRPr="00390EA6">
        <w:rPr>
          <w:rFonts w:cs="Arial"/>
          <w:b/>
          <w:sz w:val="24"/>
        </w:rPr>
        <w:tab/>
      </w:r>
      <w:r w:rsidRPr="00390EA6">
        <w:rPr>
          <w:rFonts w:cs="Arial"/>
          <w:b/>
          <w:sz w:val="24"/>
          <w:u w:val="single"/>
        </w:rPr>
        <w:t>Endabgestimmter MPE-Plan</w:t>
      </w:r>
    </w:p>
    <w:p w14:paraId="6971FE4B" w14:textId="77777777" w:rsidR="00390EA6" w:rsidRPr="00390EA6" w:rsidRDefault="00390EA6" w:rsidP="00390EA6">
      <w:pPr>
        <w:pStyle w:val="KeinLeerraum"/>
        <w:spacing w:line="276" w:lineRule="auto"/>
        <w:jc w:val="both"/>
        <w:rPr>
          <w:rFonts w:cs="Arial"/>
          <w:b/>
        </w:rPr>
      </w:pPr>
    </w:p>
    <w:p w14:paraId="55356FF7" w14:textId="77777777" w:rsidR="007A5054" w:rsidRPr="00390EA6" w:rsidRDefault="007A5054" w:rsidP="001C39A4">
      <w:pPr>
        <w:pStyle w:val="KeinLeerraum"/>
        <w:numPr>
          <w:ilvl w:val="0"/>
          <w:numId w:val="4"/>
        </w:numPr>
        <w:spacing w:line="276" w:lineRule="auto"/>
        <w:jc w:val="both"/>
        <w:rPr>
          <w:rFonts w:cs="Arial"/>
        </w:rPr>
      </w:pPr>
      <w:r w:rsidRPr="00170E2A">
        <w:rPr>
          <w:rFonts w:cs="Arial"/>
        </w:rPr>
        <w:t>Darstellen des MPE-Plans in der mit dem Auftraggeber abgestimmten Fassung in Text und Karte</w:t>
      </w:r>
      <w:r>
        <w:rPr>
          <w:rFonts w:cs="Arial"/>
        </w:rPr>
        <w:t>.</w:t>
      </w:r>
    </w:p>
    <w:p w14:paraId="7E0390AF" w14:textId="1657B235" w:rsidR="00AF7646" w:rsidRDefault="00AF7646">
      <w:pPr>
        <w:spacing w:after="0" w:line="240" w:lineRule="auto"/>
        <w:rPr>
          <w:rFonts w:cs="Arial"/>
        </w:rPr>
      </w:pPr>
    </w:p>
    <w:p w14:paraId="3D5C4CA2" w14:textId="77777777" w:rsidR="00FE6E14" w:rsidRDefault="00FE6E14">
      <w:pPr>
        <w:spacing w:after="0" w:line="240" w:lineRule="auto"/>
        <w:rPr>
          <w:rFonts w:cs="Arial"/>
        </w:rPr>
      </w:pPr>
    </w:p>
    <w:p w14:paraId="5AA81BB0" w14:textId="4BD34A4E" w:rsidR="00B238C3" w:rsidRPr="00FE20E0" w:rsidRDefault="007F1E0F" w:rsidP="00FE6E14">
      <w:pPr>
        <w:spacing w:after="0"/>
        <w:ind w:left="705" w:hanging="705"/>
        <w:jc w:val="both"/>
        <w:rPr>
          <w:rFonts w:eastAsia="Times New Roman" w:cs="Arial"/>
          <w:b/>
          <w:u w:val="single"/>
        </w:rPr>
      </w:pPr>
      <w:r>
        <w:rPr>
          <w:rFonts w:eastAsia="Times New Roman" w:cs="Arial"/>
          <w:b/>
        </w:rPr>
        <w:t>4.1</w:t>
      </w:r>
      <w:r w:rsidR="00B238C3" w:rsidRPr="00FE20E0">
        <w:rPr>
          <w:rFonts w:eastAsia="Times New Roman" w:cs="Arial"/>
          <w:b/>
        </w:rPr>
        <w:tab/>
      </w:r>
      <w:r w:rsidR="00100B09" w:rsidRPr="00895586">
        <w:rPr>
          <w:rFonts w:eastAsia="Times New Roman" w:cs="Arial"/>
          <w:b/>
          <w:u w:val="single"/>
        </w:rPr>
        <w:t>Integration der</w:t>
      </w:r>
      <w:r w:rsidR="00B238C3" w:rsidRPr="00100B09">
        <w:rPr>
          <w:rFonts w:eastAsia="Times New Roman" w:cs="Arial"/>
          <w:b/>
          <w:u w:val="single"/>
        </w:rPr>
        <w:t xml:space="preserve"> Geodaten</w:t>
      </w:r>
      <w:r w:rsidR="00AF7646" w:rsidRPr="00100B09">
        <w:rPr>
          <w:rFonts w:eastAsia="Times New Roman" w:cs="Arial"/>
          <w:b/>
          <w:u w:val="single"/>
        </w:rPr>
        <w:t xml:space="preserve"> für die Waldfunktionsfläch</w:t>
      </w:r>
      <w:r w:rsidR="00FE6E14">
        <w:rPr>
          <w:rFonts w:eastAsia="Times New Roman" w:cs="Arial"/>
          <w:b/>
          <w:u w:val="single"/>
        </w:rPr>
        <w:t>en und Erstellung gemeinsamer Karten</w:t>
      </w:r>
    </w:p>
    <w:p w14:paraId="7E3B027B" w14:textId="77777777" w:rsidR="00B238C3" w:rsidRPr="00FE20E0" w:rsidRDefault="00B238C3" w:rsidP="00B238C3">
      <w:pPr>
        <w:spacing w:after="0"/>
        <w:jc w:val="both"/>
        <w:rPr>
          <w:rFonts w:eastAsia="Times New Roman" w:cs="Arial"/>
          <w:b/>
        </w:rPr>
      </w:pPr>
    </w:p>
    <w:p w14:paraId="3663B874" w14:textId="6E574940" w:rsidR="00BC00BA" w:rsidRDefault="00B238C3" w:rsidP="007F1E0F">
      <w:pPr>
        <w:pStyle w:val="Listenabsatz"/>
        <w:numPr>
          <w:ilvl w:val="0"/>
          <w:numId w:val="4"/>
        </w:numPr>
        <w:spacing w:after="0"/>
        <w:jc w:val="both"/>
        <w:rPr>
          <w:rFonts w:eastAsia="Times New Roman" w:cs="Arial"/>
          <w:sz w:val="22"/>
          <w:szCs w:val="22"/>
        </w:rPr>
      </w:pPr>
      <w:r w:rsidRPr="007F1E0F">
        <w:rPr>
          <w:rFonts w:eastAsia="Times New Roman" w:cs="Arial"/>
          <w:sz w:val="22"/>
          <w:szCs w:val="22"/>
        </w:rPr>
        <w:t xml:space="preserve">Nach Bereitstellung </w:t>
      </w:r>
      <w:r w:rsidR="00895586">
        <w:rPr>
          <w:rFonts w:eastAsia="Times New Roman" w:cs="Arial"/>
          <w:sz w:val="22"/>
          <w:szCs w:val="22"/>
        </w:rPr>
        <w:t xml:space="preserve">der auf Konsistenz geprüften FC </w:t>
      </w:r>
      <w:r w:rsidR="00895586" w:rsidRPr="007F1E0F">
        <w:rPr>
          <w:rFonts w:eastAsia="Times New Roman" w:cs="Arial"/>
          <w:sz w:val="22"/>
          <w:szCs w:val="22"/>
        </w:rPr>
        <w:t>‚</w:t>
      </w:r>
      <w:proofErr w:type="spellStart"/>
      <w:r w:rsidR="00895586" w:rsidRPr="007F1E0F">
        <w:rPr>
          <w:rFonts w:eastAsia="Times New Roman" w:cs="Arial"/>
          <w:sz w:val="22"/>
          <w:szCs w:val="22"/>
        </w:rPr>
        <w:t>MPE_Pflege_WFFl</w:t>
      </w:r>
      <w:proofErr w:type="spellEnd"/>
      <w:r w:rsidR="00895586" w:rsidRPr="007F1E0F">
        <w:rPr>
          <w:rFonts w:eastAsia="Times New Roman" w:cs="Arial"/>
          <w:sz w:val="22"/>
          <w:szCs w:val="22"/>
        </w:rPr>
        <w:t>‘</w:t>
      </w:r>
      <w:r w:rsidR="00895586">
        <w:rPr>
          <w:rFonts w:eastAsia="Times New Roman" w:cs="Arial"/>
          <w:sz w:val="22"/>
          <w:szCs w:val="22"/>
        </w:rPr>
        <w:t xml:space="preserve">, welche die durch BImA-Bundesforst erarbeiteten Pflegemaßnahmen für die Waldfunktionsflächen laut Grünkarte enthält/enthalten, </w:t>
      </w:r>
      <w:r w:rsidR="00E53229" w:rsidRPr="007F1E0F">
        <w:rPr>
          <w:rFonts w:eastAsia="Times New Roman" w:cs="Arial"/>
          <w:sz w:val="22"/>
          <w:szCs w:val="22"/>
        </w:rPr>
        <w:t>ist</w:t>
      </w:r>
      <w:r w:rsidR="00B04780">
        <w:rPr>
          <w:rFonts w:eastAsia="Times New Roman" w:cs="Arial"/>
          <w:sz w:val="22"/>
          <w:szCs w:val="22"/>
        </w:rPr>
        <w:t>/sind</w:t>
      </w:r>
      <w:r w:rsidR="00E53229" w:rsidRPr="007F1E0F">
        <w:rPr>
          <w:rFonts w:eastAsia="Times New Roman" w:cs="Arial"/>
          <w:sz w:val="22"/>
          <w:szCs w:val="22"/>
        </w:rPr>
        <w:t xml:space="preserve"> die</w:t>
      </w:r>
      <w:r w:rsidR="00895586">
        <w:rPr>
          <w:rFonts w:eastAsia="Times New Roman" w:cs="Arial"/>
          <w:sz w:val="22"/>
          <w:szCs w:val="22"/>
        </w:rPr>
        <w:t xml:space="preserve">se in die </w:t>
      </w:r>
      <w:r w:rsidR="00B04780">
        <w:rPr>
          <w:rFonts w:eastAsia="Times New Roman" w:cs="Arial"/>
          <w:sz w:val="22"/>
          <w:szCs w:val="22"/>
        </w:rPr>
        <w:t>im Abschnitt ‚</w:t>
      </w:r>
      <w:r w:rsidR="00B04780" w:rsidRPr="00B04780">
        <w:rPr>
          <w:rFonts w:eastAsia="Times New Roman" w:cs="Arial"/>
          <w:sz w:val="22"/>
          <w:szCs w:val="22"/>
        </w:rPr>
        <w:t>Vom Auftraggeber zur Verfügung gestellte planungsrelevante Unterlagen</w:t>
      </w:r>
      <w:r w:rsidR="00B04780">
        <w:rPr>
          <w:rFonts w:eastAsia="Times New Roman" w:cs="Arial"/>
          <w:sz w:val="22"/>
          <w:szCs w:val="22"/>
        </w:rPr>
        <w:t>‘ genannte(n)</w:t>
      </w:r>
      <w:r w:rsidR="00B04780" w:rsidRPr="00B04780">
        <w:rPr>
          <w:rFonts w:eastAsia="Times New Roman" w:cs="Arial"/>
          <w:sz w:val="22"/>
          <w:szCs w:val="22"/>
        </w:rPr>
        <w:t xml:space="preserve"> </w:t>
      </w:r>
      <w:r w:rsidR="00895586" w:rsidRPr="007F1E0F">
        <w:rPr>
          <w:rFonts w:eastAsia="Times New Roman" w:cs="Arial"/>
          <w:sz w:val="22"/>
          <w:szCs w:val="22"/>
        </w:rPr>
        <w:t>FGDB unverändert zu</w:t>
      </w:r>
      <w:r w:rsidR="00E53229" w:rsidRPr="007F1E0F">
        <w:rPr>
          <w:rFonts w:eastAsia="Times New Roman" w:cs="Arial"/>
          <w:sz w:val="22"/>
          <w:szCs w:val="22"/>
        </w:rPr>
        <w:t xml:space="preserve"> integrieren</w:t>
      </w:r>
      <w:r w:rsidR="00895586">
        <w:rPr>
          <w:rFonts w:eastAsia="Times New Roman" w:cs="Arial"/>
          <w:sz w:val="22"/>
          <w:szCs w:val="22"/>
        </w:rPr>
        <w:t>.</w:t>
      </w:r>
    </w:p>
    <w:p w14:paraId="70C890C9" w14:textId="5CBFC62A" w:rsidR="00AF7646" w:rsidRPr="00BC00BA" w:rsidRDefault="00BC00BA" w:rsidP="00BC00BA">
      <w:pPr>
        <w:pStyle w:val="Listenabsatz"/>
        <w:numPr>
          <w:ilvl w:val="0"/>
          <w:numId w:val="4"/>
        </w:numPr>
        <w:spacing w:after="0"/>
        <w:jc w:val="both"/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Es sind</w:t>
      </w:r>
      <w:r w:rsidR="00B238C3" w:rsidRPr="007F1E0F">
        <w:rPr>
          <w:rFonts w:eastAsia="Times New Roman" w:cs="Arial"/>
          <w:sz w:val="22"/>
          <w:szCs w:val="22"/>
        </w:rPr>
        <w:t xml:space="preserve"> </w:t>
      </w:r>
      <w:r w:rsidR="00E53229" w:rsidRPr="007F1E0F">
        <w:rPr>
          <w:rFonts w:eastAsia="Times New Roman" w:cs="Arial"/>
          <w:sz w:val="22"/>
          <w:szCs w:val="22"/>
        </w:rPr>
        <w:t>jeweils ein Kartenwerk der Erhaltungspflege und der Entwicklungspflege</w:t>
      </w:r>
      <w:r>
        <w:rPr>
          <w:rFonts w:eastAsia="Times New Roman" w:cs="Arial"/>
          <w:sz w:val="22"/>
          <w:szCs w:val="22"/>
        </w:rPr>
        <w:t>, welche die Pflegemaßnahmen in den</w:t>
      </w:r>
      <w:r w:rsidR="00E53229" w:rsidRPr="007F1E0F">
        <w:rPr>
          <w:rFonts w:eastAsia="Times New Roman" w:cs="Arial"/>
          <w:sz w:val="22"/>
          <w:szCs w:val="22"/>
        </w:rPr>
        <w:t xml:space="preserve"> Waldfunktionsfläche</w:t>
      </w:r>
      <w:r>
        <w:rPr>
          <w:rFonts w:eastAsia="Times New Roman" w:cs="Arial"/>
          <w:sz w:val="22"/>
          <w:szCs w:val="22"/>
        </w:rPr>
        <w:t>n und den</w:t>
      </w:r>
      <w:r w:rsidR="00E53229" w:rsidRPr="007F1E0F">
        <w:rPr>
          <w:rFonts w:eastAsia="Times New Roman" w:cs="Arial"/>
          <w:sz w:val="22"/>
          <w:szCs w:val="22"/>
        </w:rPr>
        <w:t xml:space="preserve"> Freigeländefläche</w:t>
      </w:r>
      <w:r>
        <w:rPr>
          <w:rFonts w:eastAsia="Times New Roman" w:cs="Arial"/>
          <w:sz w:val="22"/>
          <w:szCs w:val="22"/>
        </w:rPr>
        <w:t>n zusammen darstellen</w:t>
      </w:r>
      <w:r w:rsidR="00E53229" w:rsidRPr="007F1E0F">
        <w:rPr>
          <w:rFonts w:eastAsia="Times New Roman" w:cs="Arial"/>
          <w:sz w:val="22"/>
          <w:szCs w:val="22"/>
        </w:rPr>
        <w:t>,</w:t>
      </w:r>
      <w:r>
        <w:rPr>
          <w:rFonts w:eastAsia="Times New Roman" w:cs="Arial"/>
          <w:sz w:val="22"/>
          <w:szCs w:val="22"/>
        </w:rPr>
        <w:t xml:space="preserve"> zu erstell</w:t>
      </w:r>
      <w:r w:rsidR="00AF7646" w:rsidRPr="007F1E0F">
        <w:rPr>
          <w:rFonts w:eastAsia="Times New Roman" w:cs="Arial"/>
          <w:sz w:val="22"/>
          <w:szCs w:val="22"/>
        </w:rPr>
        <w:t>en.</w:t>
      </w:r>
      <w:r>
        <w:rPr>
          <w:rFonts w:eastAsia="Times New Roman" w:cs="Arial"/>
          <w:sz w:val="22"/>
          <w:szCs w:val="22"/>
        </w:rPr>
        <w:t xml:space="preserve"> G</w:t>
      </w:r>
      <w:r w:rsidRPr="00BC00BA">
        <w:rPr>
          <w:rFonts w:eastAsia="Times New Roman" w:cs="Arial"/>
          <w:sz w:val="22"/>
          <w:szCs w:val="22"/>
        </w:rPr>
        <w:t xml:space="preserve">gf. </w:t>
      </w:r>
      <w:r>
        <w:rPr>
          <w:rFonts w:eastAsia="Times New Roman" w:cs="Arial"/>
          <w:sz w:val="22"/>
          <w:szCs w:val="22"/>
        </w:rPr>
        <w:t xml:space="preserve">sind in Abstimmung mit dem Auftraggeber </w:t>
      </w:r>
      <w:r w:rsidRPr="00BC00BA">
        <w:rPr>
          <w:rFonts w:eastAsia="Times New Roman" w:cs="Arial"/>
          <w:sz w:val="22"/>
          <w:szCs w:val="22"/>
        </w:rPr>
        <w:t xml:space="preserve">spezielle gemeinsame </w:t>
      </w:r>
      <w:r>
        <w:rPr>
          <w:rFonts w:eastAsia="Times New Roman" w:cs="Arial"/>
          <w:sz w:val="22"/>
          <w:szCs w:val="22"/>
        </w:rPr>
        <w:t>Themenkarten zu erstellen.</w:t>
      </w:r>
    </w:p>
    <w:p w14:paraId="2A62C420" w14:textId="6F885895" w:rsidR="00AF7646" w:rsidRDefault="00AF7646" w:rsidP="00B238C3">
      <w:pPr>
        <w:spacing w:after="0"/>
        <w:ind w:left="720"/>
        <w:jc w:val="both"/>
        <w:rPr>
          <w:rFonts w:eastAsia="Times New Roman" w:cs="Arial"/>
          <w:b/>
          <w:sz w:val="22"/>
          <w:szCs w:val="22"/>
        </w:rPr>
      </w:pPr>
    </w:p>
    <w:p w14:paraId="5CBB3D32" w14:textId="19F1B7E9" w:rsidR="00AF7646" w:rsidRDefault="00AF7646" w:rsidP="00B238C3">
      <w:pPr>
        <w:spacing w:after="0"/>
        <w:ind w:left="720"/>
        <w:jc w:val="both"/>
        <w:rPr>
          <w:rFonts w:eastAsia="Times New Roman" w:cs="Arial"/>
          <w:sz w:val="22"/>
          <w:szCs w:val="22"/>
        </w:rPr>
      </w:pPr>
    </w:p>
    <w:p w14:paraId="69292A94" w14:textId="77777777" w:rsidR="00BC00BA" w:rsidRPr="00AF7646" w:rsidRDefault="00BC00BA" w:rsidP="00B238C3">
      <w:pPr>
        <w:spacing w:after="0"/>
        <w:ind w:left="720"/>
        <w:jc w:val="both"/>
        <w:rPr>
          <w:rFonts w:eastAsia="Times New Roman" w:cs="Arial"/>
          <w:sz w:val="22"/>
          <w:szCs w:val="22"/>
        </w:rPr>
      </w:pPr>
    </w:p>
    <w:p w14:paraId="07F9C59F" w14:textId="77777777" w:rsidR="00BC00BA" w:rsidRPr="00170E2A" w:rsidRDefault="00BC00BA" w:rsidP="00BC00BA">
      <w:pPr>
        <w:jc w:val="both"/>
        <w:rPr>
          <w:rFonts w:cs="Arial"/>
          <w:u w:val="single"/>
        </w:rPr>
      </w:pPr>
      <w:r w:rsidRPr="005B7108">
        <w:rPr>
          <w:rFonts w:cs="Arial"/>
          <w:u w:val="single"/>
        </w:rPr>
        <w:t>Abschluss</w:t>
      </w:r>
      <w:r>
        <w:rPr>
          <w:rFonts w:cs="Arial"/>
          <w:u w:val="single"/>
        </w:rPr>
        <w:t xml:space="preserve"> von Punkt 4 – Endabgestimmter MPE-Plan bis:</w:t>
      </w:r>
    </w:p>
    <w:p w14:paraId="5121CB81" w14:textId="6601B957" w:rsidR="00BD1009" w:rsidRPr="00702D94" w:rsidRDefault="00BD1009" w:rsidP="00702D94">
      <w:pPr>
        <w:ind w:left="2124" w:firstLine="708"/>
        <w:rPr>
          <w:rFonts w:cs="Arial"/>
          <w:color w:val="FF0000"/>
        </w:rPr>
      </w:pPr>
      <w:r w:rsidRPr="00702D94">
        <w:rPr>
          <w:rFonts w:cs="Arial"/>
          <w:color w:val="FF0000"/>
        </w:rPr>
        <w:t>12 Monate nach Auftragsannahme</w:t>
      </w:r>
    </w:p>
    <w:sectPr w:rsidR="00BD1009" w:rsidRPr="00702D94" w:rsidSect="00BB76FF">
      <w:footerReference w:type="default" r:id="rId8"/>
      <w:pgSz w:w="11906" w:h="16838"/>
      <w:pgMar w:top="709" w:right="1417" w:bottom="113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A6D9" w14:textId="77777777" w:rsidR="005804FE" w:rsidRDefault="005804FE" w:rsidP="008307E0">
      <w:pPr>
        <w:spacing w:after="0" w:line="240" w:lineRule="auto"/>
      </w:pPr>
      <w:r>
        <w:separator/>
      </w:r>
    </w:p>
  </w:endnote>
  <w:endnote w:type="continuationSeparator" w:id="0">
    <w:p w14:paraId="775007CB" w14:textId="77777777" w:rsidR="005804FE" w:rsidRDefault="005804FE" w:rsidP="0083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15C4B" w14:textId="77777777" w:rsidR="00BE21E9" w:rsidRPr="00D67BA0" w:rsidRDefault="00BE21E9" w:rsidP="00A77D8D">
    <w:pPr>
      <w:pStyle w:val="Fuzeile"/>
      <w:jc w:val="center"/>
      <w:rPr>
        <w:rFonts w:cs="Arial"/>
        <w:sz w:val="18"/>
        <w:szCs w:val="18"/>
      </w:rPr>
    </w:pPr>
    <w:r>
      <w:rPr>
        <w:rFonts w:cs="Arial"/>
        <w:noProof/>
        <w:sz w:val="18"/>
        <w:szCs w:val="18"/>
      </w:rPr>
      <mc:AlternateContent>
        <mc:Choice Requires="wps">
          <w:drawing>
            <wp:inline distT="0" distB="0" distL="0" distR="0" wp14:anchorId="319E973F" wp14:editId="2C1D0DC0">
              <wp:extent cx="5467350" cy="45085"/>
              <wp:effectExtent l="9525" t="9525" r="0" b="2540"/>
              <wp:docPr id="1" name="AutoForm 1" descr="Horizontal hel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3A2121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Form 1" o:spid="_x0000_s1026" type="#_x0000_t110" alt="Horizontal hel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" fillcolor="black" stroked="f">
              <v:fill r:id="rId1" o:title="" type="pattern"/>
              <w10:anchorlock/>
            </v:shape>
          </w:pict>
        </mc:Fallback>
      </mc:AlternateContent>
    </w:r>
  </w:p>
  <w:p w14:paraId="281EA182" w14:textId="5EB3C252" w:rsidR="00BE21E9" w:rsidRPr="00D67BA0" w:rsidRDefault="00BE21E9" w:rsidP="00A77D8D">
    <w:pPr>
      <w:pStyle w:val="Fuzeile"/>
      <w:jc w:val="center"/>
      <w:rPr>
        <w:rFonts w:cs="Arial"/>
        <w:sz w:val="18"/>
        <w:szCs w:val="18"/>
      </w:rPr>
    </w:pPr>
    <w:r w:rsidRPr="00D67BA0">
      <w:rPr>
        <w:rFonts w:cs="Arial"/>
        <w:sz w:val="18"/>
        <w:szCs w:val="18"/>
      </w:rPr>
      <w:t xml:space="preserve">Seite </w:t>
    </w:r>
    <w:r w:rsidRPr="00D67BA0">
      <w:rPr>
        <w:rFonts w:cs="Arial"/>
        <w:b/>
        <w:bCs/>
        <w:sz w:val="18"/>
        <w:szCs w:val="18"/>
      </w:rPr>
      <w:fldChar w:fldCharType="begin"/>
    </w:r>
    <w:r w:rsidRPr="00D67BA0">
      <w:rPr>
        <w:rFonts w:cs="Arial"/>
        <w:b/>
        <w:bCs/>
        <w:sz w:val="18"/>
        <w:szCs w:val="18"/>
      </w:rPr>
      <w:instrText>PAGE</w:instrText>
    </w:r>
    <w:r w:rsidRPr="00D67BA0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noProof/>
        <w:sz w:val="18"/>
        <w:szCs w:val="18"/>
      </w:rPr>
      <w:t>12</w:t>
    </w:r>
    <w:r w:rsidRPr="00D67BA0">
      <w:rPr>
        <w:rFonts w:cs="Arial"/>
        <w:b/>
        <w:bCs/>
        <w:sz w:val="18"/>
        <w:szCs w:val="18"/>
      </w:rPr>
      <w:fldChar w:fldCharType="end"/>
    </w:r>
    <w:r w:rsidRPr="00D67BA0">
      <w:rPr>
        <w:rFonts w:cs="Arial"/>
        <w:sz w:val="18"/>
        <w:szCs w:val="18"/>
      </w:rPr>
      <w:t xml:space="preserve"> von </w:t>
    </w:r>
    <w:r w:rsidRPr="00D67BA0">
      <w:rPr>
        <w:rFonts w:cs="Arial"/>
        <w:b/>
        <w:bCs/>
        <w:sz w:val="18"/>
        <w:szCs w:val="18"/>
      </w:rPr>
      <w:fldChar w:fldCharType="begin"/>
    </w:r>
    <w:r w:rsidRPr="00D67BA0">
      <w:rPr>
        <w:rFonts w:cs="Arial"/>
        <w:b/>
        <w:bCs/>
        <w:sz w:val="18"/>
        <w:szCs w:val="18"/>
      </w:rPr>
      <w:instrText>NUMPAGES</w:instrText>
    </w:r>
    <w:r w:rsidRPr="00D67BA0">
      <w:rPr>
        <w:rFonts w:cs="Arial"/>
        <w:b/>
        <w:bCs/>
        <w:sz w:val="18"/>
        <w:szCs w:val="18"/>
      </w:rPr>
      <w:fldChar w:fldCharType="separate"/>
    </w:r>
    <w:r>
      <w:rPr>
        <w:rFonts w:cs="Arial"/>
        <w:b/>
        <w:bCs/>
        <w:noProof/>
        <w:sz w:val="18"/>
        <w:szCs w:val="18"/>
      </w:rPr>
      <w:t>12</w:t>
    </w:r>
    <w:r w:rsidRPr="00D67BA0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E5101" w14:textId="77777777" w:rsidR="005804FE" w:rsidRDefault="005804FE" w:rsidP="008307E0">
      <w:pPr>
        <w:spacing w:after="0" w:line="240" w:lineRule="auto"/>
      </w:pPr>
      <w:r>
        <w:separator/>
      </w:r>
    </w:p>
  </w:footnote>
  <w:footnote w:type="continuationSeparator" w:id="0">
    <w:p w14:paraId="698D02B2" w14:textId="77777777" w:rsidR="005804FE" w:rsidRDefault="005804FE" w:rsidP="008307E0">
      <w:pPr>
        <w:spacing w:after="0" w:line="240" w:lineRule="auto"/>
      </w:pPr>
      <w:r>
        <w:continuationSeparator/>
      </w:r>
    </w:p>
  </w:footnote>
  <w:footnote w:id="1">
    <w:p w14:paraId="74321E60" w14:textId="77997E43" w:rsidR="00BE21E9" w:rsidRDefault="00BE21E9" w:rsidP="003623B5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D465A">
        <w:t xml:space="preserve">Die zwischen den Bundeswehrdienststellen und dem </w:t>
      </w:r>
      <w:r>
        <w:t xml:space="preserve">jeweils </w:t>
      </w:r>
      <w:r w:rsidRPr="00AD465A">
        <w:t xml:space="preserve">örtlich zuständigen Bundesforstbetrieb (BFB) abgestimmte Grünkarte </w:t>
      </w:r>
      <w:r>
        <w:t>legt</w:t>
      </w:r>
      <w:r w:rsidRPr="00AD465A">
        <w:t xml:space="preserve"> die Zuständigkeit </w:t>
      </w:r>
      <w:r>
        <w:t xml:space="preserve">bezüglich </w:t>
      </w:r>
      <w:r w:rsidRPr="00AD465A">
        <w:t>der Geländebetreuung</w:t>
      </w:r>
      <w:r>
        <w:t xml:space="preserve"> fest</w:t>
      </w:r>
      <w:r w:rsidRPr="00AD465A">
        <w:t>. Dabei wird zwischen Waldfunktionsflächen (Zuständigkeit BFB) und Freigeländeflächen (Zuständigkeit Bundeswehr-Dienstleistungszentrum [BwDLZ]) unterschieden.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357CD"/>
    <w:multiLevelType w:val="hybridMultilevel"/>
    <w:tmpl w:val="57909C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B17F36"/>
    <w:multiLevelType w:val="hybridMultilevel"/>
    <w:tmpl w:val="084244E2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D36FDD"/>
    <w:multiLevelType w:val="hybridMultilevel"/>
    <w:tmpl w:val="7C9AB62A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E016638"/>
    <w:multiLevelType w:val="hybridMultilevel"/>
    <w:tmpl w:val="7966D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A5E25"/>
    <w:multiLevelType w:val="hybridMultilevel"/>
    <w:tmpl w:val="216EB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E70E0"/>
    <w:multiLevelType w:val="hybridMultilevel"/>
    <w:tmpl w:val="FCBA1ED0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44057D8"/>
    <w:multiLevelType w:val="hybridMultilevel"/>
    <w:tmpl w:val="CFA211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25F6E"/>
    <w:multiLevelType w:val="hybridMultilevel"/>
    <w:tmpl w:val="19C4CA8C"/>
    <w:lvl w:ilvl="0" w:tplc="754096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D5C2C"/>
    <w:multiLevelType w:val="hybridMultilevel"/>
    <w:tmpl w:val="D78A4F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068EF"/>
    <w:multiLevelType w:val="hybridMultilevel"/>
    <w:tmpl w:val="D0D289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34975"/>
    <w:multiLevelType w:val="hybridMultilevel"/>
    <w:tmpl w:val="0FF0CA5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490F2F"/>
    <w:multiLevelType w:val="hybridMultilevel"/>
    <w:tmpl w:val="4D1EC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01FF0"/>
    <w:multiLevelType w:val="hybridMultilevel"/>
    <w:tmpl w:val="D0D289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291074"/>
    <w:multiLevelType w:val="hybridMultilevel"/>
    <w:tmpl w:val="3D680866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48AD4DEE"/>
    <w:multiLevelType w:val="hybridMultilevel"/>
    <w:tmpl w:val="F7B0B966"/>
    <w:lvl w:ilvl="0" w:tplc="BD305E08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57CDC"/>
    <w:multiLevelType w:val="hybridMultilevel"/>
    <w:tmpl w:val="98660E7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51DF1FE5"/>
    <w:multiLevelType w:val="hybridMultilevel"/>
    <w:tmpl w:val="800A77B0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2F723A4"/>
    <w:multiLevelType w:val="hybridMultilevel"/>
    <w:tmpl w:val="81784A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0354D"/>
    <w:multiLevelType w:val="hybridMultilevel"/>
    <w:tmpl w:val="95988F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8"/>
  </w:num>
  <w:num w:numId="5">
    <w:abstractNumId w:val="13"/>
  </w:num>
  <w:num w:numId="6">
    <w:abstractNumId w:val="6"/>
  </w:num>
  <w:num w:numId="7">
    <w:abstractNumId w:val="10"/>
  </w:num>
  <w:num w:numId="8">
    <w:abstractNumId w:val="5"/>
  </w:num>
  <w:num w:numId="9">
    <w:abstractNumId w:val="2"/>
  </w:num>
  <w:num w:numId="10">
    <w:abstractNumId w:val="16"/>
  </w:num>
  <w:num w:numId="11">
    <w:abstractNumId w:val="11"/>
  </w:num>
  <w:num w:numId="12">
    <w:abstractNumId w:val="15"/>
  </w:num>
  <w:num w:numId="13">
    <w:abstractNumId w:val="14"/>
  </w:num>
  <w:num w:numId="14">
    <w:abstractNumId w:val="3"/>
  </w:num>
  <w:num w:numId="15">
    <w:abstractNumId w:val="0"/>
  </w:num>
  <w:num w:numId="16">
    <w:abstractNumId w:val="1"/>
  </w:num>
  <w:num w:numId="17">
    <w:abstractNumId w:val="18"/>
  </w:num>
  <w:num w:numId="18">
    <w:abstractNumId w:val="8"/>
  </w:num>
  <w:num w:numId="19">
    <w:abstractNumId w:val="12"/>
  </w:num>
  <w:num w:numId="20">
    <w:abstractNumId w:val="17"/>
  </w:num>
  <w:num w:numId="21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8A5"/>
    <w:rsid w:val="0000269A"/>
    <w:rsid w:val="00002785"/>
    <w:rsid w:val="000039F1"/>
    <w:rsid w:val="000059A3"/>
    <w:rsid w:val="00006B85"/>
    <w:rsid w:val="00010F6A"/>
    <w:rsid w:val="00010FA5"/>
    <w:rsid w:val="00014651"/>
    <w:rsid w:val="00016E2B"/>
    <w:rsid w:val="00017B0A"/>
    <w:rsid w:val="00024AD0"/>
    <w:rsid w:val="00024E50"/>
    <w:rsid w:val="00025629"/>
    <w:rsid w:val="0002594E"/>
    <w:rsid w:val="00027466"/>
    <w:rsid w:val="00027DBE"/>
    <w:rsid w:val="0003074F"/>
    <w:rsid w:val="0003174B"/>
    <w:rsid w:val="0003269F"/>
    <w:rsid w:val="00034023"/>
    <w:rsid w:val="00034D2A"/>
    <w:rsid w:val="00035484"/>
    <w:rsid w:val="00043444"/>
    <w:rsid w:val="0004465A"/>
    <w:rsid w:val="00046FD2"/>
    <w:rsid w:val="0005170D"/>
    <w:rsid w:val="00052006"/>
    <w:rsid w:val="000522EE"/>
    <w:rsid w:val="00053257"/>
    <w:rsid w:val="00054007"/>
    <w:rsid w:val="00055F4F"/>
    <w:rsid w:val="0005668B"/>
    <w:rsid w:val="00057016"/>
    <w:rsid w:val="0006566C"/>
    <w:rsid w:val="00066611"/>
    <w:rsid w:val="00066911"/>
    <w:rsid w:val="00067AED"/>
    <w:rsid w:val="0007574E"/>
    <w:rsid w:val="00077843"/>
    <w:rsid w:val="0008079C"/>
    <w:rsid w:val="0008209A"/>
    <w:rsid w:val="00085D03"/>
    <w:rsid w:val="00086CE4"/>
    <w:rsid w:val="000904DB"/>
    <w:rsid w:val="00091011"/>
    <w:rsid w:val="000916B5"/>
    <w:rsid w:val="000919B8"/>
    <w:rsid w:val="000920AC"/>
    <w:rsid w:val="00092BC9"/>
    <w:rsid w:val="000A075E"/>
    <w:rsid w:val="000A13C7"/>
    <w:rsid w:val="000A29DD"/>
    <w:rsid w:val="000A2C95"/>
    <w:rsid w:val="000A30F0"/>
    <w:rsid w:val="000A5590"/>
    <w:rsid w:val="000A769E"/>
    <w:rsid w:val="000A7777"/>
    <w:rsid w:val="000A7C74"/>
    <w:rsid w:val="000B09BA"/>
    <w:rsid w:val="000B1A60"/>
    <w:rsid w:val="000B4214"/>
    <w:rsid w:val="000B4C51"/>
    <w:rsid w:val="000C04B1"/>
    <w:rsid w:val="000C35CC"/>
    <w:rsid w:val="000C381B"/>
    <w:rsid w:val="000C3EC6"/>
    <w:rsid w:val="000C3FEC"/>
    <w:rsid w:val="000C45E8"/>
    <w:rsid w:val="000C4A9B"/>
    <w:rsid w:val="000C61AF"/>
    <w:rsid w:val="000C6323"/>
    <w:rsid w:val="000C79EE"/>
    <w:rsid w:val="000D03F8"/>
    <w:rsid w:val="000D1E64"/>
    <w:rsid w:val="000D276D"/>
    <w:rsid w:val="000D3CB9"/>
    <w:rsid w:val="000D7272"/>
    <w:rsid w:val="000D7BB8"/>
    <w:rsid w:val="000E0302"/>
    <w:rsid w:val="000E0419"/>
    <w:rsid w:val="000E4893"/>
    <w:rsid w:val="000E4AAF"/>
    <w:rsid w:val="000E5038"/>
    <w:rsid w:val="000E5365"/>
    <w:rsid w:val="000E5FE2"/>
    <w:rsid w:val="000E6789"/>
    <w:rsid w:val="000F0BD4"/>
    <w:rsid w:val="000F1F4C"/>
    <w:rsid w:val="000F20DA"/>
    <w:rsid w:val="000F357F"/>
    <w:rsid w:val="000F358D"/>
    <w:rsid w:val="000F3916"/>
    <w:rsid w:val="000F4F88"/>
    <w:rsid w:val="000F76BE"/>
    <w:rsid w:val="000F776E"/>
    <w:rsid w:val="00100B09"/>
    <w:rsid w:val="00100FF0"/>
    <w:rsid w:val="0010642B"/>
    <w:rsid w:val="001109EB"/>
    <w:rsid w:val="00110E53"/>
    <w:rsid w:val="001141A4"/>
    <w:rsid w:val="001160DF"/>
    <w:rsid w:val="00117DDA"/>
    <w:rsid w:val="00120240"/>
    <w:rsid w:val="001203C5"/>
    <w:rsid w:val="00121AED"/>
    <w:rsid w:val="00125578"/>
    <w:rsid w:val="00126AE0"/>
    <w:rsid w:val="0013041C"/>
    <w:rsid w:val="00135661"/>
    <w:rsid w:val="00136A5D"/>
    <w:rsid w:val="00136BAD"/>
    <w:rsid w:val="001373FC"/>
    <w:rsid w:val="001417B1"/>
    <w:rsid w:val="001417BC"/>
    <w:rsid w:val="00142601"/>
    <w:rsid w:val="001428C0"/>
    <w:rsid w:val="001433D5"/>
    <w:rsid w:val="00143430"/>
    <w:rsid w:val="00146066"/>
    <w:rsid w:val="001523BB"/>
    <w:rsid w:val="00155129"/>
    <w:rsid w:val="00155451"/>
    <w:rsid w:val="0015656E"/>
    <w:rsid w:val="00156EFA"/>
    <w:rsid w:val="00156FAB"/>
    <w:rsid w:val="00157960"/>
    <w:rsid w:val="00162B97"/>
    <w:rsid w:val="00170E2A"/>
    <w:rsid w:val="00170FFC"/>
    <w:rsid w:val="00172188"/>
    <w:rsid w:val="001727A0"/>
    <w:rsid w:val="00172AA3"/>
    <w:rsid w:val="00173BB6"/>
    <w:rsid w:val="00175787"/>
    <w:rsid w:val="00175AB5"/>
    <w:rsid w:val="00181EAC"/>
    <w:rsid w:val="00181F0C"/>
    <w:rsid w:val="001841EC"/>
    <w:rsid w:val="00184E2A"/>
    <w:rsid w:val="00185550"/>
    <w:rsid w:val="00186C20"/>
    <w:rsid w:val="00187E6A"/>
    <w:rsid w:val="001907B4"/>
    <w:rsid w:val="001914E9"/>
    <w:rsid w:val="00191677"/>
    <w:rsid w:val="0019301B"/>
    <w:rsid w:val="00193B7B"/>
    <w:rsid w:val="00194571"/>
    <w:rsid w:val="00195189"/>
    <w:rsid w:val="00195E7F"/>
    <w:rsid w:val="001967EE"/>
    <w:rsid w:val="00197E2B"/>
    <w:rsid w:val="001A118A"/>
    <w:rsid w:val="001A1609"/>
    <w:rsid w:val="001A21AD"/>
    <w:rsid w:val="001A265D"/>
    <w:rsid w:val="001A7A0E"/>
    <w:rsid w:val="001B3926"/>
    <w:rsid w:val="001B3C16"/>
    <w:rsid w:val="001B4F51"/>
    <w:rsid w:val="001B6AD6"/>
    <w:rsid w:val="001C07E3"/>
    <w:rsid w:val="001C0BC6"/>
    <w:rsid w:val="001C105F"/>
    <w:rsid w:val="001C1E3F"/>
    <w:rsid w:val="001C1F87"/>
    <w:rsid w:val="001C2090"/>
    <w:rsid w:val="001C39A4"/>
    <w:rsid w:val="001C4A58"/>
    <w:rsid w:val="001C52BA"/>
    <w:rsid w:val="001C59D4"/>
    <w:rsid w:val="001C5C97"/>
    <w:rsid w:val="001D222D"/>
    <w:rsid w:val="001D51A0"/>
    <w:rsid w:val="001D5627"/>
    <w:rsid w:val="001D7B44"/>
    <w:rsid w:val="001E1683"/>
    <w:rsid w:val="001E36DA"/>
    <w:rsid w:val="001E45B8"/>
    <w:rsid w:val="001E4B98"/>
    <w:rsid w:val="001E512C"/>
    <w:rsid w:val="001F1B31"/>
    <w:rsid w:val="001F22C6"/>
    <w:rsid w:val="001F306A"/>
    <w:rsid w:val="001F3938"/>
    <w:rsid w:val="001F57F2"/>
    <w:rsid w:val="001F7EE1"/>
    <w:rsid w:val="001F7FB8"/>
    <w:rsid w:val="00201981"/>
    <w:rsid w:val="00202FFA"/>
    <w:rsid w:val="00207A2E"/>
    <w:rsid w:val="00207FFB"/>
    <w:rsid w:val="00210E27"/>
    <w:rsid w:val="00211AF3"/>
    <w:rsid w:val="00212D0E"/>
    <w:rsid w:val="00214072"/>
    <w:rsid w:val="00216243"/>
    <w:rsid w:val="002178E2"/>
    <w:rsid w:val="00221CE8"/>
    <w:rsid w:val="0022239D"/>
    <w:rsid w:val="00222D00"/>
    <w:rsid w:val="002254A6"/>
    <w:rsid w:val="00226958"/>
    <w:rsid w:val="00233C0B"/>
    <w:rsid w:val="00234853"/>
    <w:rsid w:val="00235602"/>
    <w:rsid w:val="00235703"/>
    <w:rsid w:val="00235804"/>
    <w:rsid w:val="00235E19"/>
    <w:rsid w:val="002361E6"/>
    <w:rsid w:val="00237510"/>
    <w:rsid w:val="00241F2A"/>
    <w:rsid w:val="002424E8"/>
    <w:rsid w:val="00243F76"/>
    <w:rsid w:val="0024418B"/>
    <w:rsid w:val="0025076A"/>
    <w:rsid w:val="00253BA8"/>
    <w:rsid w:val="0025450E"/>
    <w:rsid w:val="00254A77"/>
    <w:rsid w:val="00256212"/>
    <w:rsid w:val="00261F6B"/>
    <w:rsid w:val="00262EE2"/>
    <w:rsid w:val="0026409E"/>
    <w:rsid w:val="002641CE"/>
    <w:rsid w:val="002646ED"/>
    <w:rsid w:val="002657F3"/>
    <w:rsid w:val="00265AFB"/>
    <w:rsid w:val="00267A60"/>
    <w:rsid w:val="002732E9"/>
    <w:rsid w:val="00275AA0"/>
    <w:rsid w:val="00276025"/>
    <w:rsid w:val="002768AA"/>
    <w:rsid w:val="00280448"/>
    <w:rsid w:val="002805E6"/>
    <w:rsid w:val="0028104F"/>
    <w:rsid w:val="002816AC"/>
    <w:rsid w:val="00281ACD"/>
    <w:rsid w:val="00282761"/>
    <w:rsid w:val="002839A8"/>
    <w:rsid w:val="00284089"/>
    <w:rsid w:val="0028436B"/>
    <w:rsid w:val="002843FC"/>
    <w:rsid w:val="002870C4"/>
    <w:rsid w:val="00290AF7"/>
    <w:rsid w:val="00293036"/>
    <w:rsid w:val="00294D87"/>
    <w:rsid w:val="0029520B"/>
    <w:rsid w:val="002A01FA"/>
    <w:rsid w:val="002A1273"/>
    <w:rsid w:val="002A1C9D"/>
    <w:rsid w:val="002A65E0"/>
    <w:rsid w:val="002A73FA"/>
    <w:rsid w:val="002B1183"/>
    <w:rsid w:val="002B3498"/>
    <w:rsid w:val="002B57F4"/>
    <w:rsid w:val="002B624B"/>
    <w:rsid w:val="002B6C59"/>
    <w:rsid w:val="002C0AB3"/>
    <w:rsid w:val="002C1BF5"/>
    <w:rsid w:val="002C2603"/>
    <w:rsid w:val="002C2744"/>
    <w:rsid w:val="002C49EC"/>
    <w:rsid w:val="002C5E15"/>
    <w:rsid w:val="002C724B"/>
    <w:rsid w:val="002D0531"/>
    <w:rsid w:val="002D4666"/>
    <w:rsid w:val="002D5670"/>
    <w:rsid w:val="002D57E7"/>
    <w:rsid w:val="002D5D59"/>
    <w:rsid w:val="002D6A96"/>
    <w:rsid w:val="002E14D4"/>
    <w:rsid w:val="002E1B9E"/>
    <w:rsid w:val="002E3A1D"/>
    <w:rsid w:val="002E57DB"/>
    <w:rsid w:val="002E698F"/>
    <w:rsid w:val="002E6C28"/>
    <w:rsid w:val="002E7826"/>
    <w:rsid w:val="002F03CE"/>
    <w:rsid w:val="002F5398"/>
    <w:rsid w:val="002F5873"/>
    <w:rsid w:val="002F7805"/>
    <w:rsid w:val="00300F9D"/>
    <w:rsid w:val="003056D6"/>
    <w:rsid w:val="00305C32"/>
    <w:rsid w:val="00311128"/>
    <w:rsid w:val="00311BE8"/>
    <w:rsid w:val="00312399"/>
    <w:rsid w:val="00312910"/>
    <w:rsid w:val="00313F8E"/>
    <w:rsid w:val="0031562A"/>
    <w:rsid w:val="00316858"/>
    <w:rsid w:val="0031745B"/>
    <w:rsid w:val="00320EC1"/>
    <w:rsid w:val="00322AB8"/>
    <w:rsid w:val="00322E81"/>
    <w:rsid w:val="00323656"/>
    <w:rsid w:val="003240B8"/>
    <w:rsid w:val="00325E16"/>
    <w:rsid w:val="00330DA0"/>
    <w:rsid w:val="00331489"/>
    <w:rsid w:val="0033468B"/>
    <w:rsid w:val="003347E7"/>
    <w:rsid w:val="00336E42"/>
    <w:rsid w:val="00340234"/>
    <w:rsid w:val="003403F3"/>
    <w:rsid w:val="003413A4"/>
    <w:rsid w:val="0034234C"/>
    <w:rsid w:val="00342F1C"/>
    <w:rsid w:val="003431CB"/>
    <w:rsid w:val="00343EE9"/>
    <w:rsid w:val="00344308"/>
    <w:rsid w:val="0034437A"/>
    <w:rsid w:val="00347DB1"/>
    <w:rsid w:val="003518D4"/>
    <w:rsid w:val="0035315E"/>
    <w:rsid w:val="0035390A"/>
    <w:rsid w:val="00354688"/>
    <w:rsid w:val="00354CBD"/>
    <w:rsid w:val="00354DF9"/>
    <w:rsid w:val="00354E97"/>
    <w:rsid w:val="00355A7D"/>
    <w:rsid w:val="00356365"/>
    <w:rsid w:val="00357E44"/>
    <w:rsid w:val="003608F0"/>
    <w:rsid w:val="003612B2"/>
    <w:rsid w:val="00361399"/>
    <w:rsid w:val="003623B5"/>
    <w:rsid w:val="00364B8D"/>
    <w:rsid w:val="003661F7"/>
    <w:rsid w:val="0036706E"/>
    <w:rsid w:val="0037161F"/>
    <w:rsid w:val="00372638"/>
    <w:rsid w:val="003727BE"/>
    <w:rsid w:val="00372998"/>
    <w:rsid w:val="00372B0D"/>
    <w:rsid w:val="00374EE8"/>
    <w:rsid w:val="0038309E"/>
    <w:rsid w:val="003846B9"/>
    <w:rsid w:val="00384A06"/>
    <w:rsid w:val="003854DD"/>
    <w:rsid w:val="003871D4"/>
    <w:rsid w:val="00387B18"/>
    <w:rsid w:val="00390E1B"/>
    <w:rsid w:val="00390EA6"/>
    <w:rsid w:val="00391086"/>
    <w:rsid w:val="0039398C"/>
    <w:rsid w:val="003A000D"/>
    <w:rsid w:val="003A055D"/>
    <w:rsid w:val="003A1856"/>
    <w:rsid w:val="003A3785"/>
    <w:rsid w:val="003A5230"/>
    <w:rsid w:val="003B0746"/>
    <w:rsid w:val="003B2A8A"/>
    <w:rsid w:val="003B3A39"/>
    <w:rsid w:val="003C3729"/>
    <w:rsid w:val="003C52FC"/>
    <w:rsid w:val="003C570A"/>
    <w:rsid w:val="003C6D86"/>
    <w:rsid w:val="003C706F"/>
    <w:rsid w:val="003D57A4"/>
    <w:rsid w:val="003D6DEB"/>
    <w:rsid w:val="003D6EC5"/>
    <w:rsid w:val="003D7051"/>
    <w:rsid w:val="003D76C1"/>
    <w:rsid w:val="003E385D"/>
    <w:rsid w:val="003E3A32"/>
    <w:rsid w:val="003E45E8"/>
    <w:rsid w:val="003E6CD3"/>
    <w:rsid w:val="003E7030"/>
    <w:rsid w:val="003F4104"/>
    <w:rsid w:val="003F5ADB"/>
    <w:rsid w:val="003F5F3D"/>
    <w:rsid w:val="003F6C0E"/>
    <w:rsid w:val="003F6C1A"/>
    <w:rsid w:val="003F7403"/>
    <w:rsid w:val="003F7450"/>
    <w:rsid w:val="004009A0"/>
    <w:rsid w:val="00400B9A"/>
    <w:rsid w:val="0040354F"/>
    <w:rsid w:val="004039E3"/>
    <w:rsid w:val="00403C08"/>
    <w:rsid w:val="00403C15"/>
    <w:rsid w:val="0040409D"/>
    <w:rsid w:val="004040F2"/>
    <w:rsid w:val="00405ABA"/>
    <w:rsid w:val="00406C31"/>
    <w:rsid w:val="00406C4C"/>
    <w:rsid w:val="00407620"/>
    <w:rsid w:val="00407AAE"/>
    <w:rsid w:val="00411062"/>
    <w:rsid w:val="004116F0"/>
    <w:rsid w:val="004136B7"/>
    <w:rsid w:val="00414535"/>
    <w:rsid w:val="00417C53"/>
    <w:rsid w:val="0042038B"/>
    <w:rsid w:val="00420465"/>
    <w:rsid w:val="004240ED"/>
    <w:rsid w:val="00424729"/>
    <w:rsid w:val="00426AFF"/>
    <w:rsid w:val="00426D05"/>
    <w:rsid w:val="00427ACA"/>
    <w:rsid w:val="00431A10"/>
    <w:rsid w:val="00432B26"/>
    <w:rsid w:val="0043446B"/>
    <w:rsid w:val="00437C70"/>
    <w:rsid w:val="00440B35"/>
    <w:rsid w:val="004420B9"/>
    <w:rsid w:val="004433DA"/>
    <w:rsid w:val="004459EA"/>
    <w:rsid w:val="0044679A"/>
    <w:rsid w:val="004544AA"/>
    <w:rsid w:val="0046170E"/>
    <w:rsid w:val="004617B1"/>
    <w:rsid w:val="00463706"/>
    <w:rsid w:val="00466309"/>
    <w:rsid w:val="0046646C"/>
    <w:rsid w:val="00467161"/>
    <w:rsid w:val="004678A4"/>
    <w:rsid w:val="00470630"/>
    <w:rsid w:val="0047161D"/>
    <w:rsid w:val="00471B97"/>
    <w:rsid w:val="00472F4A"/>
    <w:rsid w:val="004738B1"/>
    <w:rsid w:val="00473A46"/>
    <w:rsid w:val="004746FA"/>
    <w:rsid w:val="00474B1E"/>
    <w:rsid w:val="00475DFE"/>
    <w:rsid w:val="00476216"/>
    <w:rsid w:val="004763E2"/>
    <w:rsid w:val="0047701D"/>
    <w:rsid w:val="00477B74"/>
    <w:rsid w:val="004808BD"/>
    <w:rsid w:val="00481D7C"/>
    <w:rsid w:val="00485568"/>
    <w:rsid w:val="00486ADC"/>
    <w:rsid w:val="0048727A"/>
    <w:rsid w:val="00487A8F"/>
    <w:rsid w:val="00490788"/>
    <w:rsid w:val="00491942"/>
    <w:rsid w:val="00493073"/>
    <w:rsid w:val="004945A5"/>
    <w:rsid w:val="00497EFC"/>
    <w:rsid w:val="004A0A78"/>
    <w:rsid w:val="004A6F12"/>
    <w:rsid w:val="004B04E1"/>
    <w:rsid w:val="004B0A12"/>
    <w:rsid w:val="004B19B3"/>
    <w:rsid w:val="004B1B1C"/>
    <w:rsid w:val="004B3FAB"/>
    <w:rsid w:val="004B4031"/>
    <w:rsid w:val="004B4EF4"/>
    <w:rsid w:val="004B56A3"/>
    <w:rsid w:val="004B6091"/>
    <w:rsid w:val="004B6DD4"/>
    <w:rsid w:val="004B7A64"/>
    <w:rsid w:val="004C39D0"/>
    <w:rsid w:val="004C41CA"/>
    <w:rsid w:val="004C473F"/>
    <w:rsid w:val="004C4ABD"/>
    <w:rsid w:val="004C4C6D"/>
    <w:rsid w:val="004C4DD9"/>
    <w:rsid w:val="004C565F"/>
    <w:rsid w:val="004D1821"/>
    <w:rsid w:val="004D1D28"/>
    <w:rsid w:val="004D3DDD"/>
    <w:rsid w:val="004D4087"/>
    <w:rsid w:val="004D4CB8"/>
    <w:rsid w:val="004D55E7"/>
    <w:rsid w:val="004D5FE4"/>
    <w:rsid w:val="004D7411"/>
    <w:rsid w:val="004E09B8"/>
    <w:rsid w:val="004E0A82"/>
    <w:rsid w:val="004E1A17"/>
    <w:rsid w:val="004E22D7"/>
    <w:rsid w:val="004E24B4"/>
    <w:rsid w:val="004E3CA1"/>
    <w:rsid w:val="004E402D"/>
    <w:rsid w:val="004E4A9B"/>
    <w:rsid w:val="004E521B"/>
    <w:rsid w:val="004E6C76"/>
    <w:rsid w:val="004F0048"/>
    <w:rsid w:val="004F1262"/>
    <w:rsid w:val="004F3512"/>
    <w:rsid w:val="004F5379"/>
    <w:rsid w:val="004F5B70"/>
    <w:rsid w:val="004F641C"/>
    <w:rsid w:val="004F7D97"/>
    <w:rsid w:val="00500073"/>
    <w:rsid w:val="00501EE4"/>
    <w:rsid w:val="00503C05"/>
    <w:rsid w:val="0050578F"/>
    <w:rsid w:val="00505DFC"/>
    <w:rsid w:val="00506E20"/>
    <w:rsid w:val="00510934"/>
    <w:rsid w:val="00513C4D"/>
    <w:rsid w:val="00515DBA"/>
    <w:rsid w:val="005172DA"/>
    <w:rsid w:val="005216C1"/>
    <w:rsid w:val="0052290A"/>
    <w:rsid w:val="0052413D"/>
    <w:rsid w:val="0052489D"/>
    <w:rsid w:val="00526B19"/>
    <w:rsid w:val="00526DF2"/>
    <w:rsid w:val="005304A3"/>
    <w:rsid w:val="00531FF7"/>
    <w:rsid w:val="005325CB"/>
    <w:rsid w:val="00533DF8"/>
    <w:rsid w:val="005354C2"/>
    <w:rsid w:val="00536E67"/>
    <w:rsid w:val="00537EAD"/>
    <w:rsid w:val="005408B7"/>
    <w:rsid w:val="00540BF5"/>
    <w:rsid w:val="0054359F"/>
    <w:rsid w:val="00544632"/>
    <w:rsid w:val="00544957"/>
    <w:rsid w:val="00547510"/>
    <w:rsid w:val="00554276"/>
    <w:rsid w:val="00555D24"/>
    <w:rsid w:val="00556419"/>
    <w:rsid w:val="005566AA"/>
    <w:rsid w:val="00556929"/>
    <w:rsid w:val="005612A2"/>
    <w:rsid w:val="005620E3"/>
    <w:rsid w:val="00562419"/>
    <w:rsid w:val="00562AF3"/>
    <w:rsid w:val="00563009"/>
    <w:rsid w:val="00563637"/>
    <w:rsid w:val="005644B7"/>
    <w:rsid w:val="005650EB"/>
    <w:rsid w:val="00566D72"/>
    <w:rsid w:val="005711B9"/>
    <w:rsid w:val="00572077"/>
    <w:rsid w:val="0057364F"/>
    <w:rsid w:val="00573837"/>
    <w:rsid w:val="00573C57"/>
    <w:rsid w:val="00577860"/>
    <w:rsid w:val="005804FE"/>
    <w:rsid w:val="005806DF"/>
    <w:rsid w:val="00580FB6"/>
    <w:rsid w:val="00581DC8"/>
    <w:rsid w:val="005831D0"/>
    <w:rsid w:val="00585727"/>
    <w:rsid w:val="005905F5"/>
    <w:rsid w:val="00591702"/>
    <w:rsid w:val="00592A4C"/>
    <w:rsid w:val="005959D3"/>
    <w:rsid w:val="00595A63"/>
    <w:rsid w:val="0059784B"/>
    <w:rsid w:val="005A18CB"/>
    <w:rsid w:val="005A5830"/>
    <w:rsid w:val="005A67EA"/>
    <w:rsid w:val="005A7183"/>
    <w:rsid w:val="005A7B87"/>
    <w:rsid w:val="005B1198"/>
    <w:rsid w:val="005B1622"/>
    <w:rsid w:val="005B2970"/>
    <w:rsid w:val="005B2FDD"/>
    <w:rsid w:val="005B3367"/>
    <w:rsid w:val="005B658D"/>
    <w:rsid w:val="005B6DAA"/>
    <w:rsid w:val="005B70C0"/>
    <w:rsid w:val="005B7108"/>
    <w:rsid w:val="005B7EBD"/>
    <w:rsid w:val="005C3995"/>
    <w:rsid w:val="005C4ABB"/>
    <w:rsid w:val="005C638E"/>
    <w:rsid w:val="005C7B24"/>
    <w:rsid w:val="005D2627"/>
    <w:rsid w:val="005D3056"/>
    <w:rsid w:val="005D3653"/>
    <w:rsid w:val="005D4FA6"/>
    <w:rsid w:val="005D58B8"/>
    <w:rsid w:val="005D7983"/>
    <w:rsid w:val="005E2E64"/>
    <w:rsid w:val="005E39D1"/>
    <w:rsid w:val="005E4207"/>
    <w:rsid w:val="005E4385"/>
    <w:rsid w:val="005E4479"/>
    <w:rsid w:val="005E71FF"/>
    <w:rsid w:val="005E7504"/>
    <w:rsid w:val="005F21DD"/>
    <w:rsid w:val="005F4669"/>
    <w:rsid w:val="005F49C0"/>
    <w:rsid w:val="005F602A"/>
    <w:rsid w:val="005F6940"/>
    <w:rsid w:val="00602AEA"/>
    <w:rsid w:val="00606DCF"/>
    <w:rsid w:val="00607CAA"/>
    <w:rsid w:val="00612379"/>
    <w:rsid w:val="0061456D"/>
    <w:rsid w:val="00614FD6"/>
    <w:rsid w:val="0061526C"/>
    <w:rsid w:val="0061641E"/>
    <w:rsid w:val="006167FF"/>
    <w:rsid w:val="00617BD7"/>
    <w:rsid w:val="0062107F"/>
    <w:rsid w:val="00624D88"/>
    <w:rsid w:val="00626532"/>
    <w:rsid w:val="006271A7"/>
    <w:rsid w:val="006276E8"/>
    <w:rsid w:val="00631812"/>
    <w:rsid w:val="0063221C"/>
    <w:rsid w:val="00632243"/>
    <w:rsid w:val="00632BF1"/>
    <w:rsid w:val="0063316C"/>
    <w:rsid w:val="006335FB"/>
    <w:rsid w:val="00636C7E"/>
    <w:rsid w:val="00641951"/>
    <w:rsid w:val="00641D83"/>
    <w:rsid w:val="00645C59"/>
    <w:rsid w:val="006477D6"/>
    <w:rsid w:val="0065007F"/>
    <w:rsid w:val="0065139A"/>
    <w:rsid w:val="0065209B"/>
    <w:rsid w:val="006537A7"/>
    <w:rsid w:val="00653B5B"/>
    <w:rsid w:val="00655D95"/>
    <w:rsid w:val="00662F53"/>
    <w:rsid w:val="0066455E"/>
    <w:rsid w:val="00664646"/>
    <w:rsid w:val="00665182"/>
    <w:rsid w:val="00673DDB"/>
    <w:rsid w:val="0067408C"/>
    <w:rsid w:val="00674FAC"/>
    <w:rsid w:val="00675804"/>
    <w:rsid w:val="0068016B"/>
    <w:rsid w:val="0068219B"/>
    <w:rsid w:val="006826C8"/>
    <w:rsid w:val="00687A5D"/>
    <w:rsid w:val="00687A9C"/>
    <w:rsid w:val="006904CA"/>
    <w:rsid w:val="00690917"/>
    <w:rsid w:val="00694841"/>
    <w:rsid w:val="006969E1"/>
    <w:rsid w:val="00697613"/>
    <w:rsid w:val="0069792A"/>
    <w:rsid w:val="006A17C8"/>
    <w:rsid w:val="006A222B"/>
    <w:rsid w:val="006A51A1"/>
    <w:rsid w:val="006A658F"/>
    <w:rsid w:val="006A69CD"/>
    <w:rsid w:val="006A7E1F"/>
    <w:rsid w:val="006B0BC4"/>
    <w:rsid w:val="006B2BF2"/>
    <w:rsid w:val="006B2DF8"/>
    <w:rsid w:val="006B4E6D"/>
    <w:rsid w:val="006B79C9"/>
    <w:rsid w:val="006C1114"/>
    <w:rsid w:val="006C13E3"/>
    <w:rsid w:val="006C153A"/>
    <w:rsid w:val="006C1698"/>
    <w:rsid w:val="006C2237"/>
    <w:rsid w:val="006C3294"/>
    <w:rsid w:val="006C4C8E"/>
    <w:rsid w:val="006C4DA8"/>
    <w:rsid w:val="006C6003"/>
    <w:rsid w:val="006C7F6A"/>
    <w:rsid w:val="006D02A5"/>
    <w:rsid w:val="006D0C51"/>
    <w:rsid w:val="006D1655"/>
    <w:rsid w:val="006D630B"/>
    <w:rsid w:val="006D76A9"/>
    <w:rsid w:val="006E0937"/>
    <w:rsid w:val="006E1B74"/>
    <w:rsid w:val="006E1C1C"/>
    <w:rsid w:val="006E5733"/>
    <w:rsid w:val="006E5990"/>
    <w:rsid w:val="006E6C2D"/>
    <w:rsid w:val="006F7A5B"/>
    <w:rsid w:val="006F7AC7"/>
    <w:rsid w:val="0070062D"/>
    <w:rsid w:val="00700797"/>
    <w:rsid w:val="00701120"/>
    <w:rsid w:val="00701DBE"/>
    <w:rsid w:val="0070206E"/>
    <w:rsid w:val="00702D94"/>
    <w:rsid w:val="00703199"/>
    <w:rsid w:val="00703523"/>
    <w:rsid w:val="007046EC"/>
    <w:rsid w:val="00705E25"/>
    <w:rsid w:val="007065BD"/>
    <w:rsid w:val="00706CB9"/>
    <w:rsid w:val="00706E2A"/>
    <w:rsid w:val="00707720"/>
    <w:rsid w:val="00707EC7"/>
    <w:rsid w:val="007117B1"/>
    <w:rsid w:val="00712746"/>
    <w:rsid w:val="00712F00"/>
    <w:rsid w:val="007143FE"/>
    <w:rsid w:val="00714F8E"/>
    <w:rsid w:val="00715121"/>
    <w:rsid w:val="0071646A"/>
    <w:rsid w:val="00722C7B"/>
    <w:rsid w:val="007231BC"/>
    <w:rsid w:val="00723250"/>
    <w:rsid w:val="00724821"/>
    <w:rsid w:val="007249CC"/>
    <w:rsid w:val="00724D0A"/>
    <w:rsid w:val="007257E2"/>
    <w:rsid w:val="00726024"/>
    <w:rsid w:val="00726CC6"/>
    <w:rsid w:val="00727821"/>
    <w:rsid w:val="00730A70"/>
    <w:rsid w:val="007312A4"/>
    <w:rsid w:val="00731B5B"/>
    <w:rsid w:val="00732CF3"/>
    <w:rsid w:val="00733834"/>
    <w:rsid w:val="0073584F"/>
    <w:rsid w:val="007406AE"/>
    <w:rsid w:val="00742193"/>
    <w:rsid w:val="00743205"/>
    <w:rsid w:val="0074423E"/>
    <w:rsid w:val="0074438B"/>
    <w:rsid w:val="00746E93"/>
    <w:rsid w:val="007473C4"/>
    <w:rsid w:val="00747700"/>
    <w:rsid w:val="00747B40"/>
    <w:rsid w:val="00747EFA"/>
    <w:rsid w:val="00747F15"/>
    <w:rsid w:val="00747FFE"/>
    <w:rsid w:val="0075011D"/>
    <w:rsid w:val="00750945"/>
    <w:rsid w:val="00752905"/>
    <w:rsid w:val="00752B0E"/>
    <w:rsid w:val="00755C85"/>
    <w:rsid w:val="0075789E"/>
    <w:rsid w:val="007602DF"/>
    <w:rsid w:val="007663C5"/>
    <w:rsid w:val="00767995"/>
    <w:rsid w:val="00767A1B"/>
    <w:rsid w:val="00767B1C"/>
    <w:rsid w:val="00767DC7"/>
    <w:rsid w:val="00770E62"/>
    <w:rsid w:val="007710C7"/>
    <w:rsid w:val="007738A4"/>
    <w:rsid w:val="00773941"/>
    <w:rsid w:val="00774E0A"/>
    <w:rsid w:val="007750CD"/>
    <w:rsid w:val="00775CC6"/>
    <w:rsid w:val="00776479"/>
    <w:rsid w:val="007811D6"/>
    <w:rsid w:val="0078284C"/>
    <w:rsid w:val="007841FF"/>
    <w:rsid w:val="0078598F"/>
    <w:rsid w:val="00790F83"/>
    <w:rsid w:val="0079330A"/>
    <w:rsid w:val="00794343"/>
    <w:rsid w:val="00796279"/>
    <w:rsid w:val="007A21D7"/>
    <w:rsid w:val="007A2788"/>
    <w:rsid w:val="007A3B60"/>
    <w:rsid w:val="007A4081"/>
    <w:rsid w:val="007A5054"/>
    <w:rsid w:val="007A51C5"/>
    <w:rsid w:val="007A5753"/>
    <w:rsid w:val="007A6AAE"/>
    <w:rsid w:val="007A6BCC"/>
    <w:rsid w:val="007B1575"/>
    <w:rsid w:val="007B19E8"/>
    <w:rsid w:val="007B1D86"/>
    <w:rsid w:val="007B5E58"/>
    <w:rsid w:val="007C1A09"/>
    <w:rsid w:val="007C2D38"/>
    <w:rsid w:val="007C3E9C"/>
    <w:rsid w:val="007C441E"/>
    <w:rsid w:val="007C7D1D"/>
    <w:rsid w:val="007D2C3C"/>
    <w:rsid w:val="007D4783"/>
    <w:rsid w:val="007E21CC"/>
    <w:rsid w:val="007E31D0"/>
    <w:rsid w:val="007E3F44"/>
    <w:rsid w:val="007E5914"/>
    <w:rsid w:val="007E77FB"/>
    <w:rsid w:val="007F0D50"/>
    <w:rsid w:val="007F1AD8"/>
    <w:rsid w:val="007F1C8E"/>
    <w:rsid w:val="007F1E0F"/>
    <w:rsid w:val="007F272F"/>
    <w:rsid w:val="007F362C"/>
    <w:rsid w:val="007F37A5"/>
    <w:rsid w:val="007F3D6A"/>
    <w:rsid w:val="007F5397"/>
    <w:rsid w:val="007F5526"/>
    <w:rsid w:val="007F7005"/>
    <w:rsid w:val="0080011F"/>
    <w:rsid w:val="008024F3"/>
    <w:rsid w:val="00804920"/>
    <w:rsid w:val="00805D96"/>
    <w:rsid w:val="0080613A"/>
    <w:rsid w:val="00806BA0"/>
    <w:rsid w:val="00806C02"/>
    <w:rsid w:val="00807831"/>
    <w:rsid w:val="00807FB6"/>
    <w:rsid w:val="008104CC"/>
    <w:rsid w:val="00811065"/>
    <w:rsid w:val="00812EE6"/>
    <w:rsid w:val="00814417"/>
    <w:rsid w:val="008154FE"/>
    <w:rsid w:val="00815D14"/>
    <w:rsid w:val="008164F5"/>
    <w:rsid w:val="00817F97"/>
    <w:rsid w:val="008216A3"/>
    <w:rsid w:val="00822601"/>
    <w:rsid w:val="0082420B"/>
    <w:rsid w:val="008242CB"/>
    <w:rsid w:val="008249AC"/>
    <w:rsid w:val="00824D10"/>
    <w:rsid w:val="0082590C"/>
    <w:rsid w:val="00826031"/>
    <w:rsid w:val="00827A24"/>
    <w:rsid w:val="008300C8"/>
    <w:rsid w:val="008307E0"/>
    <w:rsid w:val="00830E15"/>
    <w:rsid w:val="0083225F"/>
    <w:rsid w:val="00832339"/>
    <w:rsid w:val="008331F7"/>
    <w:rsid w:val="0083406B"/>
    <w:rsid w:val="0083511B"/>
    <w:rsid w:val="008351C4"/>
    <w:rsid w:val="0083589E"/>
    <w:rsid w:val="008377DA"/>
    <w:rsid w:val="00843781"/>
    <w:rsid w:val="00844366"/>
    <w:rsid w:val="008447B8"/>
    <w:rsid w:val="008469F6"/>
    <w:rsid w:val="008479D3"/>
    <w:rsid w:val="00850048"/>
    <w:rsid w:val="00850B1D"/>
    <w:rsid w:val="00850C36"/>
    <w:rsid w:val="00851958"/>
    <w:rsid w:val="00851C5F"/>
    <w:rsid w:val="0085218C"/>
    <w:rsid w:val="00854024"/>
    <w:rsid w:val="00856EA3"/>
    <w:rsid w:val="00861634"/>
    <w:rsid w:val="00861C02"/>
    <w:rsid w:val="00862141"/>
    <w:rsid w:val="00862A19"/>
    <w:rsid w:val="00863EBA"/>
    <w:rsid w:val="00865746"/>
    <w:rsid w:val="00865A40"/>
    <w:rsid w:val="00866CC8"/>
    <w:rsid w:val="00873D32"/>
    <w:rsid w:val="00874AC8"/>
    <w:rsid w:val="008753CB"/>
    <w:rsid w:val="0087580C"/>
    <w:rsid w:val="008759AB"/>
    <w:rsid w:val="008765FE"/>
    <w:rsid w:val="00882516"/>
    <w:rsid w:val="0088268E"/>
    <w:rsid w:val="008836B9"/>
    <w:rsid w:val="00883D6D"/>
    <w:rsid w:val="00884B26"/>
    <w:rsid w:val="00884DC6"/>
    <w:rsid w:val="00890E9D"/>
    <w:rsid w:val="008914AF"/>
    <w:rsid w:val="00892CA6"/>
    <w:rsid w:val="00892E80"/>
    <w:rsid w:val="008949A0"/>
    <w:rsid w:val="00895586"/>
    <w:rsid w:val="00896378"/>
    <w:rsid w:val="00896D23"/>
    <w:rsid w:val="008A5323"/>
    <w:rsid w:val="008A72C5"/>
    <w:rsid w:val="008A77F8"/>
    <w:rsid w:val="008B14FD"/>
    <w:rsid w:val="008B6E10"/>
    <w:rsid w:val="008C06D2"/>
    <w:rsid w:val="008C07CA"/>
    <w:rsid w:val="008C2AC7"/>
    <w:rsid w:val="008C3851"/>
    <w:rsid w:val="008C4DA8"/>
    <w:rsid w:val="008C51A0"/>
    <w:rsid w:val="008C6705"/>
    <w:rsid w:val="008C7DC5"/>
    <w:rsid w:val="008D0210"/>
    <w:rsid w:val="008D0FFA"/>
    <w:rsid w:val="008D1577"/>
    <w:rsid w:val="008D24B5"/>
    <w:rsid w:val="008D2F13"/>
    <w:rsid w:val="008D50D2"/>
    <w:rsid w:val="008E0B62"/>
    <w:rsid w:val="008E33AA"/>
    <w:rsid w:val="008E58F2"/>
    <w:rsid w:val="008E5C3D"/>
    <w:rsid w:val="008E5E29"/>
    <w:rsid w:val="008E7B1F"/>
    <w:rsid w:val="008E7D99"/>
    <w:rsid w:val="008F02C3"/>
    <w:rsid w:val="008F0484"/>
    <w:rsid w:val="008F0A56"/>
    <w:rsid w:val="008F1091"/>
    <w:rsid w:val="008F2204"/>
    <w:rsid w:val="008F3057"/>
    <w:rsid w:val="008F3BA9"/>
    <w:rsid w:val="008F79FB"/>
    <w:rsid w:val="00903226"/>
    <w:rsid w:val="00903365"/>
    <w:rsid w:val="009056F6"/>
    <w:rsid w:val="00907042"/>
    <w:rsid w:val="00910A49"/>
    <w:rsid w:val="00910D68"/>
    <w:rsid w:val="0091631C"/>
    <w:rsid w:val="009164C3"/>
    <w:rsid w:val="00916BA2"/>
    <w:rsid w:val="00917018"/>
    <w:rsid w:val="009229F4"/>
    <w:rsid w:val="00924F17"/>
    <w:rsid w:val="009270D0"/>
    <w:rsid w:val="00927B53"/>
    <w:rsid w:val="00932398"/>
    <w:rsid w:val="0093339A"/>
    <w:rsid w:val="009343F9"/>
    <w:rsid w:val="00935211"/>
    <w:rsid w:val="00935C33"/>
    <w:rsid w:val="0093796B"/>
    <w:rsid w:val="0094053E"/>
    <w:rsid w:val="00942AEF"/>
    <w:rsid w:val="00942BC5"/>
    <w:rsid w:val="0094356F"/>
    <w:rsid w:val="00944563"/>
    <w:rsid w:val="0094565E"/>
    <w:rsid w:val="00945C88"/>
    <w:rsid w:val="009468F0"/>
    <w:rsid w:val="009474CC"/>
    <w:rsid w:val="00947A4F"/>
    <w:rsid w:val="0095021A"/>
    <w:rsid w:val="009524D3"/>
    <w:rsid w:val="009544C1"/>
    <w:rsid w:val="009553DC"/>
    <w:rsid w:val="009564DA"/>
    <w:rsid w:val="00962F6D"/>
    <w:rsid w:val="00965BEC"/>
    <w:rsid w:val="009663FB"/>
    <w:rsid w:val="00966BC8"/>
    <w:rsid w:val="0097262E"/>
    <w:rsid w:val="0097477C"/>
    <w:rsid w:val="00980923"/>
    <w:rsid w:val="00981220"/>
    <w:rsid w:val="00992210"/>
    <w:rsid w:val="009926AB"/>
    <w:rsid w:val="009966D6"/>
    <w:rsid w:val="009A19E1"/>
    <w:rsid w:val="009A2D88"/>
    <w:rsid w:val="009A3884"/>
    <w:rsid w:val="009B0E9A"/>
    <w:rsid w:val="009B1EE2"/>
    <w:rsid w:val="009B3113"/>
    <w:rsid w:val="009B5E34"/>
    <w:rsid w:val="009C0136"/>
    <w:rsid w:val="009C1C33"/>
    <w:rsid w:val="009C3FD6"/>
    <w:rsid w:val="009C4E64"/>
    <w:rsid w:val="009C5017"/>
    <w:rsid w:val="009C5C42"/>
    <w:rsid w:val="009C5D77"/>
    <w:rsid w:val="009C79DD"/>
    <w:rsid w:val="009D009F"/>
    <w:rsid w:val="009D17AE"/>
    <w:rsid w:val="009D2F72"/>
    <w:rsid w:val="009D387E"/>
    <w:rsid w:val="009D48DE"/>
    <w:rsid w:val="009D60C9"/>
    <w:rsid w:val="009E13ED"/>
    <w:rsid w:val="009E201A"/>
    <w:rsid w:val="009E47CC"/>
    <w:rsid w:val="009E5107"/>
    <w:rsid w:val="009E59EB"/>
    <w:rsid w:val="009E7606"/>
    <w:rsid w:val="009F07AE"/>
    <w:rsid w:val="009F085B"/>
    <w:rsid w:val="009F13BA"/>
    <w:rsid w:val="009F16B1"/>
    <w:rsid w:val="009F1B0F"/>
    <w:rsid w:val="009F2C84"/>
    <w:rsid w:val="009F49A9"/>
    <w:rsid w:val="009F52E1"/>
    <w:rsid w:val="009F752C"/>
    <w:rsid w:val="00A005BA"/>
    <w:rsid w:val="00A02674"/>
    <w:rsid w:val="00A1106B"/>
    <w:rsid w:val="00A12343"/>
    <w:rsid w:val="00A1405B"/>
    <w:rsid w:val="00A20F81"/>
    <w:rsid w:val="00A229C9"/>
    <w:rsid w:val="00A22E1E"/>
    <w:rsid w:val="00A2401D"/>
    <w:rsid w:val="00A240C1"/>
    <w:rsid w:val="00A25C12"/>
    <w:rsid w:val="00A2645C"/>
    <w:rsid w:val="00A27C06"/>
    <w:rsid w:val="00A301FF"/>
    <w:rsid w:val="00A31666"/>
    <w:rsid w:val="00A32D8E"/>
    <w:rsid w:val="00A3302F"/>
    <w:rsid w:val="00A3327A"/>
    <w:rsid w:val="00A339DF"/>
    <w:rsid w:val="00A34D60"/>
    <w:rsid w:val="00A3661A"/>
    <w:rsid w:val="00A37BAD"/>
    <w:rsid w:val="00A408B6"/>
    <w:rsid w:val="00A41C6C"/>
    <w:rsid w:val="00A45778"/>
    <w:rsid w:val="00A5150A"/>
    <w:rsid w:val="00A51842"/>
    <w:rsid w:val="00A52574"/>
    <w:rsid w:val="00A52D7A"/>
    <w:rsid w:val="00A532D9"/>
    <w:rsid w:val="00A533A7"/>
    <w:rsid w:val="00A5453A"/>
    <w:rsid w:val="00A54604"/>
    <w:rsid w:val="00A54C1E"/>
    <w:rsid w:val="00A558DF"/>
    <w:rsid w:val="00A5591E"/>
    <w:rsid w:val="00A561A0"/>
    <w:rsid w:val="00A57DE4"/>
    <w:rsid w:val="00A60C9B"/>
    <w:rsid w:val="00A638CE"/>
    <w:rsid w:val="00A64645"/>
    <w:rsid w:val="00A650EA"/>
    <w:rsid w:val="00A65948"/>
    <w:rsid w:val="00A71B8A"/>
    <w:rsid w:val="00A73A9D"/>
    <w:rsid w:val="00A73AC0"/>
    <w:rsid w:val="00A73C38"/>
    <w:rsid w:val="00A74F9A"/>
    <w:rsid w:val="00A75363"/>
    <w:rsid w:val="00A76F7C"/>
    <w:rsid w:val="00A77D8D"/>
    <w:rsid w:val="00A8037B"/>
    <w:rsid w:val="00A84475"/>
    <w:rsid w:val="00A849D2"/>
    <w:rsid w:val="00A904E3"/>
    <w:rsid w:val="00A905E1"/>
    <w:rsid w:val="00A922A4"/>
    <w:rsid w:val="00A93096"/>
    <w:rsid w:val="00A935A1"/>
    <w:rsid w:val="00A94009"/>
    <w:rsid w:val="00A9446D"/>
    <w:rsid w:val="00A944CA"/>
    <w:rsid w:val="00A94DC1"/>
    <w:rsid w:val="00A97104"/>
    <w:rsid w:val="00AA1745"/>
    <w:rsid w:val="00AA1E71"/>
    <w:rsid w:val="00AA308F"/>
    <w:rsid w:val="00AA4438"/>
    <w:rsid w:val="00AA55EA"/>
    <w:rsid w:val="00AA5636"/>
    <w:rsid w:val="00AA7DFD"/>
    <w:rsid w:val="00AB6515"/>
    <w:rsid w:val="00AB71F9"/>
    <w:rsid w:val="00AC055B"/>
    <w:rsid w:val="00AC158C"/>
    <w:rsid w:val="00AC1F89"/>
    <w:rsid w:val="00AC560E"/>
    <w:rsid w:val="00AC5830"/>
    <w:rsid w:val="00AD0027"/>
    <w:rsid w:val="00AD0081"/>
    <w:rsid w:val="00AD0A63"/>
    <w:rsid w:val="00AD12EF"/>
    <w:rsid w:val="00AD1EDA"/>
    <w:rsid w:val="00AD3097"/>
    <w:rsid w:val="00AD31E2"/>
    <w:rsid w:val="00AD332F"/>
    <w:rsid w:val="00AD35FA"/>
    <w:rsid w:val="00AD465A"/>
    <w:rsid w:val="00AD7F2E"/>
    <w:rsid w:val="00AE10CB"/>
    <w:rsid w:val="00AE2278"/>
    <w:rsid w:val="00AE24E7"/>
    <w:rsid w:val="00AE5DAF"/>
    <w:rsid w:val="00AF0D1E"/>
    <w:rsid w:val="00AF37C7"/>
    <w:rsid w:val="00AF709F"/>
    <w:rsid w:val="00AF7646"/>
    <w:rsid w:val="00B02D20"/>
    <w:rsid w:val="00B04033"/>
    <w:rsid w:val="00B04780"/>
    <w:rsid w:val="00B04D87"/>
    <w:rsid w:val="00B0523C"/>
    <w:rsid w:val="00B053F7"/>
    <w:rsid w:val="00B06200"/>
    <w:rsid w:val="00B11704"/>
    <w:rsid w:val="00B124F8"/>
    <w:rsid w:val="00B13002"/>
    <w:rsid w:val="00B15C05"/>
    <w:rsid w:val="00B20FCE"/>
    <w:rsid w:val="00B21C03"/>
    <w:rsid w:val="00B238C3"/>
    <w:rsid w:val="00B243D6"/>
    <w:rsid w:val="00B24F98"/>
    <w:rsid w:val="00B254BE"/>
    <w:rsid w:val="00B26F02"/>
    <w:rsid w:val="00B30029"/>
    <w:rsid w:val="00B3198C"/>
    <w:rsid w:val="00B32FCE"/>
    <w:rsid w:val="00B33A91"/>
    <w:rsid w:val="00B33C49"/>
    <w:rsid w:val="00B35450"/>
    <w:rsid w:val="00B35B1B"/>
    <w:rsid w:val="00B36468"/>
    <w:rsid w:val="00B374C8"/>
    <w:rsid w:val="00B41859"/>
    <w:rsid w:val="00B43267"/>
    <w:rsid w:val="00B44E48"/>
    <w:rsid w:val="00B4659E"/>
    <w:rsid w:val="00B53134"/>
    <w:rsid w:val="00B53AAE"/>
    <w:rsid w:val="00B548A5"/>
    <w:rsid w:val="00B5526E"/>
    <w:rsid w:val="00B55C2D"/>
    <w:rsid w:val="00B561C5"/>
    <w:rsid w:val="00B561FB"/>
    <w:rsid w:val="00B57D55"/>
    <w:rsid w:val="00B6126F"/>
    <w:rsid w:val="00B63344"/>
    <w:rsid w:val="00B64B85"/>
    <w:rsid w:val="00B67E17"/>
    <w:rsid w:val="00B73422"/>
    <w:rsid w:val="00B748C7"/>
    <w:rsid w:val="00B74C14"/>
    <w:rsid w:val="00B76F70"/>
    <w:rsid w:val="00B7764D"/>
    <w:rsid w:val="00B803D1"/>
    <w:rsid w:val="00B8486A"/>
    <w:rsid w:val="00B8499F"/>
    <w:rsid w:val="00B9071E"/>
    <w:rsid w:val="00B91147"/>
    <w:rsid w:val="00B9258C"/>
    <w:rsid w:val="00B92A59"/>
    <w:rsid w:val="00B935DE"/>
    <w:rsid w:val="00B9609C"/>
    <w:rsid w:val="00B96737"/>
    <w:rsid w:val="00B97CDD"/>
    <w:rsid w:val="00BA0B0F"/>
    <w:rsid w:val="00BA1C34"/>
    <w:rsid w:val="00BA3381"/>
    <w:rsid w:val="00BA40D6"/>
    <w:rsid w:val="00BA4686"/>
    <w:rsid w:val="00BA5763"/>
    <w:rsid w:val="00BA5B8F"/>
    <w:rsid w:val="00BB01FE"/>
    <w:rsid w:val="00BB0C6F"/>
    <w:rsid w:val="00BB4488"/>
    <w:rsid w:val="00BB74E5"/>
    <w:rsid w:val="00BB76FF"/>
    <w:rsid w:val="00BB7ED3"/>
    <w:rsid w:val="00BC00BA"/>
    <w:rsid w:val="00BC1CDC"/>
    <w:rsid w:val="00BC1F6C"/>
    <w:rsid w:val="00BC7DA3"/>
    <w:rsid w:val="00BD1009"/>
    <w:rsid w:val="00BD1291"/>
    <w:rsid w:val="00BD26FC"/>
    <w:rsid w:val="00BD3FBD"/>
    <w:rsid w:val="00BD4185"/>
    <w:rsid w:val="00BD599E"/>
    <w:rsid w:val="00BD7B5B"/>
    <w:rsid w:val="00BE21E9"/>
    <w:rsid w:val="00BE27A7"/>
    <w:rsid w:val="00BE6918"/>
    <w:rsid w:val="00BE76DD"/>
    <w:rsid w:val="00BF0E91"/>
    <w:rsid w:val="00BF1FDB"/>
    <w:rsid w:val="00BF33C8"/>
    <w:rsid w:val="00C03A23"/>
    <w:rsid w:val="00C03FC0"/>
    <w:rsid w:val="00C05D37"/>
    <w:rsid w:val="00C05FAC"/>
    <w:rsid w:val="00C10775"/>
    <w:rsid w:val="00C12245"/>
    <w:rsid w:val="00C122BC"/>
    <w:rsid w:val="00C15401"/>
    <w:rsid w:val="00C16488"/>
    <w:rsid w:val="00C202E3"/>
    <w:rsid w:val="00C207EB"/>
    <w:rsid w:val="00C2229E"/>
    <w:rsid w:val="00C222DC"/>
    <w:rsid w:val="00C242AD"/>
    <w:rsid w:val="00C274B6"/>
    <w:rsid w:val="00C3170F"/>
    <w:rsid w:val="00C3260F"/>
    <w:rsid w:val="00C34BF2"/>
    <w:rsid w:val="00C3512D"/>
    <w:rsid w:val="00C353DC"/>
    <w:rsid w:val="00C3661F"/>
    <w:rsid w:val="00C37274"/>
    <w:rsid w:val="00C404C7"/>
    <w:rsid w:val="00C414F6"/>
    <w:rsid w:val="00C42A31"/>
    <w:rsid w:val="00C43FBD"/>
    <w:rsid w:val="00C46595"/>
    <w:rsid w:val="00C505CC"/>
    <w:rsid w:val="00C50799"/>
    <w:rsid w:val="00C51C2B"/>
    <w:rsid w:val="00C5216E"/>
    <w:rsid w:val="00C536BF"/>
    <w:rsid w:val="00C55AE8"/>
    <w:rsid w:val="00C5616E"/>
    <w:rsid w:val="00C57199"/>
    <w:rsid w:val="00C578A2"/>
    <w:rsid w:val="00C57CC0"/>
    <w:rsid w:val="00C60D78"/>
    <w:rsid w:val="00C61C3C"/>
    <w:rsid w:val="00C6301F"/>
    <w:rsid w:val="00C63499"/>
    <w:rsid w:val="00C654C2"/>
    <w:rsid w:val="00C66511"/>
    <w:rsid w:val="00C665E0"/>
    <w:rsid w:val="00C6703F"/>
    <w:rsid w:val="00C675FC"/>
    <w:rsid w:val="00C721A9"/>
    <w:rsid w:val="00C728F7"/>
    <w:rsid w:val="00C72E05"/>
    <w:rsid w:val="00C73472"/>
    <w:rsid w:val="00C736BB"/>
    <w:rsid w:val="00C74222"/>
    <w:rsid w:val="00C742D3"/>
    <w:rsid w:val="00C75E3A"/>
    <w:rsid w:val="00C763C9"/>
    <w:rsid w:val="00C775BF"/>
    <w:rsid w:val="00C80104"/>
    <w:rsid w:val="00C8291D"/>
    <w:rsid w:val="00C84989"/>
    <w:rsid w:val="00C84E1A"/>
    <w:rsid w:val="00C8537B"/>
    <w:rsid w:val="00C8661F"/>
    <w:rsid w:val="00C86DDA"/>
    <w:rsid w:val="00C87B99"/>
    <w:rsid w:val="00C9051F"/>
    <w:rsid w:val="00C9159D"/>
    <w:rsid w:val="00C93A84"/>
    <w:rsid w:val="00C94443"/>
    <w:rsid w:val="00CA7028"/>
    <w:rsid w:val="00CA726B"/>
    <w:rsid w:val="00CA774A"/>
    <w:rsid w:val="00CB0182"/>
    <w:rsid w:val="00CB159D"/>
    <w:rsid w:val="00CB1893"/>
    <w:rsid w:val="00CB23B6"/>
    <w:rsid w:val="00CB2C33"/>
    <w:rsid w:val="00CB443D"/>
    <w:rsid w:val="00CB5179"/>
    <w:rsid w:val="00CB5B5C"/>
    <w:rsid w:val="00CB6718"/>
    <w:rsid w:val="00CB6808"/>
    <w:rsid w:val="00CB6880"/>
    <w:rsid w:val="00CC0782"/>
    <w:rsid w:val="00CC264A"/>
    <w:rsid w:val="00CC35B6"/>
    <w:rsid w:val="00CC36E9"/>
    <w:rsid w:val="00CC40D9"/>
    <w:rsid w:val="00CC5299"/>
    <w:rsid w:val="00CC751C"/>
    <w:rsid w:val="00CC771A"/>
    <w:rsid w:val="00CD2282"/>
    <w:rsid w:val="00CD2546"/>
    <w:rsid w:val="00CD2D8B"/>
    <w:rsid w:val="00CD519E"/>
    <w:rsid w:val="00CD5991"/>
    <w:rsid w:val="00CD5B28"/>
    <w:rsid w:val="00CD6758"/>
    <w:rsid w:val="00CE12B9"/>
    <w:rsid w:val="00CE17F2"/>
    <w:rsid w:val="00CE1B2A"/>
    <w:rsid w:val="00CE2A1C"/>
    <w:rsid w:val="00CE4431"/>
    <w:rsid w:val="00CE4F33"/>
    <w:rsid w:val="00CE5F21"/>
    <w:rsid w:val="00CE7C89"/>
    <w:rsid w:val="00CF0BD2"/>
    <w:rsid w:val="00CF1A59"/>
    <w:rsid w:val="00CF41B4"/>
    <w:rsid w:val="00CF47B4"/>
    <w:rsid w:val="00CF5F5A"/>
    <w:rsid w:val="00CF6514"/>
    <w:rsid w:val="00CF758C"/>
    <w:rsid w:val="00D025C0"/>
    <w:rsid w:val="00D0340C"/>
    <w:rsid w:val="00D043D8"/>
    <w:rsid w:val="00D04E85"/>
    <w:rsid w:val="00D0524C"/>
    <w:rsid w:val="00D06655"/>
    <w:rsid w:val="00D07BC7"/>
    <w:rsid w:val="00D1109C"/>
    <w:rsid w:val="00D11726"/>
    <w:rsid w:val="00D1669E"/>
    <w:rsid w:val="00D20F6F"/>
    <w:rsid w:val="00D22E4F"/>
    <w:rsid w:val="00D23366"/>
    <w:rsid w:val="00D23F54"/>
    <w:rsid w:val="00D275FA"/>
    <w:rsid w:val="00D279BE"/>
    <w:rsid w:val="00D30618"/>
    <w:rsid w:val="00D3156B"/>
    <w:rsid w:val="00D321DB"/>
    <w:rsid w:val="00D33098"/>
    <w:rsid w:val="00D373C1"/>
    <w:rsid w:val="00D40B40"/>
    <w:rsid w:val="00D410B0"/>
    <w:rsid w:val="00D4155A"/>
    <w:rsid w:val="00D419B6"/>
    <w:rsid w:val="00D42CC6"/>
    <w:rsid w:val="00D44416"/>
    <w:rsid w:val="00D5093E"/>
    <w:rsid w:val="00D55D10"/>
    <w:rsid w:val="00D56914"/>
    <w:rsid w:val="00D57074"/>
    <w:rsid w:val="00D57E1E"/>
    <w:rsid w:val="00D6168D"/>
    <w:rsid w:val="00D6472A"/>
    <w:rsid w:val="00D647E8"/>
    <w:rsid w:val="00D65109"/>
    <w:rsid w:val="00D65A5F"/>
    <w:rsid w:val="00D66841"/>
    <w:rsid w:val="00D67BA0"/>
    <w:rsid w:val="00D70533"/>
    <w:rsid w:val="00D716D3"/>
    <w:rsid w:val="00D71DC2"/>
    <w:rsid w:val="00D74DB2"/>
    <w:rsid w:val="00D75D90"/>
    <w:rsid w:val="00D767C9"/>
    <w:rsid w:val="00D81733"/>
    <w:rsid w:val="00D81D45"/>
    <w:rsid w:val="00D82522"/>
    <w:rsid w:val="00D82DFF"/>
    <w:rsid w:val="00D859F6"/>
    <w:rsid w:val="00D85A5B"/>
    <w:rsid w:val="00D87224"/>
    <w:rsid w:val="00D874F6"/>
    <w:rsid w:val="00D900AD"/>
    <w:rsid w:val="00D91ED6"/>
    <w:rsid w:val="00D9291C"/>
    <w:rsid w:val="00D93CA2"/>
    <w:rsid w:val="00D95B19"/>
    <w:rsid w:val="00D96269"/>
    <w:rsid w:val="00D972E0"/>
    <w:rsid w:val="00D97FCB"/>
    <w:rsid w:val="00DA07A8"/>
    <w:rsid w:val="00DA32A0"/>
    <w:rsid w:val="00DA45F1"/>
    <w:rsid w:val="00DA6B24"/>
    <w:rsid w:val="00DB13F1"/>
    <w:rsid w:val="00DB1B65"/>
    <w:rsid w:val="00DB35A2"/>
    <w:rsid w:val="00DB363F"/>
    <w:rsid w:val="00DB4482"/>
    <w:rsid w:val="00DB4A95"/>
    <w:rsid w:val="00DB5678"/>
    <w:rsid w:val="00DB6E0B"/>
    <w:rsid w:val="00DC14FB"/>
    <w:rsid w:val="00DC3174"/>
    <w:rsid w:val="00DC3356"/>
    <w:rsid w:val="00DC46E6"/>
    <w:rsid w:val="00DC79BD"/>
    <w:rsid w:val="00DD4158"/>
    <w:rsid w:val="00DD5346"/>
    <w:rsid w:val="00DD71BC"/>
    <w:rsid w:val="00DE2A0C"/>
    <w:rsid w:val="00DE3CB5"/>
    <w:rsid w:val="00DE47D6"/>
    <w:rsid w:val="00DE5954"/>
    <w:rsid w:val="00DE73F7"/>
    <w:rsid w:val="00DE7D42"/>
    <w:rsid w:val="00DF1267"/>
    <w:rsid w:val="00DF1F27"/>
    <w:rsid w:val="00DF2052"/>
    <w:rsid w:val="00DF3DF6"/>
    <w:rsid w:val="00DF51E1"/>
    <w:rsid w:val="00DF5F6E"/>
    <w:rsid w:val="00DF6343"/>
    <w:rsid w:val="00E01A41"/>
    <w:rsid w:val="00E01D95"/>
    <w:rsid w:val="00E02797"/>
    <w:rsid w:val="00E044DD"/>
    <w:rsid w:val="00E04731"/>
    <w:rsid w:val="00E050D7"/>
    <w:rsid w:val="00E07543"/>
    <w:rsid w:val="00E10AE9"/>
    <w:rsid w:val="00E11C67"/>
    <w:rsid w:val="00E11EC2"/>
    <w:rsid w:val="00E15554"/>
    <w:rsid w:val="00E16C7A"/>
    <w:rsid w:val="00E208F1"/>
    <w:rsid w:val="00E20F9B"/>
    <w:rsid w:val="00E217B9"/>
    <w:rsid w:val="00E21F9D"/>
    <w:rsid w:val="00E23B34"/>
    <w:rsid w:val="00E23C84"/>
    <w:rsid w:val="00E23E07"/>
    <w:rsid w:val="00E24367"/>
    <w:rsid w:val="00E24FA2"/>
    <w:rsid w:val="00E25741"/>
    <w:rsid w:val="00E27D85"/>
    <w:rsid w:val="00E35B29"/>
    <w:rsid w:val="00E35BF7"/>
    <w:rsid w:val="00E36F08"/>
    <w:rsid w:val="00E40717"/>
    <w:rsid w:val="00E42C0F"/>
    <w:rsid w:val="00E42F17"/>
    <w:rsid w:val="00E43163"/>
    <w:rsid w:val="00E43F5B"/>
    <w:rsid w:val="00E44D73"/>
    <w:rsid w:val="00E45451"/>
    <w:rsid w:val="00E45EEA"/>
    <w:rsid w:val="00E460D3"/>
    <w:rsid w:val="00E466D6"/>
    <w:rsid w:val="00E47661"/>
    <w:rsid w:val="00E4797E"/>
    <w:rsid w:val="00E47CF2"/>
    <w:rsid w:val="00E51AE3"/>
    <w:rsid w:val="00E53229"/>
    <w:rsid w:val="00E54C28"/>
    <w:rsid w:val="00E556A2"/>
    <w:rsid w:val="00E6010A"/>
    <w:rsid w:val="00E61020"/>
    <w:rsid w:val="00E61362"/>
    <w:rsid w:val="00E637E9"/>
    <w:rsid w:val="00E638A4"/>
    <w:rsid w:val="00E65C3E"/>
    <w:rsid w:val="00E66BF8"/>
    <w:rsid w:val="00E67760"/>
    <w:rsid w:val="00E712C3"/>
    <w:rsid w:val="00E74210"/>
    <w:rsid w:val="00E75AFF"/>
    <w:rsid w:val="00E76B69"/>
    <w:rsid w:val="00E805DA"/>
    <w:rsid w:val="00E8075D"/>
    <w:rsid w:val="00E81C44"/>
    <w:rsid w:val="00E849AF"/>
    <w:rsid w:val="00E91CE0"/>
    <w:rsid w:val="00E93688"/>
    <w:rsid w:val="00E952A7"/>
    <w:rsid w:val="00E9670A"/>
    <w:rsid w:val="00E97A5E"/>
    <w:rsid w:val="00EA0266"/>
    <w:rsid w:val="00EA2C76"/>
    <w:rsid w:val="00EA2D75"/>
    <w:rsid w:val="00EA32A0"/>
    <w:rsid w:val="00EA3623"/>
    <w:rsid w:val="00EA3D8C"/>
    <w:rsid w:val="00EA4089"/>
    <w:rsid w:val="00EA511A"/>
    <w:rsid w:val="00EA5503"/>
    <w:rsid w:val="00EA5584"/>
    <w:rsid w:val="00EB0084"/>
    <w:rsid w:val="00EB214D"/>
    <w:rsid w:val="00EB3FAE"/>
    <w:rsid w:val="00EB48C5"/>
    <w:rsid w:val="00EB67FE"/>
    <w:rsid w:val="00EB70A5"/>
    <w:rsid w:val="00EB73F0"/>
    <w:rsid w:val="00EB7F8F"/>
    <w:rsid w:val="00EC050F"/>
    <w:rsid w:val="00EC14CF"/>
    <w:rsid w:val="00EC4AB6"/>
    <w:rsid w:val="00EC518F"/>
    <w:rsid w:val="00EC68C4"/>
    <w:rsid w:val="00EC7987"/>
    <w:rsid w:val="00EC7AFD"/>
    <w:rsid w:val="00ED0108"/>
    <w:rsid w:val="00ED3073"/>
    <w:rsid w:val="00ED5FB9"/>
    <w:rsid w:val="00EE2EBB"/>
    <w:rsid w:val="00EE52C1"/>
    <w:rsid w:val="00EE5C07"/>
    <w:rsid w:val="00EE6B10"/>
    <w:rsid w:val="00EF0147"/>
    <w:rsid w:val="00EF329A"/>
    <w:rsid w:val="00EF4CA5"/>
    <w:rsid w:val="00EF4F59"/>
    <w:rsid w:val="00EF66DC"/>
    <w:rsid w:val="00F000BC"/>
    <w:rsid w:val="00F0086D"/>
    <w:rsid w:val="00F0394D"/>
    <w:rsid w:val="00F04D0D"/>
    <w:rsid w:val="00F065B7"/>
    <w:rsid w:val="00F06AD6"/>
    <w:rsid w:val="00F1053A"/>
    <w:rsid w:val="00F10D30"/>
    <w:rsid w:val="00F1189F"/>
    <w:rsid w:val="00F11ABA"/>
    <w:rsid w:val="00F137EC"/>
    <w:rsid w:val="00F17037"/>
    <w:rsid w:val="00F2246B"/>
    <w:rsid w:val="00F22C20"/>
    <w:rsid w:val="00F231A7"/>
    <w:rsid w:val="00F262B7"/>
    <w:rsid w:val="00F27A1C"/>
    <w:rsid w:val="00F27AF7"/>
    <w:rsid w:val="00F34520"/>
    <w:rsid w:val="00F34B05"/>
    <w:rsid w:val="00F36048"/>
    <w:rsid w:val="00F36051"/>
    <w:rsid w:val="00F37472"/>
    <w:rsid w:val="00F42DE5"/>
    <w:rsid w:val="00F43184"/>
    <w:rsid w:val="00F43BE5"/>
    <w:rsid w:val="00F44567"/>
    <w:rsid w:val="00F47E4D"/>
    <w:rsid w:val="00F51632"/>
    <w:rsid w:val="00F523EC"/>
    <w:rsid w:val="00F54A00"/>
    <w:rsid w:val="00F55E9D"/>
    <w:rsid w:val="00F60D36"/>
    <w:rsid w:val="00F63AB3"/>
    <w:rsid w:val="00F63E63"/>
    <w:rsid w:val="00F6472B"/>
    <w:rsid w:val="00F653B7"/>
    <w:rsid w:val="00F71BCA"/>
    <w:rsid w:val="00F72638"/>
    <w:rsid w:val="00F72A32"/>
    <w:rsid w:val="00F74FFF"/>
    <w:rsid w:val="00F75478"/>
    <w:rsid w:val="00F77212"/>
    <w:rsid w:val="00F77BA6"/>
    <w:rsid w:val="00F801F3"/>
    <w:rsid w:val="00F802B7"/>
    <w:rsid w:val="00F80696"/>
    <w:rsid w:val="00F81E36"/>
    <w:rsid w:val="00F82378"/>
    <w:rsid w:val="00F85047"/>
    <w:rsid w:val="00F8713B"/>
    <w:rsid w:val="00F90D71"/>
    <w:rsid w:val="00F90F6D"/>
    <w:rsid w:val="00F9353D"/>
    <w:rsid w:val="00F94EDA"/>
    <w:rsid w:val="00FA3CC4"/>
    <w:rsid w:val="00FB4064"/>
    <w:rsid w:val="00FB5800"/>
    <w:rsid w:val="00FB6364"/>
    <w:rsid w:val="00FB7D0F"/>
    <w:rsid w:val="00FB7E00"/>
    <w:rsid w:val="00FC07A7"/>
    <w:rsid w:val="00FC14F0"/>
    <w:rsid w:val="00FC4501"/>
    <w:rsid w:val="00FC7298"/>
    <w:rsid w:val="00FC76B5"/>
    <w:rsid w:val="00FD20CD"/>
    <w:rsid w:val="00FD2747"/>
    <w:rsid w:val="00FD5E04"/>
    <w:rsid w:val="00FD63A0"/>
    <w:rsid w:val="00FD7591"/>
    <w:rsid w:val="00FE0266"/>
    <w:rsid w:val="00FE096D"/>
    <w:rsid w:val="00FE2195"/>
    <w:rsid w:val="00FE6E14"/>
    <w:rsid w:val="00FE715F"/>
    <w:rsid w:val="00FE7225"/>
    <w:rsid w:val="00FE7B64"/>
    <w:rsid w:val="00FF086E"/>
    <w:rsid w:val="00FF0EBF"/>
    <w:rsid w:val="00FF1536"/>
    <w:rsid w:val="00FF1D05"/>
    <w:rsid w:val="00FF31C7"/>
    <w:rsid w:val="00FF3B18"/>
    <w:rsid w:val="00FF5565"/>
    <w:rsid w:val="00FF7578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976014"/>
  <w15:docId w15:val="{26D6DAF2-64CB-4D35-A263-707BBB7FC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73FC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B26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307E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8307E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307E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8307E0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307E0"/>
    <w:rPr>
      <w:rFonts w:ascii="Tahoma" w:hAnsi="Tahoma" w:cs="Tahoma"/>
      <w:sz w:val="16"/>
      <w:szCs w:val="16"/>
      <w:lang w:eastAsia="en-US"/>
    </w:rPr>
  </w:style>
  <w:style w:type="paragraph" w:styleId="KeinLeerraum">
    <w:name w:val="No Spacing"/>
    <w:link w:val="KeinLeerraumZchn"/>
    <w:uiPriority w:val="1"/>
    <w:qFormat/>
    <w:rsid w:val="008307E0"/>
    <w:rPr>
      <w:rFonts w:eastAsia="Times New Roman"/>
      <w:sz w:val="22"/>
      <w:szCs w:val="22"/>
    </w:rPr>
  </w:style>
  <w:style w:type="character" w:customStyle="1" w:styleId="KeinLeerraumZchn">
    <w:name w:val="Kein Leerraum Zchn"/>
    <w:link w:val="KeinLeerraum"/>
    <w:uiPriority w:val="1"/>
    <w:rsid w:val="008307E0"/>
    <w:rPr>
      <w:rFonts w:eastAsia="Times New Roman"/>
      <w:sz w:val="22"/>
      <w:szCs w:val="22"/>
    </w:rPr>
  </w:style>
  <w:style w:type="character" w:styleId="Kommentarzeichen">
    <w:name w:val="annotation reference"/>
    <w:uiPriority w:val="99"/>
    <w:semiHidden/>
    <w:unhideWhenUsed/>
    <w:rsid w:val="00CD25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D2546"/>
    <w:rPr>
      <w:sz w:val="20"/>
    </w:rPr>
  </w:style>
  <w:style w:type="character" w:customStyle="1" w:styleId="KommentartextZchn">
    <w:name w:val="Kommentartext Zchn"/>
    <w:link w:val="Kommentartext"/>
    <w:uiPriority w:val="99"/>
    <w:rsid w:val="00CD2546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D254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D2546"/>
    <w:rPr>
      <w:b/>
      <w:bCs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D465A"/>
    <w:pPr>
      <w:spacing w:after="0" w:line="240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D465A"/>
    <w:rPr>
      <w:sz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D465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7F1E0F"/>
    <w:pPr>
      <w:ind w:left="720"/>
      <w:contextualSpacing/>
    </w:pPr>
  </w:style>
  <w:style w:type="paragraph" w:styleId="berarbeitung">
    <w:name w:val="Revision"/>
    <w:hidden/>
    <w:uiPriority w:val="99"/>
    <w:semiHidden/>
    <w:rsid w:val="00D07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0AC66-7480-4CAE-9841-2ACAB06C8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3571</Words>
  <Characters>22503</Characters>
  <Application>Microsoft Office Word</Application>
  <DocSecurity>0</DocSecurity>
  <Lines>187</Lines>
  <Paragraphs>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Standard-LV MPE</vt:lpstr>
    </vt:vector>
  </TitlesOfParts>
  <Company>Bundeswehr</Company>
  <LinksUpToDate>false</LinksUpToDate>
  <CharactersWithSpaces>26022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Standard-LV MPE</dc:title>
  <dc:subject/>
  <dc:creator>Jeschull, Carsten</dc:creator>
  <cp:keywords/>
  <cp:lastModifiedBy>Trilling, Julia-Denise</cp:lastModifiedBy>
  <cp:revision>9</cp:revision>
  <cp:lastPrinted>2019-04-16T08:03:00Z</cp:lastPrinted>
  <dcterms:created xsi:type="dcterms:W3CDTF">2025-06-30T04:33:00Z</dcterms:created>
  <dcterms:modified xsi:type="dcterms:W3CDTF">2026-01-13T09:36:00Z</dcterms:modified>
</cp:coreProperties>
</file>