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
    <w:p/>
    <w:p/>
    <w:p>
      <w:pPr>
        <w:jc w:val="center"/>
        <w:rPr>
          <w:b/>
          <w:sz w:val="28"/>
          <w:szCs w:val="28"/>
        </w:rPr>
      </w:pPr>
      <w:r>
        <w:rPr>
          <w:b/>
          <w:sz w:val="28"/>
          <w:szCs w:val="28"/>
        </w:rPr>
        <w:t>Zuschlagskriterien</w:t>
      </w:r>
    </w:p>
    <w:p>
      <w:pPr>
        <w:jc w:val="center"/>
        <w:rPr>
          <w:b/>
          <w:sz w:val="28"/>
          <w:szCs w:val="28"/>
        </w:rPr>
      </w:pPr>
      <w:r>
        <w:rPr>
          <w:b/>
          <w:sz w:val="28"/>
          <w:szCs w:val="28"/>
        </w:rPr>
        <w:t>Rahmenvereinbarung Wartung und Instandhaltung an Fahrzeugen</w:t>
      </w:r>
    </w:p>
    <w:p>
      <w:pPr>
        <w:jc w:val="center"/>
        <w:rPr>
          <w:rFonts w:ascii="Arial" w:eastAsia="Times New Roman" w:hAnsi="Arial" w:cs="Arial"/>
          <w:lang w:eastAsia="de-DE"/>
        </w:rPr>
      </w:pPr>
    </w:p>
    <w:p>
      <w:pPr>
        <w:jc w:val="center"/>
        <w:rPr>
          <w:rFonts w:ascii="Arial" w:hAnsi="Arial" w:cs="Arial"/>
        </w:rPr>
      </w:pPr>
    </w:p>
    <w:p>
      <w:pPr>
        <w:jc w:val="center"/>
        <w:rPr>
          <w:rFonts w:ascii="Arial" w:hAnsi="Arial" w:cs="Arial"/>
        </w:rPr>
      </w:pPr>
    </w:p>
    <w:p>
      <w:pPr>
        <w:jc w:val="center"/>
        <w:rPr>
          <w:rFonts w:ascii="Arial" w:hAnsi="Arial" w:cs="Arial"/>
          <w:sz w:val="24"/>
          <w:szCs w:val="24"/>
        </w:rPr>
      </w:pPr>
      <w:r>
        <w:rPr>
          <w:rFonts w:ascii="Arial" w:hAnsi="Arial" w:cs="Arial"/>
          <w:sz w:val="24"/>
          <w:szCs w:val="24"/>
        </w:rPr>
        <w:t>Das wirtschaftlichste Angebot (höchste Punktzahl) wird anhand der nachfolgend festgelegten Zuschlagskriterien und deren Gewichtung ermittelt.</w:t>
      </w:r>
    </w:p>
    <w:p>
      <w:pPr>
        <w:rPr>
          <w:sz w:val="32"/>
          <w:szCs w:val="32"/>
        </w:rPr>
      </w:pPr>
    </w:p>
    <w:p>
      <w:pPr>
        <w:rPr>
          <w:sz w:val="32"/>
          <w:szCs w:val="32"/>
        </w:rPr>
      </w:pPr>
    </w:p>
    <w:p>
      <w:pPr>
        <w:jc w:val="center"/>
        <w:rPr>
          <w:b/>
          <w:sz w:val="32"/>
          <w:szCs w:val="32"/>
        </w:rPr>
      </w:pPr>
      <w:r>
        <w:rPr>
          <w:b/>
          <w:sz w:val="32"/>
          <w:szCs w:val="32"/>
        </w:rPr>
        <w:t>Lohn 60 %, Entfernung 40 %</w:t>
      </w:r>
    </w:p>
    <w:p>
      <w:pPr>
        <w:jc w:val="center"/>
        <w:rPr>
          <w:sz w:val="32"/>
          <w:szCs w:val="32"/>
        </w:rPr>
      </w:pPr>
    </w:p>
    <w:p>
      <w:pPr>
        <w:rPr>
          <w:rFonts w:ascii="Arial" w:hAnsi="Arial" w:cs="Arial"/>
          <w:sz w:val="24"/>
          <w:szCs w:val="24"/>
          <w:u w:val="single"/>
        </w:rPr>
      </w:pPr>
      <w:r>
        <w:rPr>
          <w:rFonts w:ascii="Arial" w:hAnsi="Arial" w:cs="Arial"/>
          <w:sz w:val="24"/>
          <w:szCs w:val="24"/>
          <w:u w:val="single"/>
        </w:rPr>
        <w:t>Lohn:</w:t>
      </w:r>
    </w:p>
    <w:p>
      <w:pPr>
        <w:rPr>
          <w:rFonts w:ascii="Arial" w:hAnsi="Arial" w:cs="Arial"/>
          <w:sz w:val="24"/>
          <w:szCs w:val="24"/>
        </w:rPr>
      </w:pPr>
      <w:r>
        <w:rPr>
          <w:rFonts w:ascii="Arial" w:hAnsi="Arial" w:cs="Arial"/>
          <w:sz w:val="24"/>
          <w:szCs w:val="24"/>
        </w:rPr>
        <w:t>Angewandt wird die einseitige Interpolationsmethode: hier erhält der günstigste Stundensatz, einschließlich der gewährten Skonti (nach Anlage A 1 Angebotsblatt), der abgegebenen wertbaren Angebote die volle Punktzahl (60 Punkte); sein zweifaches erhält null Punkte. Die Preise der dazwischenliegenden Stundensätze, einschließlich der gewährten Skonti, werden mittels einer linearen Interpolation bewertet und in Preispunkte umgewandelt. Die Stundensätze, die teurer sind als das Zweifache des günstigsten Stundensatzes, erhalten ebenfalls null Punkte.</w:t>
      </w:r>
    </w:p>
    <w:p>
      <w:pPr>
        <w:rPr>
          <w:rFonts w:ascii="Arial" w:hAnsi="Arial" w:cs="Arial"/>
          <w:sz w:val="24"/>
          <w:szCs w:val="24"/>
        </w:rPr>
      </w:pPr>
    </w:p>
    <w:p>
      <w:pPr>
        <w:rPr>
          <w:rFonts w:ascii="Arial" w:hAnsi="Arial" w:cs="Arial"/>
          <w:sz w:val="24"/>
          <w:szCs w:val="24"/>
        </w:rPr>
      </w:pPr>
    </w:p>
    <w:p>
      <w:pPr>
        <w:rPr>
          <w:rFonts w:ascii="Arial" w:hAnsi="Arial" w:cs="Arial"/>
          <w:sz w:val="24"/>
          <w:szCs w:val="24"/>
          <w:u w:val="single"/>
        </w:rPr>
      </w:pPr>
      <w:r>
        <w:rPr>
          <w:rFonts w:ascii="Arial" w:hAnsi="Arial" w:cs="Arial"/>
          <w:sz w:val="24"/>
          <w:szCs w:val="24"/>
          <w:u w:val="single"/>
        </w:rPr>
        <w:t xml:space="preserve">Entfernung: </w:t>
      </w:r>
    </w:p>
    <w:p>
      <w:pPr>
        <w:rPr>
          <w:rFonts w:ascii="Arial" w:hAnsi="Arial" w:cs="Arial"/>
          <w:sz w:val="24"/>
          <w:szCs w:val="24"/>
        </w:rPr>
      </w:pPr>
      <w:r>
        <w:rPr>
          <w:rFonts w:ascii="Arial" w:hAnsi="Arial" w:cs="Arial"/>
          <w:sz w:val="24"/>
          <w:szCs w:val="24"/>
        </w:rPr>
        <w:t xml:space="preserve">Hier erhält das Angebot bis 3,0 km Entfernung der vorgesehenen Vertragswerkstatt des Auftragnehmers zum jeweiligen THW-Ortsverband (jeweiliges Los des Auftraggebers) die volle Punktzahl (40 Punkte). Ein (fiktives) Angebot mit der Entfernung von 30,0 km erhält 0 Punkte. Die Entfernungen der Angebote ab 3,0 km werden mittels einer linearen Interpolation bewertet und in Punkte umgewandelt, die lineare Interpolation erfolgt mit den Koordinaten 40 Punkte/3,0 km und 0 Punkte/30,0 km. Bei Entfernungen von 30,1 km oder mehr ergeben sich hieraus negative Punkte. Angebote mit einer Entfernung von 30,1 km oder mehr werden von der Wertung ausgeschlossen, es wird sich vorbehalten, dennoch einen Zuschlag zu erteilen, wenn eine Werkstatt im vorgegebenen Einzugskreis (max. 30,0 km) nicht zu finden ist. </w:t>
      </w:r>
    </w:p>
    <w:p>
      <w:pPr>
        <w:rPr>
          <w:rFonts w:ascii="Arial" w:hAnsi="Arial" w:cs="Arial"/>
          <w:sz w:val="24"/>
          <w:szCs w:val="24"/>
        </w:rPr>
      </w:pPr>
      <w:r>
        <w:rPr>
          <w:rFonts w:ascii="Arial" w:hAnsi="Arial" w:cs="Arial"/>
          <w:sz w:val="24"/>
          <w:szCs w:val="24"/>
        </w:rPr>
        <w:t xml:space="preserve">Die Entfernung wird mittels Falk Routenplaner berechnet. Gewertet wird die Autostrecke mit den Optionen ohne Verkehr und kürzeste Route. Die Entfernung wird mit einer Kommastelle angegeben.  </w:t>
      </w:r>
    </w:p>
    <w:p>
      <w:pPr>
        <w:rPr>
          <w:rFonts w:ascii="Arial" w:hAnsi="Arial" w:cs="Arial"/>
          <w:sz w:val="24"/>
          <w:szCs w:val="24"/>
        </w:rPr>
      </w:pPr>
    </w:p>
    <w:p>
      <w:pPr>
        <w:rPr>
          <w:rFonts w:ascii="Arial" w:hAnsi="Arial" w:cs="Arial"/>
        </w:rPr>
      </w:pPr>
    </w:p>
    <w:p>
      <w:pPr>
        <w:rPr>
          <w:rFonts w:ascii="Arial" w:hAnsi="Arial" w:cs="Arial"/>
          <w:sz w:val="24"/>
          <w:szCs w:val="24"/>
        </w:rPr>
      </w:pPr>
      <w:r>
        <w:rPr>
          <w:rFonts w:ascii="Arial" w:hAnsi="Arial" w:cs="Arial"/>
          <w:b/>
          <w:sz w:val="24"/>
          <w:szCs w:val="24"/>
          <w:u w:val="single"/>
        </w:rPr>
        <w:t>Ausschlusskriterium:</w:t>
      </w:r>
      <w:r>
        <w:rPr>
          <w:rFonts w:ascii="Arial" w:hAnsi="Arial" w:cs="Arial"/>
          <w:sz w:val="24"/>
          <w:szCs w:val="24"/>
        </w:rPr>
        <w:t xml:space="preserve"> Das THW ist eine Einsatzorganisation. Daher muss jederzeit kurzfristig ein Zugriff auf die Fahrzeuge möglich sein. Aus diesem Grund darf die Entfernung vom jeweiligen THW-Ortsverband (jeweiliges Los des Auftraggebers) zur Werkstatt des Auftragnehmers </w:t>
      </w:r>
      <w:r>
        <w:rPr>
          <w:rFonts w:ascii="Arial" w:hAnsi="Arial" w:cs="Arial"/>
          <w:b/>
          <w:sz w:val="24"/>
          <w:szCs w:val="24"/>
        </w:rPr>
        <w:t>max. 3</w:t>
      </w:r>
      <w:bookmarkStart w:id="0" w:name="_GoBack"/>
      <w:bookmarkEnd w:id="0"/>
      <w:r>
        <w:rPr>
          <w:rFonts w:ascii="Arial" w:hAnsi="Arial" w:cs="Arial"/>
          <w:b/>
          <w:sz w:val="24"/>
          <w:szCs w:val="24"/>
        </w:rPr>
        <w:t>0,0 km</w:t>
      </w:r>
      <w:r>
        <w:rPr>
          <w:rFonts w:ascii="Arial" w:hAnsi="Arial" w:cs="Arial"/>
          <w:sz w:val="24"/>
          <w:szCs w:val="24"/>
        </w:rPr>
        <w:t xml:space="preserve"> betragen.</w:t>
      </w:r>
    </w:p>
    <w:p>
      <w:pPr>
        <w:rPr>
          <w:rFonts w:ascii="Arial" w:hAnsi="Arial" w:cs="Arial"/>
        </w:rPr>
      </w:pPr>
    </w:p>
    <w:p>
      <w:pPr>
        <w:rPr>
          <w:rFonts w:ascii="Arial" w:hAnsi="Arial" w:cs="Arial"/>
        </w:rPr>
      </w:pPr>
    </w:p>
    <w:p>
      <w:pPr>
        <w:rPr>
          <w:rFonts w:ascii="Arial" w:hAnsi="Arial" w:cs="Arial"/>
          <w:sz w:val="24"/>
          <w:szCs w:val="24"/>
        </w:rPr>
      </w:pPr>
      <w:r>
        <w:rPr>
          <w:rFonts w:ascii="Arial" w:hAnsi="Arial" w:cs="Arial"/>
          <w:sz w:val="24"/>
          <w:szCs w:val="24"/>
        </w:rPr>
        <w:lastRenderedPageBreak/>
        <w:t xml:space="preserve">Zur Veranschaulichung der Zuschlagskriterien wird auf die beispielhafte Auswertungstabelle verwiesen, die Teil der Vergabeunterlagen ist. </w:t>
      </w:r>
    </w:p>
    <w:sectPr>
      <w:headerReference w:type="default" r:id="rId8"/>
      <w:footerReference w:type="default" r:id="rId9"/>
      <w:pgSz w:w="11906" w:h="16838" w:code="9"/>
      <w:pgMar w:top="1418"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F26567" w16cex:dateUtc="2025-07-11T08:47:00Z"/>
  <w16cex:commentExtensible w16cex:durableId="1C3D02BE" w16cex:dateUtc="2025-07-11T08: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undesSans Regular">
    <w:altName w:val="Calibri"/>
    <w:panose1 w:val="00000000000000000000"/>
    <w:charset w:val="00"/>
    <w:family w:val="swiss"/>
    <w:notTrueType/>
    <w:pitch w:val="variable"/>
    <w:sig w:usb0="A00000BF" w:usb1="4000206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undesSans Office">
    <w:panose1 w:val="020B0002030500000203"/>
    <w:charset w:val="00"/>
    <w:family w:val="swiss"/>
    <w:pitch w:val="variable"/>
    <w:sig w:usb0="A00000BF" w:usb1="4000206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r>
      <w:t xml:space="preserve">Seite </w:t>
    </w:r>
    <w:r>
      <w:fldChar w:fldCharType="begin"/>
    </w:r>
    <w:r>
      <w:instrText>PAGE  \* Arabic  \* MERGEFORMAT</w:instrText>
    </w:r>
    <w:r>
      <w:fldChar w:fldCharType="separate"/>
    </w:r>
    <w:r>
      <w:t>1</w:t>
    </w:r>
    <w:r>
      <w:fldChar w:fldCharType="end"/>
    </w:r>
    <w:r>
      <w:t xml:space="preserve"> von </w:t>
    </w:r>
    <w:fldSimple w:instr="NUMPAGES  \* Arabic  \* MERGEFORMAT">
      <w:r>
        <w:t>2</w:t>
      </w:r>
    </w:fldSimple>
  </w:p>
  <w:p>
    <w:pPr>
      <w:pStyle w:val="Fuzeile"/>
    </w:pPr>
    <w:fldSimple w:instr=" DOCPROPERTY iManageFooter \* MERGEFORMAT ">
      <w:r>
        <w:t>9144527v1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lang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73.05pt;margin-top:18.3pt;width:52.45pt;height:52.45pt;z-index:-251658240;visibility:visible;mso-wrap-edited:f;mso-position-horizontal-relative:page;mso-position-vertical-relative:page" wrapcoords="-309 0 -309 21291 21600 21291 21600 0 -309 0">
          <v:imagedata r:id="rId1" o:title=""/>
          <o:lock v:ext="edit" aspectratio="f"/>
          <w10:wrap anchorx="page" anchory="page"/>
          <w10:anchorlock/>
        </v:shape>
        <o:OLEObject Type="Embed" ProgID="Word.Picture.8" ShapeID="_x0000_s2049" DrawAspect="Content" ObjectID="_1827582768" r:id="rId2"/>
      </w:object>
    </w:r>
    <w:r>
      <w:rPr>
        <w:noProof/>
        <w:lang w:eastAsia="de-DE"/>
      </w:rPr>
      <w:drawing>
        <wp:anchor distT="0" distB="0" distL="114300" distR="114300" simplePos="0" relativeHeight="251657216" behindDoc="1" locked="1" layoutInCell="1" allowOverlap="1">
          <wp:simplePos x="0" y="0"/>
          <wp:positionH relativeFrom="margin">
            <wp:align>left</wp:align>
          </wp:positionH>
          <wp:positionV relativeFrom="page">
            <wp:posOffset>34290</wp:posOffset>
          </wp:positionV>
          <wp:extent cx="2164715" cy="1233170"/>
          <wp:effectExtent l="0" t="0" r="6985" b="5080"/>
          <wp:wrapNone/>
          <wp:docPr id="1"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203928" cy="1255668"/>
                  </a:xfrm>
                  <a:prstGeom prst="rect">
                    <a:avLst/>
                  </a:prstGeom>
                  <a:noFill/>
                </pic:spPr>
              </pic:pic>
            </a:graphicData>
          </a:graphic>
          <wp14:sizeRelH relativeFrom="page">
            <wp14:pctWidth>0</wp14:pctWidth>
          </wp14:sizeRelH>
          <wp14:sizeRelV relativeFrom="page">
            <wp14:pctHeight>0</wp14:pctHeight>
          </wp14:sizeRelV>
        </wp:anchor>
      </w:drawing>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D68E4"/>
    <w:multiLevelType w:val="multilevel"/>
    <w:tmpl w:val="A27E6A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C82847"/>
    <w:multiLevelType w:val="hybridMultilevel"/>
    <w:tmpl w:val="AE3E1312"/>
    <w:lvl w:ilvl="0" w:tplc="DC16EB26">
      <w:start w:val="1"/>
      <w:numFmt w:val="bullet"/>
      <w:pStyle w:val="Liste"/>
      <w:lvlText w:val="–"/>
      <w:lvlJc w:val="left"/>
      <w:pPr>
        <w:ind w:left="720" w:hanging="360"/>
      </w:pPr>
      <w:rPr>
        <w:rFonts w:ascii="BundesSans Regular" w:hAnsi="BundesSans 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04417F"/>
    <w:multiLevelType w:val="hybridMultilevel"/>
    <w:tmpl w:val="CFE04858"/>
    <w:lvl w:ilvl="0" w:tplc="5BAEA996">
      <w:start w:val="1"/>
      <w:numFmt w:val="bullet"/>
      <w:pStyle w:val="ListemitEinzug"/>
      <w:lvlText w:val="–"/>
      <w:lvlJc w:val="left"/>
      <w:pPr>
        <w:ind w:left="720" w:hanging="360"/>
      </w:pPr>
      <w:rPr>
        <w:rFonts w:ascii="BundesSans Regular" w:hAnsi="BundesSans 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EB676F"/>
    <w:multiLevelType w:val="hybridMultilevel"/>
    <w:tmpl w:val="15002100"/>
    <w:lvl w:ilvl="0" w:tplc="865E5C1E">
      <w:start w:val="1"/>
      <w:numFmt w:val="decimal"/>
      <w:pStyle w:val="nummerLIste"/>
      <w:lvlText w:val="%1."/>
      <w:lvlJc w:val="left"/>
      <w:pPr>
        <w:ind w:left="720" w:hanging="360"/>
      </w:pPr>
      <w:rPr>
        <w:rFonts w:hint="default"/>
        <w:b/>
        <w:i w:val="0"/>
        <w:color w:val="C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724D61"/>
    <w:multiLevelType w:val="hybridMultilevel"/>
    <w:tmpl w:val="8CE6DCE4"/>
    <w:lvl w:ilvl="0" w:tplc="DBD07C28">
      <w:start w:val="1"/>
      <w:numFmt w:val="upperLetter"/>
      <w:pStyle w:val="ListeABC"/>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BE23B3"/>
    <w:multiLevelType w:val="multilevel"/>
    <w:tmpl w:val="8A844C28"/>
    <w:lvl w:ilvl="0">
      <w:start w:val="1"/>
      <w:numFmt w:val="bullet"/>
      <w:pStyle w:val="ListeEbene1von3"/>
      <w:lvlText w:val="■"/>
      <w:lvlJc w:val="left"/>
      <w:pPr>
        <w:tabs>
          <w:tab w:val="num" w:pos="454"/>
        </w:tabs>
        <w:ind w:left="454" w:hanging="454"/>
      </w:pPr>
      <w:rPr>
        <w:rFonts w:ascii="Arial" w:hAnsi="Arial" w:hint="default"/>
        <w:b w:val="0"/>
        <w:i w:val="0"/>
        <w:color w:val="auto"/>
      </w:rPr>
    </w:lvl>
    <w:lvl w:ilvl="1">
      <w:start w:val="1"/>
      <w:numFmt w:val="bullet"/>
      <w:pStyle w:val="ListeEbene2von3"/>
      <w:lvlText w:val="−"/>
      <w:lvlJc w:val="left"/>
      <w:pPr>
        <w:tabs>
          <w:tab w:val="num" w:pos="908"/>
        </w:tabs>
        <w:ind w:left="908" w:hanging="454"/>
      </w:pPr>
      <w:rPr>
        <w:rFonts w:ascii="Arial" w:hAnsi="Arial" w:hint="default"/>
        <w:color w:val="auto"/>
      </w:rPr>
    </w:lvl>
    <w:lvl w:ilvl="2">
      <w:start w:val="1"/>
      <w:numFmt w:val="bullet"/>
      <w:pStyle w:val="ListeEbene3von3"/>
      <w:lvlText w:val="□"/>
      <w:lvlJc w:val="left"/>
      <w:pPr>
        <w:tabs>
          <w:tab w:val="num" w:pos="1362"/>
        </w:tabs>
        <w:ind w:left="1362" w:hanging="454"/>
      </w:pPr>
      <w:rPr>
        <w:rFonts w:ascii="Arial" w:hAnsi="Arial" w:hint="default"/>
        <w:color w:val="auto"/>
      </w:rPr>
    </w:lvl>
    <w:lvl w:ilvl="3">
      <w:start w:val="1"/>
      <w:numFmt w:val="decimal"/>
      <w:lvlText w:val="%4."/>
      <w:lvlJc w:val="left"/>
      <w:pPr>
        <w:tabs>
          <w:tab w:val="num" w:pos="1816"/>
        </w:tabs>
        <w:ind w:left="1816" w:hanging="454"/>
      </w:pPr>
      <w:rPr>
        <w:rFonts w:hint="default"/>
      </w:rPr>
    </w:lvl>
    <w:lvl w:ilvl="4">
      <w:start w:val="1"/>
      <w:numFmt w:val="lowerLetter"/>
      <w:lvlText w:val="%5."/>
      <w:lvlJc w:val="left"/>
      <w:pPr>
        <w:tabs>
          <w:tab w:val="num" w:pos="2270"/>
        </w:tabs>
        <w:ind w:left="2270" w:hanging="454"/>
      </w:pPr>
      <w:rPr>
        <w:rFonts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6" w15:restartNumberingAfterBreak="0">
    <w:nsid w:val="587B2C8F"/>
    <w:multiLevelType w:val="multilevel"/>
    <w:tmpl w:val="B5A4E60A"/>
    <w:lvl w:ilvl="0">
      <w:start w:val="1"/>
      <w:numFmt w:val="bullet"/>
      <w:pStyle w:val="ListePunkt"/>
      <w:lvlText w:val="●"/>
      <w:lvlJc w:val="left"/>
      <w:pPr>
        <w:tabs>
          <w:tab w:val="num" w:pos="227"/>
        </w:tabs>
        <w:ind w:left="227" w:hanging="227"/>
      </w:pPr>
      <w:rPr>
        <w:rFonts w:ascii="Arial" w:hAnsi="Arial" w:cs="Times New Roman" w:hint="default"/>
      </w:rPr>
    </w:lvl>
    <w:lvl w:ilvl="1">
      <w:start w:val="1"/>
      <w:numFmt w:val="bullet"/>
      <w:pStyle w:val="ListePunktEinzug"/>
      <w:lvlText w:val="○"/>
      <w:lvlJc w:val="left"/>
      <w:pPr>
        <w:tabs>
          <w:tab w:val="num" w:pos="454"/>
        </w:tabs>
        <w:ind w:left="454" w:hanging="227"/>
      </w:pPr>
      <w:rPr>
        <w:rFonts w:ascii="Arial" w:hAnsi="Arial" w:cs="Courier New" w:hint="default"/>
      </w:rPr>
    </w:lvl>
    <w:lvl w:ilvl="2">
      <w:start w:val="1"/>
      <w:numFmt w:val="bullet"/>
      <w:lvlText w:val=""/>
      <w:lvlJc w:val="left"/>
      <w:pPr>
        <w:tabs>
          <w:tab w:val="num" w:pos="681"/>
        </w:tabs>
        <w:ind w:left="681" w:hanging="227"/>
      </w:pPr>
      <w:rPr>
        <w:rFonts w:ascii="Wingdings" w:hAnsi="Wingdings" w:hint="default"/>
      </w:rPr>
    </w:lvl>
    <w:lvl w:ilvl="3">
      <w:start w:val="1"/>
      <w:numFmt w:val="bullet"/>
      <w:lvlText w:val=""/>
      <w:lvlJc w:val="left"/>
      <w:pPr>
        <w:tabs>
          <w:tab w:val="num" w:pos="908"/>
        </w:tabs>
        <w:ind w:left="908" w:hanging="227"/>
      </w:pPr>
      <w:rPr>
        <w:rFonts w:ascii="Symbol" w:hAnsi="Symbol" w:hint="default"/>
      </w:rPr>
    </w:lvl>
    <w:lvl w:ilvl="4">
      <w:start w:val="1"/>
      <w:numFmt w:val="bullet"/>
      <w:lvlText w:val="o"/>
      <w:lvlJc w:val="left"/>
      <w:pPr>
        <w:tabs>
          <w:tab w:val="num" w:pos="1135"/>
        </w:tabs>
        <w:ind w:left="1135" w:hanging="227"/>
      </w:pPr>
      <w:rPr>
        <w:rFonts w:ascii="Courier New" w:hAnsi="Courier New" w:cs="Courier New" w:hint="default"/>
      </w:rPr>
    </w:lvl>
    <w:lvl w:ilvl="5">
      <w:start w:val="1"/>
      <w:numFmt w:val="bullet"/>
      <w:lvlText w:val=""/>
      <w:lvlJc w:val="left"/>
      <w:pPr>
        <w:tabs>
          <w:tab w:val="num" w:pos="1362"/>
        </w:tabs>
        <w:ind w:left="1362" w:hanging="227"/>
      </w:pPr>
      <w:rPr>
        <w:rFonts w:ascii="Wingdings" w:hAnsi="Wingdings" w:hint="default"/>
      </w:rPr>
    </w:lvl>
    <w:lvl w:ilvl="6">
      <w:start w:val="1"/>
      <w:numFmt w:val="bullet"/>
      <w:lvlText w:val=""/>
      <w:lvlJc w:val="left"/>
      <w:pPr>
        <w:tabs>
          <w:tab w:val="num" w:pos="1589"/>
        </w:tabs>
        <w:ind w:left="1589" w:hanging="227"/>
      </w:pPr>
      <w:rPr>
        <w:rFonts w:ascii="Symbol" w:hAnsi="Symbol" w:hint="default"/>
      </w:rPr>
    </w:lvl>
    <w:lvl w:ilvl="7">
      <w:start w:val="1"/>
      <w:numFmt w:val="bullet"/>
      <w:lvlText w:val="o"/>
      <w:lvlJc w:val="left"/>
      <w:pPr>
        <w:tabs>
          <w:tab w:val="num" w:pos="1816"/>
        </w:tabs>
        <w:ind w:left="1816" w:hanging="227"/>
      </w:pPr>
      <w:rPr>
        <w:rFonts w:ascii="Courier New" w:hAnsi="Courier New" w:cs="Courier New" w:hint="default"/>
      </w:rPr>
    </w:lvl>
    <w:lvl w:ilvl="8">
      <w:start w:val="1"/>
      <w:numFmt w:val="bullet"/>
      <w:lvlText w:val=""/>
      <w:lvlJc w:val="left"/>
      <w:pPr>
        <w:tabs>
          <w:tab w:val="num" w:pos="2043"/>
        </w:tabs>
        <w:ind w:left="2043" w:hanging="227"/>
      </w:pPr>
      <w:rPr>
        <w:rFonts w:ascii="Wingdings" w:hAnsi="Wingdings" w:hint="default"/>
      </w:rPr>
    </w:lvl>
  </w:abstractNum>
  <w:abstractNum w:abstractNumId="7" w15:restartNumberingAfterBreak="0">
    <w:nsid w:val="5C5568C3"/>
    <w:multiLevelType w:val="hybridMultilevel"/>
    <w:tmpl w:val="501007BE"/>
    <w:lvl w:ilvl="0" w:tplc="7C380BCE">
      <w:start w:val="1"/>
      <w:numFmt w:val="bullet"/>
      <w:pStyle w:val="ListeTabell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C862E8"/>
    <w:multiLevelType w:val="hybridMultilevel"/>
    <w:tmpl w:val="E0AA65F8"/>
    <w:lvl w:ilvl="0" w:tplc="1110DA14">
      <w:start w:val="1"/>
      <w:numFmt w:val="decimal"/>
      <w:lvlText w:val="%1."/>
      <w:lvlJc w:val="left"/>
      <w:pPr>
        <w:ind w:left="720" w:hanging="360"/>
      </w:pPr>
      <w:rPr>
        <w:rFonts w:hint="default"/>
        <w:b w:val="0"/>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98563F1"/>
    <w:multiLevelType w:val="multilevel"/>
    <w:tmpl w:val="E600362A"/>
    <w:lvl w:ilvl="0">
      <w:start w:val="1"/>
      <w:numFmt w:val="decimal"/>
      <w:pStyle w:val="ListemitNummer"/>
      <w:lvlText w:val="%1)"/>
      <w:lvlJc w:val="left"/>
      <w:pPr>
        <w:tabs>
          <w:tab w:val="num" w:pos="454"/>
        </w:tabs>
        <w:ind w:left="454" w:hanging="454"/>
      </w:pPr>
      <w:rPr>
        <w:rFonts w:hint="default"/>
      </w:rPr>
    </w:lvl>
    <w:lvl w:ilvl="1">
      <w:start w:val="1"/>
      <w:numFmt w:val="lowerLetter"/>
      <w:pStyle w:val="ListemitNummerEbene2"/>
      <w:lvlText w:val="%2."/>
      <w:lvlJc w:val="left"/>
      <w:pPr>
        <w:tabs>
          <w:tab w:val="num" w:pos="908"/>
        </w:tabs>
        <w:ind w:left="908" w:hanging="454"/>
      </w:pPr>
      <w:rPr>
        <w:rFonts w:hint="default"/>
      </w:rPr>
    </w:lvl>
    <w:lvl w:ilvl="2">
      <w:start w:val="1"/>
      <w:numFmt w:val="lowerRoman"/>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lowerLetter"/>
      <w:lvlText w:val="%5."/>
      <w:lvlJc w:val="left"/>
      <w:pPr>
        <w:tabs>
          <w:tab w:val="num" w:pos="2270"/>
        </w:tabs>
        <w:ind w:left="2270" w:hanging="454"/>
      </w:pPr>
      <w:rPr>
        <w:rFonts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10" w15:restartNumberingAfterBreak="0">
    <w:nsid w:val="754F373D"/>
    <w:multiLevelType w:val="multilevel"/>
    <w:tmpl w:val="4054611C"/>
    <w:lvl w:ilvl="0">
      <w:start w:val="1"/>
      <w:numFmt w:val="decimal"/>
      <w:pStyle w:val="berschrift1"/>
      <w:lvlText w:val="%1"/>
      <w:lvlJc w:val="left"/>
      <w:pPr>
        <w:tabs>
          <w:tab w:val="num" w:pos="454"/>
        </w:tabs>
        <w:ind w:left="454" w:hanging="454"/>
      </w:pPr>
      <w:rPr>
        <w:rFonts w:hint="default"/>
      </w:rPr>
    </w:lvl>
    <w:lvl w:ilvl="1">
      <w:start w:val="1"/>
      <w:numFmt w:val="decimal"/>
      <w:pStyle w:val="berschrift2"/>
      <w:lvlText w:val="%1.%2"/>
      <w:lvlJc w:val="left"/>
      <w:pPr>
        <w:tabs>
          <w:tab w:val="num" w:pos="794"/>
        </w:tabs>
        <w:ind w:left="794" w:hanging="794"/>
      </w:pPr>
      <w:rPr>
        <w:rFonts w:hint="default"/>
      </w:rPr>
    </w:lvl>
    <w:lvl w:ilvl="2">
      <w:start w:val="1"/>
      <w:numFmt w:val="decimal"/>
      <w:pStyle w:val="berschrift3"/>
      <w:lvlText w:val="%1.%2.%3"/>
      <w:lvlJc w:val="left"/>
      <w:pPr>
        <w:tabs>
          <w:tab w:val="num" w:pos="1021"/>
        </w:tabs>
        <w:ind w:left="1021" w:hanging="1021"/>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num w:numId="1">
    <w:abstractNumId w:val="1"/>
  </w:num>
  <w:num w:numId="2">
    <w:abstractNumId w:val="1"/>
  </w:num>
  <w:num w:numId="3">
    <w:abstractNumId w:val="3"/>
  </w:num>
  <w:num w:numId="4">
    <w:abstractNumId w:val="1"/>
  </w:num>
  <w:num w:numId="5">
    <w:abstractNumId w:val="3"/>
  </w:num>
  <w:num w:numId="6">
    <w:abstractNumId w:val="1"/>
  </w:num>
  <w:num w:numId="7">
    <w:abstractNumId w:val="10"/>
  </w:num>
  <w:num w:numId="8">
    <w:abstractNumId w:val="1"/>
  </w:num>
  <w:num w:numId="9">
    <w:abstractNumId w:val="7"/>
  </w:num>
  <w:num w:numId="10">
    <w:abstractNumId w:val="1"/>
  </w:num>
  <w:num w:numId="11">
    <w:abstractNumId w:val="1"/>
    <w:lvlOverride w:ilvl="0">
      <w:startOverride w:val="1"/>
    </w:lvlOverride>
  </w:num>
  <w:num w:numId="12">
    <w:abstractNumId w:val="8"/>
  </w:num>
  <w:num w:numId="13">
    <w:abstractNumId w:val="5"/>
  </w:num>
  <w:num w:numId="14">
    <w:abstractNumId w:val="1"/>
  </w:num>
  <w:num w:numId="15">
    <w:abstractNumId w:val="5"/>
  </w:num>
  <w:num w:numId="16">
    <w:abstractNumId w:val="1"/>
  </w:num>
  <w:num w:numId="17">
    <w:abstractNumId w:val="10"/>
  </w:num>
  <w:num w:numId="18">
    <w:abstractNumId w:val="10"/>
  </w:num>
  <w:num w:numId="19">
    <w:abstractNumId w:val="10"/>
  </w:num>
  <w:num w:numId="20">
    <w:abstractNumId w:val="4"/>
  </w:num>
  <w:num w:numId="21">
    <w:abstractNumId w:val="2"/>
  </w:num>
  <w:num w:numId="22">
    <w:abstractNumId w:val="6"/>
  </w:num>
  <w:num w:numId="23">
    <w:abstractNumId w:val="6"/>
  </w:num>
  <w:num w:numId="24">
    <w:abstractNumId w:val="10"/>
  </w:num>
  <w:num w:numId="25">
    <w:abstractNumId w:val="10"/>
  </w:num>
  <w:num w:numId="26">
    <w:abstractNumId w:val="10"/>
  </w:num>
  <w:num w:numId="27">
    <w:abstractNumId w:val="9"/>
  </w:num>
  <w:num w:numId="28">
    <w:abstractNumId w:val="9"/>
    <w:lvlOverride w:ilvl="0">
      <w:startOverride w:val="1"/>
    </w:lvlOverride>
  </w:num>
  <w:num w:numId="29">
    <w:abstractNumId w:val="9"/>
    <w:lvlOverride w:ilvl="0">
      <w:startOverride w:val="1"/>
    </w:lvlOverride>
  </w:num>
  <w:num w:numId="30">
    <w:abstractNumId w:val="0"/>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AC1F2DD-BF65-4906-BAD5-6882BFBF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pPr>
      <w:spacing w:after="0" w:line="240" w:lineRule="auto"/>
    </w:pPr>
    <w:rPr>
      <w:rFonts w:ascii="Calibri" w:eastAsia="Calibri" w:hAnsi="Calibri" w:cs="Times New Roman"/>
    </w:rPr>
  </w:style>
  <w:style w:type="paragraph" w:styleId="berschrift1">
    <w:name w:val="heading 1"/>
    <w:basedOn w:val="Standard"/>
    <w:next w:val="Standard"/>
    <w:link w:val="berschrift1Zchn"/>
    <w:uiPriority w:val="9"/>
    <w:qFormat/>
    <w:pPr>
      <w:keepNext/>
      <w:keepLines/>
      <w:numPr>
        <w:numId w:val="26"/>
      </w:numPr>
      <w:suppressAutoHyphens/>
      <w:spacing w:before="240" w:after="240"/>
      <w:outlineLvl w:val="0"/>
    </w:pPr>
    <w:rPr>
      <w:rFonts w:ascii="BundesSans Office" w:eastAsiaTheme="majorEastAsia" w:hAnsi="BundesSans Office" w:cstheme="majorBidi"/>
      <w:b/>
      <w:sz w:val="28"/>
      <w:szCs w:val="32"/>
    </w:rPr>
  </w:style>
  <w:style w:type="paragraph" w:styleId="berschrift2">
    <w:name w:val="heading 2"/>
    <w:basedOn w:val="Standard"/>
    <w:next w:val="Standard"/>
    <w:link w:val="berschrift2Zchn"/>
    <w:uiPriority w:val="9"/>
    <w:qFormat/>
    <w:pPr>
      <w:keepNext/>
      <w:keepLines/>
      <w:numPr>
        <w:ilvl w:val="1"/>
        <w:numId w:val="26"/>
      </w:numPr>
      <w:suppressAutoHyphens/>
      <w:spacing w:before="240" w:after="240"/>
      <w:outlineLvl w:val="1"/>
    </w:pPr>
    <w:rPr>
      <w:rFonts w:ascii="BundesSans Office" w:eastAsiaTheme="majorEastAsia" w:hAnsi="BundesSans Office" w:cstheme="majorBidi"/>
      <w:b/>
      <w:sz w:val="24"/>
      <w:szCs w:val="26"/>
    </w:rPr>
  </w:style>
  <w:style w:type="paragraph" w:styleId="berschrift3">
    <w:name w:val="heading 3"/>
    <w:basedOn w:val="Standard"/>
    <w:next w:val="Standard"/>
    <w:link w:val="berschrift3Zchn"/>
    <w:uiPriority w:val="9"/>
    <w:qFormat/>
    <w:pPr>
      <w:keepNext/>
      <w:keepLines/>
      <w:numPr>
        <w:ilvl w:val="2"/>
        <w:numId w:val="26"/>
      </w:numPr>
      <w:suppressAutoHyphens/>
      <w:spacing w:before="240" w:after="240"/>
      <w:outlineLvl w:val="2"/>
    </w:pPr>
    <w:rPr>
      <w:rFonts w:ascii="BundesSans Office" w:eastAsiaTheme="majorEastAsia" w:hAnsi="BundesSans Office" w:cstheme="majorBidi"/>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BundesSans Regular" w:eastAsiaTheme="majorEastAsia" w:hAnsi="BundesSans Regular" w:cstheme="majorBidi"/>
      <w:b/>
      <w:sz w:val="28"/>
      <w:szCs w:val="32"/>
    </w:rPr>
  </w:style>
  <w:style w:type="character" w:customStyle="1" w:styleId="berschrift2Zchn">
    <w:name w:val="Überschrift 2 Zchn"/>
    <w:basedOn w:val="Absatz-Standardschriftart"/>
    <w:link w:val="berschrift2"/>
    <w:uiPriority w:val="9"/>
    <w:rPr>
      <w:rFonts w:ascii="BundesSans Regular" w:eastAsiaTheme="majorEastAsia" w:hAnsi="BundesSans Regular" w:cstheme="majorBidi"/>
      <w:b/>
      <w:sz w:val="24"/>
      <w:szCs w:val="26"/>
    </w:rPr>
  </w:style>
  <w:style w:type="paragraph" w:styleId="Titel">
    <w:name w:val="Title"/>
    <w:basedOn w:val="Standard"/>
    <w:next w:val="Standard"/>
    <w:link w:val="TitelZchn"/>
    <w:uiPriority w:val="10"/>
    <w:qFormat/>
    <w:pPr>
      <w:spacing w:before="560" w:after="560"/>
      <w:contextualSpacing/>
      <w:outlineLvl w:val="0"/>
    </w:pPr>
    <w:rPr>
      <w:rFonts w:ascii="BundesSans Office" w:eastAsiaTheme="majorEastAsia" w:hAnsi="BundesSans Office" w:cstheme="majorBidi"/>
      <w:b/>
      <w:sz w:val="32"/>
      <w:szCs w:val="56"/>
    </w:rPr>
  </w:style>
  <w:style w:type="character" w:customStyle="1" w:styleId="TitelZchn">
    <w:name w:val="Titel Zchn"/>
    <w:basedOn w:val="Absatz-Standardschriftart"/>
    <w:link w:val="Titel"/>
    <w:uiPriority w:val="10"/>
    <w:rPr>
      <w:rFonts w:ascii="BundesSans Regular" w:eastAsiaTheme="majorEastAsia" w:hAnsi="BundesSans Regular" w:cstheme="majorBidi"/>
      <w:b/>
      <w:sz w:val="32"/>
      <w:szCs w:val="56"/>
    </w:rPr>
  </w:style>
  <w:style w:type="paragraph" w:styleId="Liste">
    <w:name w:val="List"/>
    <w:basedOn w:val="Standard"/>
    <w:uiPriority w:val="99"/>
    <w:semiHidden/>
    <w:pPr>
      <w:numPr>
        <w:numId w:val="16"/>
      </w:numPr>
      <w:tabs>
        <w:tab w:val="left" w:pos="454"/>
      </w:tabs>
      <w:suppressAutoHyphens/>
      <w:spacing w:before="220" w:after="220"/>
      <w:ind w:left="454" w:hanging="227"/>
      <w:contextualSpacing/>
    </w:pPr>
    <w:rPr>
      <w:rFonts w:ascii="BundesSans Office" w:eastAsiaTheme="minorHAnsi" w:hAnsi="BundesSans Office" w:cs="Arial"/>
    </w:rPr>
  </w:style>
  <w:style w:type="paragraph" w:customStyle="1" w:styleId="StandardEinzug">
    <w:name w:val="Standard Einzug"/>
    <w:basedOn w:val="Standard"/>
    <w:qFormat/>
    <w:pPr>
      <w:tabs>
        <w:tab w:val="left" w:pos="1701"/>
      </w:tabs>
      <w:suppressAutoHyphens/>
      <w:spacing w:before="220" w:after="220"/>
      <w:ind w:left="567"/>
    </w:pPr>
    <w:rPr>
      <w:rFonts w:ascii="BundesSans Office" w:eastAsiaTheme="minorHAnsi" w:hAnsi="BundesSans Office" w:cs="Arial"/>
    </w:rPr>
  </w:style>
  <w:style w:type="paragraph" w:customStyle="1" w:styleId="nummerLIste">
    <w:name w:val="nummerLIste"/>
    <w:basedOn w:val="Standard"/>
    <w:semiHidden/>
    <w:qFormat/>
    <w:pPr>
      <w:numPr>
        <w:numId w:val="5"/>
      </w:numPr>
    </w:pPr>
  </w:style>
  <w:style w:type="paragraph" w:styleId="Fuzeile">
    <w:name w:val="footer"/>
    <w:basedOn w:val="Standard"/>
    <w:link w:val="FuzeileZchn"/>
    <w:uiPriority w:val="99"/>
    <w:pPr>
      <w:tabs>
        <w:tab w:val="center" w:pos="4536"/>
        <w:tab w:val="right" w:pos="9072"/>
      </w:tabs>
      <w:spacing w:before="220"/>
      <w:jc w:val="right"/>
    </w:pPr>
    <w:rPr>
      <w:rFonts w:ascii="BundesSans Office" w:eastAsiaTheme="minorHAnsi" w:hAnsi="BundesSans Office" w:cs="Arial"/>
      <w:sz w:val="18"/>
    </w:rPr>
  </w:style>
  <w:style w:type="character" w:customStyle="1" w:styleId="FuzeileZchn">
    <w:name w:val="Fußzeile Zchn"/>
    <w:basedOn w:val="Absatz-Standardschriftart"/>
    <w:link w:val="Fuzeile"/>
    <w:uiPriority w:val="99"/>
    <w:rPr>
      <w:sz w:val="18"/>
    </w:rPr>
  </w:style>
  <w:style w:type="table" w:styleId="Tabellenraster">
    <w:name w:val="Table Grid"/>
    <w:aliases w:val="KopfTabelle"/>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blStylePr w:type="firstRow">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table" w:customStyle="1" w:styleId="THWTabelle">
    <w:name w:val="THW Tabelle"/>
    <w:basedOn w:val="NormaleTabelle"/>
    <w:uiPriority w:val="99"/>
    <w:pPr>
      <w:spacing w:after="0" w:line="240" w:lineRule="auto"/>
    </w:pPr>
    <w:tblPr>
      <w:tblStyleRowBandSize w:val="1"/>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Pr>
    <w:trPr>
      <w:cantSplit/>
    </w:trPr>
    <w:tblStylePr w:type="firstRow">
      <w:rPr>
        <w:b/>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rPr>
      <w:rFonts w:ascii="BundesSans Regular" w:eastAsiaTheme="majorEastAsia" w:hAnsi="BundesSans Regular" w:cstheme="majorBidi"/>
      <w:b/>
      <w:sz w:val="24"/>
      <w:szCs w:val="24"/>
    </w:rPr>
  </w:style>
  <w:style w:type="paragraph" w:customStyle="1" w:styleId="ListeTabelle">
    <w:name w:val="Liste Tabelle"/>
    <w:basedOn w:val="Liste"/>
    <w:semiHidden/>
    <w:qFormat/>
    <w:pPr>
      <w:numPr>
        <w:numId w:val="9"/>
      </w:numPr>
    </w:pPr>
  </w:style>
  <w:style w:type="paragraph" w:customStyle="1" w:styleId="StandardTabelle">
    <w:name w:val="Standard Tabelle"/>
    <w:basedOn w:val="Standard"/>
    <w:qFormat/>
    <w:pPr>
      <w:suppressAutoHyphens/>
      <w:spacing w:before="60" w:after="60"/>
    </w:pPr>
    <w:rPr>
      <w:rFonts w:ascii="BundesSans Office" w:eastAsiaTheme="minorHAnsi" w:hAnsi="BundesSans Office" w:cs="Arial"/>
    </w:rPr>
  </w:style>
  <w:style w:type="character" w:customStyle="1" w:styleId="unterstrichen">
    <w:name w:val="unterstrichen"/>
    <w:basedOn w:val="Absatz-Standardschriftart"/>
    <w:uiPriority w:val="1"/>
    <w:qFormat/>
    <w:rPr>
      <w:u w:val="single"/>
    </w:rPr>
  </w:style>
  <w:style w:type="paragraph" w:customStyle="1" w:styleId="ListemitNummer">
    <w:name w:val="Liste mit Nummer"/>
    <w:basedOn w:val="Standard"/>
    <w:qFormat/>
    <w:pPr>
      <w:numPr>
        <w:numId w:val="32"/>
      </w:numPr>
      <w:suppressAutoHyphens/>
      <w:spacing w:before="220" w:after="60"/>
      <w:contextualSpacing/>
    </w:pPr>
    <w:rPr>
      <w:rFonts w:ascii="BundesSans Office" w:eastAsiaTheme="minorHAnsi" w:hAnsi="BundesSans Office" w:cs="Arial"/>
    </w:rPr>
  </w:style>
  <w:style w:type="paragraph" w:styleId="Untertitel">
    <w:name w:val="Subtitle"/>
    <w:basedOn w:val="Standard"/>
    <w:next w:val="Standard"/>
    <w:link w:val="UntertitelZchn"/>
    <w:uiPriority w:val="11"/>
    <w:qFormat/>
    <w:pPr>
      <w:numPr>
        <w:ilvl w:val="1"/>
      </w:numPr>
      <w:spacing w:before="220"/>
    </w:pPr>
    <w:rPr>
      <w:rFonts w:ascii="BundesSans Office" w:eastAsiaTheme="minorEastAsia" w:hAnsi="BundesSans Office" w:cstheme="minorBidi"/>
      <w:u w:val="single"/>
    </w:rPr>
  </w:style>
  <w:style w:type="character" w:customStyle="1" w:styleId="UntertitelZchn">
    <w:name w:val="Untertitel Zchn"/>
    <w:basedOn w:val="Absatz-Standardschriftart"/>
    <w:link w:val="Untertitel"/>
    <w:uiPriority w:val="11"/>
    <w:rPr>
      <w:rFonts w:ascii="BundesSans Regular" w:eastAsiaTheme="minorEastAsia" w:hAnsi="BundesSans Regular" w:cstheme="minorBidi"/>
      <w:u w:val="single"/>
    </w:rPr>
  </w:style>
  <w:style w:type="paragraph" w:styleId="Datum">
    <w:name w:val="Date"/>
    <w:basedOn w:val="Standard"/>
    <w:next w:val="Standard"/>
    <w:link w:val="DatumZchn"/>
    <w:uiPriority w:val="99"/>
    <w:pPr>
      <w:spacing w:before="220" w:after="440"/>
      <w:jc w:val="right"/>
    </w:pPr>
    <w:rPr>
      <w:rFonts w:ascii="BundesSans Office" w:eastAsiaTheme="minorHAnsi" w:hAnsi="BundesSans Office" w:cs="Arial"/>
    </w:rPr>
  </w:style>
  <w:style w:type="character" w:customStyle="1" w:styleId="DatumZchn">
    <w:name w:val="Datum Zchn"/>
    <w:basedOn w:val="Absatz-Standardschriftart"/>
    <w:link w:val="Datum"/>
    <w:uiPriority w:val="99"/>
    <w:rPr>
      <w:rFonts w:ascii="BundesSans Regular" w:hAnsi="BundesSans Regular"/>
    </w:rPr>
  </w:style>
  <w:style w:type="paragraph" w:customStyle="1" w:styleId="berschrift1ohneNr">
    <w:name w:val="Überschrift 1 ohne Nr"/>
    <w:basedOn w:val="berschrift1"/>
    <w:next w:val="Standard"/>
    <w:qFormat/>
    <w:pPr>
      <w:numPr>
        <w:numId w:val="0"/>
      </w:numPr>
    </w:pPr>
  </w:style>
  <w:style w:type="paragraph" w:customStyle="1" w:styleId="berschrift2ohneNr">
    <w:name w:val="Überschrift 2 ohne Nr"/>
    <w:basedOn w:val="berschrift2"/>
    <w:next w:val="Standard"/>
    <w:qFormat/>
    <w:pPr>
      <w:numPr>
        <w:ilvl w:val="0"/>
        <w:numId w:val="0"/>
      </w:numPr>
    </w:pPr>
  </w:style>
  <w:style w:type="paragraph" w:customStyle="1" w:styleId="berschrift3ohneNr">
    <w:name w:val="Überschrift 3 ohne Nr"/>
    <w:basedOn w:val="berschrift3"/>
    <w:qFormat/>
    <w:pPr>
      <w:numPr>
        <w:ilvl w:val="0"/>
        <w:numId w:val="0"/>
      </w:numPr>
    </w:pPr>
  </w:style>
  <w:style w:type="paragraph" w:customStyle="1" w:styleId="ListeohneEinzug">
    <w:name w:val="Liste ohne Einzug"/>
    <w:basedOn w:val="Liste"/>
    <w:qFormat/>
    <w:pPr>
      <w:tabs>
        <w:tab w:val="clear" w:pos="454"/>
        <w:tab w:val="left" w:pos="227"/>
      </w:tabs>
      <w:ind w:left="227"/>
    </w:pPr>
  </w:style>
  <w:style w:type="table" w:customStyle="1" w:styleId="THWTabelleStandard">
    <w:name w:val="THW Tabelle Standard"/>
    <w:basedOn w:val="NormaleTabelle"/>
    <w:uiPriority w:val="99"/>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StandardAbstand6">
    <w:name w:val="Standard Abstand 6"/>
    <w:basedOn w:val="Standard"/>
    <w:qFormat/>
    <w:pPr>
      <w:spacing w:before="220" w:after="120"/>
    </w:pPr>
    <w:rPr>
      <w:rFonts w:ascii="BundesSans Office" w:eastAsiaTheme="minorHAnsi" w:hAnsi="BundesSans Office" w:cs="Arial"/>
    </w:rPr>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563C1" w:themeColor="hyperlink"/>
      <w:u w:val="single"/>
    </w:rPr>
  </w:style>
  <w:style w:type="paragraph" w:styleId="Kopfzeile">
    <w:name w:val="header"/>
    <w:basedOn w:val="Standard"/>
    <w:link w:val="KopfzeileZchn"/>
    <w:uiPriority w:val="99"/>
    <w:pPr>
      <w:tabs>
        <w:tab w:val="right" w:pos="9072"/>
      </w:tabs>
      <w:spacing w:before="220"/>
    </w:pPr>
    <w:rPr>
      <w:rFonts w:ascii="BundesSans Office" w:eastAsiaTheme="minorHAnsi" w:hAnsi="BundesSans Office" w:cs="Arial"/>
    </w:rPr>
  </w:style>
  <w:style w:type="character" w:customStyle="1" w:styleId="KopfzeileZchn">
    <w:name w:val="Kopfzeile Zchn"/>
    <w:basedOn w:val="Absatz-Standardschriftart"/>
    <w:link w:val="Kopfzeile"/>
    <w:uiPriority w:val="99"/>
    <w:rPr>
      <w:rFonts w:ascii="BundesSans Regular" w:hAnsi="BundesSans Regular"/>
    </w:rPr>
  </w:style>
  <w:style w:type="paragraph" w:styleId="Funotentext">
    <w:name w:val="footnote text"/>
    <w:basedOn w:val="Standard"/>
    <w:link w:val="FunotentextZchn"/>
    <w:uiPriority w:val="99"/>
    <w:pPr>
      <w:tabs>
        <w:tab w:val="left" w:pos="284"/>
      </w:tabs>
      <w:suppressAutoHyphens/>
      <w:spacing w:before="220"/>
      <w:ind w:left="284" w:hanging="284"/>
    </w:pPr>
    <w:rPr>
      <w:rFonts w:ascii="BundesSans Office" w:eastAsiaTheme="minorHAnsi" w:hAnsi="BundesSans Office" w:cs="Arial"/>
      <w:sz w:val="18"/>
      <w:szCs w:val="20"/>
    </w:rPr>
  </w:style>
  <w:style w:type="character" w:customStyle="1" w:styleId="FunotentextZchn">
    <w:name w:val="Fußnotentext Zchn"/>
    <w:basedOn w:val="Absatz-Standardschriftart"/>
    <w:link w:val="Funotentext"/>
    <w:uiPriority w:val="99"/>
    <w:rPr>
      <w:rFonts w:ascii="BundesSans Regular" w:hAnsi="BundesSans Regular"/>
      <w:sz w:val="18"/>
      <w:szCs w:val="20"/>
    </w:rPr>
  </w:style>
  <w:style w:type="character" w:styleId="Funotenzeichen">
    <w:name w:val="footnote reference"/>
    <w:basedOn w:val="Absatz-Standardschriftart"/>
    <w:uiPriority w:val="99"/>
    <w:rPr>
      <w:vertAlign w:val="superscript"/>
    </w:rPr>
  </w:style>
  <w:style w:type="paragraph" w:customStyle="1" w:styleId="StandardBlocksatz">
    <w:name w:val="Standard Blocksatz"/>
    <w:basedOn w:val="Standard"/>
    <w:qFormat/>
    <w:pPr>
      <w:spacing w:before="220" w:after="220"/>
      <w:jc w:val="both"/>
    </w:pPr>
    <w:rPr>
      <w:rFonts w:ascii="BundesSans Office" w:eastAsiaTheme="minorHAnsi" w:hAnsi="BundesSans Office" w:cs="Arial"/>
    </w:rPr>
  </w:style>
  <w:style w:type="character" w:customStyle="1" w:styleId="Fettkursiv">
    <w:name w:val="Fett kursiv"/>
    <w:uiPriority w:val="1"/>
    <w:qFormat/>
    <w:rPr>
      <w:b/>
      <w:i/>
      <w:u w:val="none"/>
    </w:rPr>
  </w:style>
  <w:style w:type="character" w:customStyle="1" w:styleId="FettUnterstrichen">
    <w:name w:val="Fett Unterstrichen"/>
    <w:uiPriority w:val="1"/>
    <w:qFormat/>
    <w:rPr>
      <w:b/>
      <w:u w:val="single"/>
    </w:rPr>
  </w:style>
  <w:style w:type="character" w:customStyle="1" w:styleId="kursiv">
    <w:name w:val="kursiv"/>
    <w:basedOn w:val="Absatz-Standardschriftart"/>
    <w:uiPriority w:val="1"/>
    <w:qFormat/>
    <w:rPr>
      <w:i/>
    </w:rPr>
  </w:style>
  <w:style w:type="paragraph" w:customStyle="1" w:styleId="ListeABC">
    <w:name w:val="Liste ABC"/>
    <w:basedOn w:val="Standard"/>
    <w:semiHidden/>
    <w:qFormat/>
    <w:pPr>
      <w:numPr>
        <w:numId w:val="20"/>
      </w:numPr>
      <w:tabs>
        <w:tab w:val="left" w:pos="227"/>
      </w:tabs>
      <w:suppressAutoHyphens/>
      <w:ind w:left="227" w:hanging="227"/>
      <w:contextualSpacing/>
    </w:pPr>
  </w:style>
  <w:style w:type="paragraph" w:customStyle="1" w:styleId="ListemitEinzug">
    <w:name w:val="Liste mit Einzug"/>
    <w:basedOn w:val="Standard"/>
    <w:qFormat/>
    <w:pPr>
      <w:numPr>
        <w:numId w:val="21"/>
      </w:numPr>
      <w:tabs>
        <w:tab w:val="left" w:pos="454"/>
      </w:tabs>
      <w:suppressAutoHyphens/>
      <w:spacing w:before="220" w:after="220"/>
      <w:ind w:left="454" w:hanging="227"/>
      <w:contextualSpacing/>
    </w:pPr>
    <w:rPr>
      <w:rFonts w:ascii="BundesSans Office" w:eastAsiaTheme="minorHAnsi" w:hAnsi="BundesSans Office" w:cs="Arial"/>
    </w:rPr>
  </w:style>
  <w:style w:type="paragraph" w:customStyle="1" w:styleId="ListePunkt">
    <w:name w:val="Liste Punkt"/>
    <w:basedOn w:val="Standard"/>
    <w:qFormat/>
    <w:pPr>
      <w:numPr>
        <w:numId w:val="23"/>
      </w:numPr>
      <w:suppressAutoHyphens/>
      <w:spacing w:before="220" w:after="220"/>
      <w:contextualSpacing/>
    </w:pPr>
    <w:rPr>
      <w:rFonts w:ascii="BundesSans Office" w:eastAsiaTheme="minorHAnsi" w:hAnsi="BundesSans Office" w:cs="Arial"/>
    </w:rPr>
  </w:style>
  <w:style w:type="paragraph" w:customStyle="1" w:styleId="ListePunktEinzug">
    <w:name w:val="Liste Punkt Einzug"/>
    <w:basedOn w:val="Standard"/>
    <w:qFormat/>
    <w:pPr>
      <w:numPr>
        <w:ilvl w:val="1"/>
        <w:numId w:val="23"/>
      </w:numPr>
      <w:suppressAutoHyphens/>
      <w:spacing w:before="220" w:after="220"/>
      <w:contextualSpacing/>
    </w:pPr>
    <w:rPr>
      <w:rFonts w:ascii="BundesSans Office" w:eastAsiaTheme="minorHAnsi" w:hAnsi="BundesSans Office" w:cs="Arial"/>
    </w:rPr>
  </w:style>
  <w:style w:type="paragraph" w:customStyle="1" w:styleId="ListeEbene1von3">
    <w:name w:val="Liste Ebene 1 von 3"/>
    <w:basedOn w:val="ListemitNummer"/>
    <w:qFormat/>
    <w:pPr>
      <w:numPr>
        <w:numId w:val="15"/>
      </w:numPr>
      <w:spacing w:before="0"/>
    </w:pPr>
  </w:style>
  <w:style w:type="paragraph" w:customStyle="1" w:styleId="ListeEbene2von3">
    <w:name w:val="Liste Ebene 2 von 3"/>
    <w:basedOn w:val="ListeEbene1von3"/>
    <w:qFormat/>
    <w:pPr>
      <w:numPr>
        <w:ilvl w:val="1"/>
      </w:numPr>
    </w:pPr>
  </w:style>
  <w:style w:type="paragraph" w:customStyle="1" w:styleId="ListeEbene3von3">
    <w:name w:val="Liste Ebene 3 von 3"/>
    <w:basedOn w:val="ListeEbene2von3"/>
    <w:qFormat/>
    <w:pPr>
      <w:numPr>
        <w:ilvl w:val="2"/>
      </w:numPr>
    </w:pPr>
  </w:style>
  <w:style w:type="paragraph" w:customStyle="1" w:styleId="ListemitNummerEbene2">
    <w:name w:val="Liste mit Nummer Ebene2"/>
    <w:basedOn w:val="ListemitNummer"/>
    <w:qFormat/>
    <w:pPr>
      <w:numPr>
        <w:ilvl w:val="1"/>
      </w:numPr>
      <w:spacing w:before="0"/>
    </w:pPr>
  </w:style>
  <w:style w:type="paragraph" w:styleId="Beschriftung">
    <w:name w:val="caption"/>
    <w:basedOn w:val="Standard"/>
    <w:next w:val="Standard"/>
    <w:uiPriority w:val="35"/>
    <w:qFormat/>
    <w:pPr>
      <w:suppressAutoHyphens/>
      <w:spacing w:after="220"/>
    </w:pPr>
    <w:rPr>
      <w:rFonts w:ascii="BundesSans Office" w:eastAsiaTheme="minorHAnsi" w:hAnsi="BundesSans Office" w:cs="Arial"/>
      <w:iCs/>
      <w:sz w:val="18"/>
      <w:szCs w:val="18"/>
    </w:rPr>
  </w:style>
  <w:style w:type="paragraph" w:styleId="berarbeitung">
    <w:name w:val="Revision"/>
    <w:hidden/>
    <w:uiPriority w:val="99"/>
    <w:semiHidden/>
    <w:pPr>
      <w:spacing w:after="0" w:line="240" w:lineRule="auto"/>
    </w:pPr>
    <w:rPr>
      <w:rFonts w:ascii="Calibri" w:eastAsia="Calibri" w:hAnsi="Calibri" w:cs="Times New Roman"/>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basedOn w:val="Absatz-Standardschriftart"/>
    <w:link w:val="Kommentartext"/>
    <w:uiPriority w:val="99"/>
    <w:semiHidden/>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rPr>
      <w:rFonts w:ascii="Calibri" w:eastAsia="Calibri" w:hAnsi="Calibri" w:cs="Times New Roman"/>
      <w:b/>
      <w:bCs/>
      <w:sz w:val="20"/>
      <w:szCs w:val="20"/>
    </w:rPr>
  </w:style>
  <w:style w:type="paragraph" w:styleId="Sprechblasentext">
    <w:name w:val="Balloon Text"/>
    <w:basedOn w:val="Standard"/>
    <w:link w:val="SprechblasentextZchn"/>
    <w:uiPriority w:val="99"/>
    <w:semiHidden/>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6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07CCC-5E02-4B74-BCE2-CA31F7CC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1951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THW</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Schiefelbein, Georg</dc:creator>
  <cp:keywords/>
  <dc:description/>
  <cp:lastModifiedBy>Angeli, Thomas</cp:lastModifiedBy>
  <cp:revision>4</cp:revision>
  <dcterms:created xsi:type="dcterms:W3CDTF">2025-07-15T10:48:00Z</dcterms:created>
  <dcterms:modified xsi:type="dcterms:W3CDTF">2025-12-18T16:06:00Z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9144527v1</vt:lpwstr>
  </property>
</Properties>
</file>