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71F" w:rsidRPr="0024754D" w:rsidRDefault="00E51D63" w:rsidP="00DF3F6A">
      <w:pPr>
        <w:spacing w:before="120" w:after="0" w:line="280" w:lineRule="atLeast"/>
        <w:ind w:left="3578" w:right="3556"/>
        <w:jc w:val="center"/>
        <w:rPr>
          <w:rFonts w:ascii="BundesSerif Office" w:eastAsia="Arial" w:hAnsi="BundesSerif Office" w:cs="Arial"/>
          <w:b/>
          <w:bCs/>
          <w:w w:val="99"/>
          <w:sz w:val="32"/>
          <w:szCs w:val="32"/>
          <w:u w:val="single"/>
          <w:lang w:val="de-DE"/>
        </w:rPr>
      </w:pPr>
      <w:r w:rsidRPr="0024754D">
        <w:rPr>
          <w:rFonts w:ascii="BundesSerif Office" w:eastAsia="Arial" w:hAnsi="BundesSerif Office" w:cs="Arial"/>
          <w:b/>
          <w:bCs/>
          <w:w w:val="99"/>
          <w:sz w:val="32"/>
          <w:szCs w:val="32"/>
          <w:u w:val="single"/>
          <w:lang w:val="de-DE"/>
        </w:rPr>
        <w:t>Eigen</w:t>
      </w:r>
      <w:r w:rsidR="00FB0FF2" w:rsidRPr="0024754D">
        <w:rPr>
          <w:rFonts w:ascii="BundesSerif Office" w:eastAsia="Arial" w:hAnsi="BundesSerif Office" w:cs="Arial"/>
          <w:b/>
          <w:bCs/>
          <w:w w:val="99"/>
          <w:sz w:val="32"/>
          <w:szCs w:val="32"/>
          <w:u w:val="single"/>
          <w:lang w:val="de-DE"/>
        </w:rPr>
        <w:t>erklärung</w:t>
      </w:r>
      <w:r w:rsidR="00FE171F" w:rsidRPr="0024754D">
        <w:rPr>
          <w:rFonts w:ascii="BundesSerif Office" w:eastAsia="Arial" w:hAnsi="BundesSerif Office" w:cs="Arial"/>
          <w:b/>
          <w:bCs/>
          <w:w w:val="99"/>
          <w:sz w:val="32"/>
          <w:szCs w:val="32"/>
          <w:u w:val="single"/>
          <w:lang w:val="de-DE"/>
        </w:rPr>
        <w:t xml:space="preserve"> </w:t>
      </w:r>
    </w:p>
    <w:p w:rsidR="00FB0FF2" w:rsidRPr="0024754D" w:rsidRDefault="004B3583" w:rsidP="004B3583">
      <w:pPr>
        <w:spacing w:before="120" w:after="0" w:line="280" w:lineRule="atLeast"/>
        <w:ind w:right="-2"/>
        <w:jc w:val="center"/>
        <w:rPr>
          <w:rFonts w:ascii="BundesSerif Office" w:eastAsia="Arial" w:hAnsi="BundesSerif Office" w:cs="Arial"/>
          <w:sz w:val="32"/>
          <w:szCs w:val="32"/>
          <w:u w:val="single"/>
          <w:lang w:val="de-DE"/>
        </w:rPr>
      </w:pPr>
      <w:r>
        <w:rPr>
          <w:rFonts w:ascii="BundesSerif Office" w:eastAsia="Arial" w:hAnsi="BundesSerif Office" w:cs="Arial"/>
          <w:b/>
          <w:bCs/>
          <w:w w:val="99"/>
          <w:sz w:val="32"/>
          <w:szCs w:val="32"/>
          <w:u w:val="single"/>
          <w:lang w:val="de-DE"/>
        </w:rPr>
        <w:t xml:space="preserve">über das Nichtvorliegen von </w:t>
      </w:r>
      <w:r w:rsidR="00FE171F" w:rsidRPr="0024754D">
        <w:rPr>
          <w:rFonts w:ascii="BundesSerif Office" w:eastAsia="Arial" w:hAnsi="BundesSerif Office" w:cs="Arial"/>
          <w:b/>
          <w:bCs/>
          <w:w w:val="99"/>
          <w:sz w:val="32"/>
          <w:szCs w:val="32"/>
          <w:u w:val="single"/>
          <w:lang w:val="de-DE"/>
        </w:rPr>
        <w:t>Ausschlussgründen</w:t>
      </w:r>
      <w:bookmarkStart w:id="0" w:name="_GoBack"/>
      <w:bookmarkEnd w:id="0"/>
    </w:p>
    <w:p w:rsidR="00FB0FF2" w:rsidRPr="00BE7ADD" w:rsidRDefault="00FB0FF2" w:rsidP="00DF3F6A">
      <w:pPr>
        <w:spacing w:before="120" w:after="0" w:line="280" w:lineRule="atLeast"/>
        <w:rPr>
          <w:rFonts w:ascii="BundesSerif Office" w:hAnsi="BundesSerif Office"/>
          <w:lang w:val="de-DE"/>
        </w:rPr>
      </w:pPr>
    </w:p>
    <w:p w:rsidR="00FB0FF2" w:rsidRPr="00BE7ADD" w:rsidRDefault="00FB0FF2" w:rsidP="00DF3F6A">
      <w:pPr>
        <w:spacing w:before="120" w:after="0" w:line="280" w:lineRule="atLeast"/>
        <w:rPr>
          <w:rFonts w:ascii="BundesSerif Office" w:hAnsi="BundesSerif Office"/>
          <w:lang w:val="de-DE"/>
        </w:rPr>
      </w:pPr>
    </w:p>
    <w:p w:rsidR="00FB0FF2" w:rsidRPr="00BE7ADD" w:rsidRDefault="00FB0FF2" w:rsidP="00DF3F6A">
      <w:pPr>
        <w:spacing w:before="120" w:after="0" w:line="280" w:lineRule="atLeast"/>
        <w:ind w:right="531"/>
        <w:rPr>
          <w:rFonts w:ascii="BundesSerif Office" w:eastAsia="Arial" w:hAnsi="BundesSerif Office" w:cs="Arial"/>
          <w:lang w:val="de-DE"/>
        </w:rPr>
      </w:pPr>
      <w:r w:rsidRPr="00BE7ADD">
        <w:rPr>
          <w:rFonts w:ascii="BundesSerif Office" w:eastAsia="Arial" w:hAnsi="BundesSerif Office" w:cs="Arial"/>
          <w:lang w:val="de-DE"/>
        </w:rPr>
        <w:t>Folgende</w:t>
      </w:r>
      <w:r w:rsidRPr="00BE7ADD">
        <w:rPr>
          <w:rFonts w:ascii="BundesSerif Office" w:eastAsia="Arial" w:hAnsi="BundesSerif Office" w:cs="Arial"/>
          <w:spacing w:val="-9"/>
          <w:lang w:val="de-DE"/>
        </w:rPr>
        <w:t xml:space="preserve"> </w:t>
      </w:r>
      <w:r w:rsidRPr="00BE7ADD">
        <w:rPr>
          <w:rFonts w:ascii="BundesSerif Office" w:eastAsia="Arial" w:hAnsi="BundesSerif Office" w:cs="Arial"/>
          <w:lang w:val="de-DE"/>
        </w:rPr>
        <w:t>Angaben</w:t>
      </w:r>
      <w:r w:rsidRPr="00BE7ADD">
        <w:rPr>
          <w:rFonts w:ascii="BundesSerif Office" w:eastAsia="Arial" w:hAnsi="BundesSerif Office" w:cs="Arial"/>
          <w:spacing w:val="-9"/>
          <w:lang w:val="de-DE"/>
        </w:rPr>
        <w:t xml:space="preserve"> </w:t>
      </w:r>
      <w:r w:rsidRPr="00BE7ADD">
        <w:rPr>
          <w:rFonts w:ascii="BundesSerif Office" w:eastAsia="Arial" w:hAnsi="BundesSerif Office" w:cs="Arial"/>
          <w:lang w:val="de-DE"/>
        </w:rPr>
        <w:t>sind</w:t>
      </w:r>
      <w:r w:rsidRPr="00BE7ADD">
        <w:rPr>
          <w:rFonts w:ascii="BundesSerif Office" w:eastAsia="Arial" w:hAnsi="BundesSerif Office" w:cs="Arial"/>
          <w:spacing w:val="-5"/>
          <w:lang w:val="de-DE"/>
        </w:rPr>
        <w:t xml:space="preserve"> </w:t>
      </w:r>
      <w:r w:rsidR="006E3BBB" w:rsidRPr="00BE7ADD">
        <w:rPr>
          <w:rFonts w:ascii="BundesSerif Office" w:eastAsia="Arial" w:hAnsi="BundesSerif Office" w:cs="Arial"/>
          <w:spacing w:val="-5"/>
          <w:lang w:val="de-DE"/>
        </w:rPr>
        <w:t xml:space="preserve">für den Eignungsnachweis </w:t>
      </w:r>
      <w:r w:rsidRPr="00BE7ADD">
        <w:rPr>
          <w:rFonts w:ascii="BundesSerif Office" w:eastAsia="Arial" w:hAnsi="BundesSerif Office" w:cs="Arial"/>
          <w:lang w:val="de-DE"/>
        </w:rPr>
        <w:t>beizuf</w:t>
      </w:r>
      <w:r w:rsidRPr="00BE7ADD">
        <w:rPr>
          <w:rFonts w:ascii="BundesSerif Office" w:eastAsia="Arial" w:hAnsi="BundesSerif Office" w:cs="Arial"/>
          <w:spacing w:val="-1"/>
          <w:lang w:val="de-DE"/>
        </w:rPr>
        <w:t>ü</w:t>
      </w:r>
      <w:r w:rsidR="00BD782C">
        <w:rPr>
          <w:rFonts w:ascii="BundesSerif Office" w:eastAsia="Arial" w:hAnsi="BundesSerif Office" w:cs="Arial"/>
          <w:lang w:val="de-DE"/>
        </w:rPr>
        <w:t>gen.</w:t>
      </w:r>
    </w:p>
    <w:p w:rsidR="00FB0FF2" w:rsidRDefault="00FB0FF2" w:rsidP="00DF3F6A">
      <w:pPr>
        <w:spacing w:before="120" w:after="0" w:line="280" w:lineRule="atLeast"/>
        <w:ind w:right="2965"/>
        <w:rPr>
          <w:rFonts w:ascii="BundesSerif Office" w:eastAsia="Arial" w:hAnsi="BundesSerif Office" w:cs="Arial"/>
          <w:lang w:val="de-DE"/>
        </w:rPr>
      </w:pPr>
      <w:r w:rsidRPr="00BE7ADD">
        <w:rPr>
          <w:rFonts w:ascii="BundesSerif Office" w:eastAsia="Arial" w:hAnsi="BundesSerif Office" w:cs="Arial"/>
          <w:lang w:val="de-DE"/>
        </w:rPr>
        <w:t>Name</w:t>
      </w:r>
      <w:r w:rsidRPr="00BE7ADD">
        <w:rPr>
          <w:rFonts w:ascii="BundesSerif Office" w:eastAsia="Arial" w:hAnsi="BundesSerif Office" w:cs="Arial"/>
          <w:spacing w:val="-6"/>
          <w:lang w:val="de-DE"/>
        </w:rPr>
        <w:t xml:space="preserve"> </w:t>
      </w:r>
      <w:r w:rsidRPr="00BE7ADD">
        <w:rPr>
          <w:rFonts w:ascii="BundesSerif Office" w:eastAsia="Arial" w:hAnsi="BundesSerif Office" w:cs="Arial"/>
          <w:lang w:val="de-DE"/>
        </w:rPr>
        <w:t>und</w:t>
      </w:r>
      <w:r w:rsidRPr="00BE7ADD">
        <w:rPr>
          <w:rFonts w:ascii="BundesSerif Office" w:eastAsia="Arial" w:hAnsi="BundesSerif Office" w:cs="Arial"/>
          <w:spacing w:val="-4"/>
          <w:lang w:val="de-DE"/>
        </w:rPr>
        <w:t xml:space="preserve"> </w:t>
      </w:r>
      <w:r w:rsidRPr="00BE7ADD">
        <w:rPr>
          <w:rFonts w:ascii="BundesSerif Office" w:eastAsia="Arial" w:hAnsi="BundesSerif Office" w:cs="Arial"/>
          <w:lang w:val="de-DE"/>
        </w:rPr>
        <w:t>Sitz</w:t>
      </w:r>
      <w:r w:rsidRPr="00BE7ADD">
        <w:rPr>
          <w:rFonts w:ascii="BundesSerif Office" w:eastAsia="Arial" w:hAnsi="BundesSerif Office" w:cs="Arial"/>
          <w:spacing w:val="-4"/>
          <w:lang w:val="de-DE"/>
        </w:rPr>
        <w:t xml:space="preserve"> </w:t>
      </w:r>
      <w:r w:rsidRPr="00BE7ADD">
        <w:rPr>
          <w:rFonts w:ascii="BundesSerif Office" w:eastAsia="Arial" w:hAnsi="BundesSerif Office" w:cs="Arial"/>
          <w:lang w:val="de-DE"/>
        </w:rPr>
        <w:t>de</w:t>
      </w:r>
      <w:r w:rsidR="009C0814" w:rsidRPr="00BE7ADD">
        <w:rPr>
          <w:rFonts w:ascii="BundesSerif Office" w:eastAsia="Arial" w:hAnsi="BundesSerif Office" w:cs="Arial"/>
          <w:lang w:val="de-DE"/>
        </w:rPr>
        <w:t>s</w:t>
      </w:r>
      <w:r w:rsidRPr="00BE7ADD">
        <w:rPr>
          <w:rFonts w:ascii="BundesSerif Office" w:eastAsia="Arial" w:hAnsi="BundesSerif Office" w:cs="Arial"/>
          <w:spacing w:val="-3"/>
          <w:lang w:val="de-DE"/>
        </w:rPr>
        <w:t xml:space="preserve"> </w:t>
      </w:r>
      <w:r w:rsidR="009C0814" w:rsidRPr="00BE7ADD">
        <w:rPr>
          <w:rFonts w:ascii="BundesSerif Office" w:eastAsia="Arial" w:hAnsi="BundesSerif Office" w:cs="Arial"/>
          <w:lang w:val="de-DE"/>
        </w:rPr>
        <w:t>Wirtschaftsteilnehmers</w:t>
      </w:r>
      <w:r w:rsidRPr="00BE7ADD">
        <w:rPr>
          <w:rFonts w:ascii="BundesSerif Office" w:eastAsia="Arial" w:hAnsi="BundesSerif Office" w:cs="Arial"/>
          <w:lang w:val="de-DE"/>
        </w:rPr>
        <w:t>:</w:t>
      </w:r>
    </w:p>
    <w:sdt>
      <w:sdtPr>
        <w:rPr>
          <w:rFonts w:ascii="BundesSerif Office" w:eastAsia="Arial" w:hAnsi="BundesSerif Office" w:cs="Arial"/>
          <w:lang w:val="de-DE"/>
        </w:rPr>
        <w:id w:val="-25094035"/>
        <w:placeholder>
          <w:docPart w:val="DefaultPlaceholder_1081868574"/>
        </w:placeholder>
        <w:showingPlcHdr/>
        <w:text/>
      </w:sdtPr>
      <w:sdtEndPr/>
      <w:sdtContent>
        <w:p w:rsidR="00DE7F49" w:rsidRDefault="00DE7F49" w:rsidP="00DF3F6A">
          <w:pPr>
            <w:spacing w:before="120" w:after="0" w:line="280" w:lineRule="atLeast"/>
            <w:ind w:right="2965"/>
            <w:rPr>
              <w:rFonts w:ascii="BundesSerif Office" w:eastAsia="Arial" w:hAnsi="BundesSerif Office" w:cs="Arial"/>
              <w:lang w:val="de-DE"/>
            </w:rPr>
          </w:pPr>
          <w:r w:rsidRPr="00810E6C">
            <w:rPr>
              <w:rStyle w:val="Platzhaltertext"/>
            </w:rPr>
            <w:t>Klicken Sie hier, um Text einzugeben.</w:t>
          </w:r>
        </w:p>
      </w:sdtContent>
    </w:sdt>
    <w:p w:rsidR="00DE7F49" w:rsidRDefault="00DE7F49" w:rsidP="00FD21EF">
      <w:pPr>
        <w:spacing w:before="120" w:after="0" w:line="280" w:lineRule="atLeast"/>
        <w:ind w:right="108"/>
        <w:jc w:val="center"/>
        <w:rPr>
          <w:rFonts w:ascii="BundesSerif Office" w:eastAsia="Arial" w:hAnsi="BundesSerif Office" w:cs="Arial"/>
          <w:b/>
          <w:lang w:val="de-DE"/>
        </w:rPr>
      </w:pPr>
    </w:p>
    <w:p w:rsidR="008019FF" w:rsidRDefault="008019FF" w:rsidP="00FD21EF">
      <w:pPr>
        <w:spacing w:before="120" w:after="0" w:line="280" w:lineRule="atLeast"/>
        <w:ind w:right="108"/>
        <w:jc w:val="center"/>
        <w:rPr>
          <w:rFonts w:ascii="BundesSerif Office" w:eastAsia="Arial" w:hAnsi="BundesSerif Office" w:cs="Arial"/>
          <w:lang w:val="de-DE"/>
        </w:rPr>
      </w:pPr>
      <w:r w:rsidRPr="00FD21EF">
        <w:rPr>
          <w:rFonts w:ascii="BundesSerif Office" w:eastAsia="Arial" w:hAnsi="BundesSerif Office" w:cs="Arial"/>
          <w:b/>
          <w:lang w:val="de-DE"/>
        </w:rPr>
        <w:t>A.</w:t>
      </w:r>
      <w:r>
        <w:rPr>
          <w:rFonts w:ascii="BundesSerif Office" w:eastAsia="Arial" w:hAnsi="BundesSerif Office" w:cs="Arial"/>
          <w:b/>
          <w:lang w:val="de-DE"/>
        </w:rPr>
        <w:t xml:space="preserve"> Ausschlussgründe </w:t>
      </w:r>
      <w:r w:rsidR="00F9661E">
        <w:rPr>
          <w:rFonts w:ascii="BundesSerif Office" w:eastAsia="Arial" w:hAnsi="BundesSerif Office" w:cs="Arial"/>
          <w:b/>
          <w:lang w:val="de-DE"/>
        </w:rPr>
        <w:t>nach dem</w:t>
      </w:r>
      <w:r>
        <w:rPr>
          <w:rFonts w:ascii="BundesSerif Office" w:eastAsia="Arial" w:hAnsi="BundesSerif Office" w:cs="Arial"/>
          <w:b/>
          <w:lang w:val="de-DE"/>
        </w:rPr>
        <w:t xml:space="preserve"> GWB</w:t>
      </w:r>
    </w:p>
    <w:p w:rsidR="00FB0FF2" w:rsidRPr="00BE7ADD" w:rsidRDefault="00AE0FD0" w:rsidP="00B774F2">
      <w:pPr>
        <w:spacing w:before="240" w:after="0" w:line="280" w:lineRule="atLeast"/>
        <w:ind w:right="108"/>
        <w:jc w:val="both"/>
        <w:rPr>
          <w:rFonts w:ascii="BundesSerif Office" w:eastAsia="Arial" w:hAnsi="BundesSerif Office" w:cs="Arial"/>
          <w:lang w:val="de-DE"/>
        </w:rPr>
      </w:pPr>
      <w:r w:rsidRPr="00BE7ADD">
        <w:rPr>
          <w:rFonts w:ascii="BundesSerif Office" w:eastAsia="Arial" w:hAnsi="BundesSerif Office" w:cs="Arial"/>
          <w:lang w:val="de-DE"/>
        </w:rPr>
        <w:t xml:space="preserve">Mit Abgabe des </w:t>
      </w:r>
      <w:r w:rsidR="00E51D63">
        <w:rPr>
          <w:rFonts w:ascii="BundesSerif Office" w:eastAsia="Arial" w:hAnsi="BundesSerif Office" w:cs="Arial"/>
          <w:lang w:val="de-DE"/>
        </w:rPr>
        <w:t xml:space="preserve">Angebots erklärt </w:t>
      </w:r>
      <w:r w:rsidR="00C511BB">
        <w:rPr>
          <w:rFonts w:ascii="BundesSerif Office" w:eastAsia="Arial" w:hAnsi="BundesSerif Office" w:cs="Arial"/>
          <w:lang w:val="de-DE"/>
        </w:rPr>
        <w:t xml:space="preserve">der Bewerber </w:t>
      </w:r>
      <w:r w:rsidR="00E51D63">
        <w:rPr>
          <w:rFonts w:ascii="BundesSerif Office" w:eastAsia="Arial" w:hAnsi="BundesSerif Office" w:cs="Arial"/>
          <w:lang w:val="de-DE"/>
        </w:rPr>
        <w:t xml:space="preserve">bzw. </w:t>
      </w:r>
      <w:r w:rsidR="00441D70">
        <w:rPr>
          <w:rFonts w:ascii="BundesSerif Office" w:eastAsia="Arial" w:hAnsi="BundesSerif Office" w:cs="Arial"/>
          <w:lang w:val="de-DE"/>
        </w:rPr>
        <w:t xml:space="preserve">der </w:t>
      </w:r>
      <w:r w:rsidR="00C511BB">
        <w:rPr>
          <w:rFonts w:ascii="BundesSerif Office" w:eastAsia="Arial" w:hAnsi="BundesSerif Office" w:cs="Arial"/>
          <w:lang w:val="de-DE"/>
        </w:rPr>
        <w:t xml:space="preserve">Bieter </w:t>
      </w:r>
      <w:r w:rsidR="0031014E" w:rsidRPr="00BE7ADD">
        <w:rPr>
          <w:rFonts w:ascii="BundesSerif Office" w:eastAsia="Arial" w:hAnsi="BundesSerif Office" w:cs="Arial"/>
          <w:lang w:val="de-DE"/>
        </w:rPr>
        <w:t>zu §§ 123</w:t>
      </w:r>
      <w:r w:rsidR="00C122DF">
        <w:rPr>
          <w:rFonts w:ascii="BundesSerif Office" w:eastAsia="Arial" w:hAnsi="BundesSerif Office" w:cs="Arial"/>
          <w:lang w:val="de-DE"/>
        </w:rPr>
        <w:t> </w:t>
      </w:r>
      <w:r w:rsidR="0031014E" w:rsidRPr="00BE7ADD">
        <w:rPr>
          <w:rFonts w:ascii="BundesSerif Office" w:eastAsia="Arial" w:hAnsi="BundesSerif Office" w:cs="Arial"/>
          <w:lang w:val="de-DE"/>
        </w:rPr>
        <w:t>f</w:t>
      </w:r>
      <w:r w:rsidR="00E51D63">
        <w:rPr>
          <w:rFonts w:ascii="BundesSerif Office" w:eastAsia="Arial" w:hAnsi="BundesSerif Office" w:cs="Arial"/>
          <w:lang w:val="de-DE"/>
        </w:rPr>
        <w:t>f.</w:t>
      </w:r>
      <w:r w:rsidR="0031014E" w:rsidRPr="00BE7ADD">
        <w:rPr>
          <w:rFonts w:ascii="BundesSerif Office" w:eastAsia="Arial" w:hAnsi="BundesSerif Office" w:cs="Arial"/>
          <w:lang w:val="de-DE"/>
        </w:rPr>
        <w:t xml:space="preserve"> des Gesetzes gegen Wettbewerbsbeschränkungen (GWB)</w:t>
      </w:r>
      <w:r w:rsidRPr="00BE7ADD">
        <w:rPr>
          <w:rFonts w:ascii="BundesSerif Office" w:eastAsia="Arial" w:hAnsi="BundesSerif Office" w:cs="Arial"/>
          <w:lang w:val="de-DE"/>
        </w:rPr>
        <w:t xml:space="preserve"> </w:t>
      </w:r>
      <w:r w:rsidR="00775242">
        <w:rPr>
          <w:rFonts w:ascii="BundesSerif Office" w:eastAsia="Arial" w:hAnsi="BundesSerif Office" w:cs="Arial"/>
          <w:lang w:val="de-DE"/>
        </w:rPr>
        <w:t>F</w:t>
      </w:r>
      <w:r w:rsidRPr="00BE7ADD">
        <w:rPr>
          <w:rFonts w:ascii="BundesSerif Office" w:eastAsia="Arial" w:hAnsi="BundesSerif Office" w:cs="Arial"/>
          <w:lang w:val="de-DE"/>
        </w:rPr>
        <w:t>olgendes (bitte ankreuzen):</w:t>
      </w:r>
    </w:p>
    <w:p w:rsidR="00E664B4" w:rsidRPr="00BE7ADD" w:rsidRDefault="00E664B4" w:rsidP="00E664B4">
      <w:pPr>
        <w:pStyle w:val="Listenabsatz"/>
        <w:spacing w:before="120" w:after="0" w:line="280" w:lineRule="atLeast"/>
        <w:ind w:left="477" w:right="25"/>
        <w:jc w:val="both"/>
        <w:rPr>
          <w:rFonts w:ascii="BundesSerif Office" w:eastAsia="Arial" w:hAnsi="BundesSerif Office" w:cs="Arial"/>
          <w:lang w:val="de-DE"/>
        </w:rPr>
      </w:pPr>
    </w:p>
    <w:p w:rsidR="00FB5C9F" w:rsidRPr="00BE7ADD" w:rsidRDefault="00FB5C9F" w:rsidP="00FD21EF">
      <w:pPr>
        <w:spacing w:before="120" w:after="0" w:line="280" w:lineRule="atLeast"/>
        <w:ind w:right="106"/>
        <w:jc w:val="both"/>
        <w:rPr>
          <w:rFonts w:ascii="BundesSerif Office" w:eastAsia="Arial" w:hAnsi="BundesSerif Office" w:cs="Arial"/>
          <w:lang w:val="de-DE"/>
        </w:rPr>
      </w:pPr>
      <w:r w:rsidRPr="00166FB7">
        <w:rPr>
          <w:rFonts w:ascii="BundesSerif Office" w:hAnsi="BundesSerif Office"/>
          <w:b/>
          <w:bCs/>
          <w:lang w:val="de-DE"/>
        </w:rPr>
        <w:t>I. Zu § 123 GWB</w:t>
      </w:r>
      <w:r w:rsidR="00454613" w:rsidRPr="00166FB7">
        <w:rPr>
          <w:rFonts w:ascii="BundesSerif Office" w:hAnsi="BundesSerif Office"/>
          <w:b/>
          <w:bCs/>
          <w:lang w:val="de-DE"/>
        </w:rPr>
        <w:t xml:space="preserve"> – Zwingende Ausschlussgründe</w:t>
      </w:r>
    </w:p>
    <w:p w:rsidR="00FB0FF2" w:rsidRPr="00627C55" w:rsidRDefault="008B7BB9" w:rsidP="00D31DC6">
      <w:pPr>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2128349806"/>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D31DC6">
        <w:rPr>
          <w:rFonts w:ascii="BundesSerif Office" w:eastAsia="Arial" w:hAnsi="BundesSerif Office" w:cs="Arial"/>
          <w:lang w:val="de-DE"/>
        </w:rPr>
        <w:t xml:space="preserve">    </w:t>
      </w:r>
      <w:r w:rsidR="00FB5C9F" w:rsidRPr="00627C55">
        <w:rPr>
          <w:rFonts w:ascii="BundesSerif Office" w:eastAsia="Arial" w:hAnsi="BundesSerif Office" w:cs="Arial"/>
          <w:lang w:val="de-DE"/>
        </w:rPr>
        <w:t xml:space="preserve">Keine Person, deren Verhalten dem Unternehmen zuzurechnen ist (§ 123 Absatz 3 GWB), ist in den letzten fünf Jahren </w:t>
      </w:r>
      <w:r w:rsidR="0045083E" w:rsidRPr="00627C55">
        <w:rPr>
          <w:rFonts w:ascii="BundesSerif Office" w:eastAsia="Arial" w:hAnsi="BundesSerif Office" w:cs="Arial"/>
          <w:lang w:val="de-DE"/>
        </w:rPr>
        <w:t xml:space="preserve">wegen einer der in § 123 Absatz 1 GWB genannten Straftaten </w:t>
      </w:r>
      <w:r w:rsidR="00FB5C9F" w:rsidRPr="00627C55">
        <w:rPr>
          <w:rFonts w:ascii="BundesSerif Office" w:eastAsia="Arial" w:hAnsi="BundesSerif Office" w:cs="Arial"/>
          <w:lang w:val="de-DE"/>
        </w:rPr>
        <w:t>rechtskräftig verurteilt worden; gegen das Unternehmen wurde</w:t>
      </w:r>
      <w:r w:rsidR="0045083E" w:rsidRPr="00627C55">
        <w:rPr>
          <w:rFonts w:ascii="BundesSerif Office" w:eastAsia="Arial" w:hAnsi="BundesSerif Office" w:cs="Arial"/>
          <w:lang w:val="de-DE"/>
        </w:rPr>
        <w:t xml:space="preserve"> in den letzten fünf Jahren</w:t>
      </w:r>
      <w:r w:rsidR="00FB5C9F" w:rsidRPr="00627C55">
        <w:rPr>
          <w:rFonts w:ascii="BundesSerif Office" w:eastAsia="Arial" w:hAnsi="BundesSerif Office" w:cs="Arial"/>
          <w:lang w:val="de-DE"/>
        </w:rPr>
        <w:t xml:space="preserve"> keine Geldbuße nach § 30 des Gesetzes über Ordnungswidrigkeiten wegen einer in § 123 Absatz 1 GWB aufgeführten Straftat rechtskräftig festgesetzt (siehe Anhang).</w:t>
      </w:r>
    </w:p>
    <w:p w:rsidR="008C1499" w:rsidRDefault="008C1499" w:rsidP="00D31DC6">
      <w:pPr>
        <w:spacing w:before="120" w:after="120" w:line="280" w:lineRule="atLeast"/>
        <w:ind w:left="426" w:right="25" w:hanging="426"/>
        <w:jc w:val="both"/>
        <w:rPr>
          <w:rFonts w:ascii="BundesSerif Office" w:eastAsia="Arial" w:hAnsi="BundesSerif Office" w:cs="Arial"/>
          <w:lang w:val="de-DE"/>
        </w:rPr>
      </w:pPr>
    </w:p>
    <w:p w:rsidR="00CD27F5" w:rsidRPr="00D31DC6" w:rsidRDefault="008B7BB9" w:rsidP="00D31DC6">
      <w:pPr>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1993556350"/>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D31DC6">
        <w:rPr>
          <w:rFonts w:ascii="BundesSerif Office" w:eastAsia="Arial" w:hAnsi="BundesSerif Office" w:cs="Arial"/>
          <w:lang w:val="de-DE"/>
        </w:rPr>
        <w:t xml:space="preserve">   </w:t>
      </w:r>
      <w:r w:rsidR="00AE0FD0" w:rsidRPr="00D31DC6">
        <w:rPr>
          <w:rFonts w:ascii="BundesSerif Office" w:eastAsia="Arial" w:hAnsi="BundesSerif Office" w:cs="Arial"/>
          <w:lang w:val="de-DE"/>
        </w:rPr>
        <w:t xml:space="preserve">Der Verpflichtung zur Zahlung von Steuern und Abgaben sowie der Beiträge zur gesetzlichen Sozialversicherung ist </w:t>
      </w:r>
      <w:r w:rsidR="00441D70">
        <w:rPr>
          <w:rFonts w:ascii="BundesSerif Office" w:eastAsia="Arial" w:hAnsi="BundesSerif Office" w:cs="Arial"/>
          <w:lang w:val="de-DE"/>
        </w:rPr>
        <w:t>es</w:t>
      </w:r>
      <w:r w:rsidR="00AE0FD0" w:rsidRPr="00D31DC6">
        <w:rPr>
          <w:rFonts w:ascii="BundesSerif Office" w:eastAsia="Arial" w:hAnsi="BundesSerif Office" w:cs="Arial"/>
          <w:lang w:val="de-DE"/>
        </w:rPr>
        <w:t xml:space="preserve"> ordnungsgemäß nachgekommen (§ 123 Absatz 4 GWB). </w:t>
      </w:r>
    </w:p>
    <w:p w:rsidR="00E664B4" w:rsidRPr="00BE7ADD" w:rsidRDefault="00E664B4" w:rsidP="00B9145B">
      <w:pPr>
        <w:pStyle w:val="Listenabsatz"/>
        <w:spacing w:before="120" w:after="0" w:line="280" w:lineRule="atLeast"/>
        <w:ind w:left="477" w:right="25"/>
        <w:jc w:val="both"/>
        <w:rPr>
          <w:rFonts w:ascii="BundesSerif Office" w:eastAsia="Arial" w:hAnsi="BundesSerif Office" w:cs="Arial"/>
          <w:lang w:val="de-DE"/>
        </w:rPr>
      </w:pPr>
    </w:p>
    <w:p w:rsidR="00AE0FD0" w:rsidRPr="00166FB7" w:rsidRDefault="00454613" w:rsidP="00F9661E">
      <w:pPr>
        <w:spacing w:before="120" w:after="0" w:line="280" w:lineRule="atLeast"/>
        <w:ind w:right="106"/>
        <w:jc w:val="both"/>
        <w:rPr>
          <w:rFonts w:ascii="BundesSerif Office" w:hAnsi="BundesSerif Office"/>
          <w:b/>
          <w:lang w:val="de-DE"/>
        </w:rPr>
      </w:pPr>
      <w:r w:rsidRPr="00166FB7">
        <w:rPr>
          <w:rFonts w:ascii="BundesSerif Office" w:hAnsi="BundesSerif Office"/>
          <w:b/>
          <w:lang w:val="de-DE"/>
        </w:rPr>
        <w:t>II. Zu § 124 GWB – Fakultative Ausschlussgründe</w:t>
      </w:r>
    </w:p>
    <w:p w:rsidR="005802BB" w:rsidRPr="00183083" w:rsidRDefault="008B7BB9" w:rsidP="00183083">
      <w:pPr>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1137336251"/>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183083">
        <w:rPr>
          <w:rFonts w:ascii="BundesSerif Office" w:eastAsia="Arial" w:hAnsi="BundesSerif Office" w:cs="Arial"/>
          <w:lang w:val="de-DE"/>
        </w:rPr>
        <w:t xml:space="preserve">    </w:t>
      </w:r>
      <w:r w:rsidR="00D64724" w:rsidRPr="00183083">
        <w:rPr>
          <w:rFonts w:ascii="BundesSerif Office" w:eastAsia="Arial" w:hAnsi="BundesSerif Office" w:cs="Arial"/>
          <w:lang w:val="de-DE"/>
        </w:rPr>
        <w:t>Das Unternehmen hat bei der Ausführung öffentlicher Aufträge nicht gegen geltende</w:t>
      </w:r>
      <w:r w:rsidR="00193741" w:rsidRPr="00183083">
        <w:rPr>
          <w:rFonts w:ascii="BundesSerif Office" w:eastAsia="Arial" w:hAnsi="BundesSerif Office" w:cs="Arial"/>
          <w:lang w:val="de-DE"/>
        </w:rPr>
        <w:t xml:space="preserve"> </w:t>
      </w:r>
      <w:r w:rsidR="00D64724" w:rsidRPr="00183083">
        <w:rPr>
          <w:rFonts w:ascii="BundesSerif Office" w:eastAsia="Arial" w:hAnsi="BundesSerif Office" w:cs="Arial"/>
          <w:lang w:val="de-DE"/>
        </w:rPr>
        <w:t>umwelt-, sozial- oder arbeitsrechtliche Verpflichtungen verstoßen.</w:t>
      </w:r>
    </w:p>
    <w:p w:rsidR="00D64724" w:rsidRPr="00BE7ADD" w:rsidRDefault="00D64724" w:rsidP="00183083">
      <w:pPr>
        <w:pStyle w:val="Listenabsatz"/>
        <w:spacing w:before="120" w:after="120" w:line="280" w:lineRule="atLeast"/>
        <w:ind w:left="477" w:right="25" w:hanging="477"/>
        <w:jc w:val="both"/>
        <w:rPr>
          <w:rFonts w:ascii="BundesSerif Office" w:eastAsia="Arial" w:hAnsi="BundesSerif Office" w:cs="Arial"/>
          <w:lang w:val="de-DE"/>
        </w:rPr>
      </w:pPr>
    </w:p>
    <w:p w:rsidR="00D64724" w:rsidRPr="00AD0AD0" w:rsidRDefault="008B7BB9" w:rsidP="00AD0AD0">
      <w:pPr>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7981641"/>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AD0AD0">
        <w:rPr>
          <w:rFonts w:ascii="BundesSerif Office" w:eastAsia="Arial" w:hAnsi="BundesSerif Office" w:cs="Arial"/>
          <w:lang w:val="de-DE"/>
        </w:rPr>
        <w:t xml:space="preserve">   </w:t>
      </w:r>
      <w:r w:rsidR="00AD0AD0">
        <w:rPr>
          <w:rFonts w:ascii="BundesSerif Office" w:eastAsia="Arial" w:hAnsi="BundesSerif Office" w:cs="Arial"/>
          <w:lang w:val="de-DE"/>
        </w:rPr>
        <w:tab/>
      </w:r>
      <w:r w:rsidR="00D64724" w:rsidRPr="00AD0AD0">
        <w:rPr>
          <w:rFonts w:ascii="BundesSerif Office" w:eastAsia="Arial" w:hAnsi="BundesSerif Office" w:cs="Arial"/>
          <w:lang w:val="de-DE"/>
        </w:rPr>
        <w:t>Das Unternehmen ist</w:t>
      </w:r>
      <w:r w:rsidR="006F3676" w:rsidRPr="00AD0AD0">
        <w:rPr>
          <w:rFonts w:ascii="BundesSerif Office" w:eastAsia="Arial" w:hAnsi="BundesSerif Office" w:cs="Arial"/>
          <w:lang w:val="de-DE"/>
        </w:rPr>
        <w:t xml:space="preserve"> nicht</w:t>
      </w:r>
      <w:r w:rsidR="00D64724" w:rsidRPr="00AD0AD0">
        <w:rPr>
          <w:rFonts w:ascii="BundesSerif Office" w:eastAsia="Arial" w:hAnsi="BundesSerif Office" w:cs="Arial"/>
          <w:lang w:val="de-DE"/>
        </w:rPr>
        <w:t xml:space="preserve"> zahlungs</w:t>
      </w:r>
      <w:r w:rsidR="006F3676" w:rsidRPr="00AD0AD0">
        <w:rPr>
          <w:rFonts w:ascii="BundesSerif Office" w:eastAsia="Arial" w:hAnsi="BundesSerif Office" w:cs="Arial"/>
          <w:lang w:val="de-DE"/>
        </w:rPr>
        <w:t>un</w:t>
      </w:r>
      <w:r w:rsidR="00D64724" w:rsidRPr="00AD0AD0">
        <w:rPr>
          <w:rFonts w:ascii="BundesSerif Office" w:eastAsia="Arial" w:hAnsi="BundesSerif Office" w:cs="Arial"/>
          <w:lang w:val="de-DE"/>
        </w:rPr>
        <w:t>fähig. Über das Vermögen wurde kein Insolvenz- oder ein</w:t>
      </w:r>
      <w:r w:rsidR="00193741" w:rsidRPr="00AD0AD0">
        <w:rPr>
          <w:rFonts w:ascii="BundesSerif Office" w:eastAsia="Arial" w:hAnsi="BundesSerif Office" w:cs="Arial"/>
          <w:lang w:val="de-DE"/>
        </w:rPr>
        <w:t xml:space="preserve"> </w:t>
      </w:r>
      <w:r w:rsidR="00D64724" w:rsidRPr="00AD0AD0">
        <w:rPr>
          <w:rFonts w:ascii="BundesSerif Office" w:eastAsia="Arial" w:hAnsi="BundesSerif Office" w:cs="Arial"/>
          <w:lang w:val="de-DE"/>
        </w:rPr>
        <w:t>vergleichbares gesetzliches Verfahren eröffnet bzw. die Eröffnung beantragt oder dieser</w:t>
      </w:r>
      <w:r w:rsidR="00193741" w:rsidRPr="00AD0AD0">
        <w:rPr>
          <w:rFonts w:ascii="BundesSerif Office" w:eastAsia="Arial" w:hAnsi="BundesSerif Office" w:cs="Arial"/>
          <w:lang w:val="de-DE"/>
        </w:rPr>
        <w:t xml:space="preserve"> </w:t>
      </w:r>
      <w:r w:rsidR="00D64724" w:rsidRPr="00AD0AD0">
        <w:rPr>
          <w:rFonts w:ascii="BundesSerif Office" w:eastAsia="Arial" w:hAnsi="BundesSerif Office" w:cs="Arial"/>
          <w:lang w:val="de-DE"/>
        </w:rPr>
        <w:t>Antrag mangels Masse a</w:t>
      </w:r>
      <w:r w:rsidR="00193741" w:rsidRPr="00AD0AD0">
        <w:rPr>
          <w:rFonts w:ascii="BundesSerif Office" w:eastAsia="Arial" w:hAnsi="BundesSerif Office" w:cs="Arial"/>
          <w:lang w:val="de-DE"/>
        </w:rPr>
        <w:t>bgelehnt (§ 124 GWB). Es befind</w:t>
      </w:r>
      <w:r w:rsidR="00D64724" w:rsidRPr="00AD0AD0">
        <w:rPr>
          <w:rFonts w:ascii="BundesSerif Office" w:eastAsia="Arial" w:hAnsi="BundesSerif Office" w:cs="Arial"/>
          <w:lang w:val="de-DE"/>
        </w:rPr>
        <w:t>et sich nicht in Liquidation</w:t>
      </w:r>
      <w:r w:rsidR="006F3676" w:rsidRPr="00AD0AD0">
        <w:rPr>
          <w:rFonts w:ascii="BundesSerif Office" w:eastAsia="Arial" w:hAnsi="BundesSerif Office" w:cs="Arial"/>
          <w:lang w:val="de-DE"/>
        </w:rPr>
        <w:t xml:space="preserve"> und hat seine Tätigkeit nicht eingestellt</w:t>
      </w:r>
      <w:r w:rsidR="00D64724" w:rsidRPr="00AD0AD0">
        <w:rPr>
          <w:rFonts w:ascii="BundesSerif Office" w:eastAsia="Arial" w:hAnsi="BundesSerif Office" w:cs="Arial"/>
          <w:lang w:val="de-DE"/>
        </w:rPr>
        <w:t>.</w:t>
      </w:r>
    </w:p>
    <w:p w:rsidR="00193741" w:rsidRPr="00BE7ADD" w:rsidRDefault="00193741" w:rsidP="00183083">
      <w:pPr>
        <w:pStyle w:val="Listenabsatz"/>
        <w:spacing w:before="120" w:after="120" w:line="280" w:lineRule="atLeast"/>
        <w:ind w:left="426" w:right="25" w:hanging="426"/>
        <w:jc w:val="both"/>
        <w:rPr>
          <w:rFonts w:ascii="BundesSerif Office" w:eastAsia="Arial" w:hAnsi="BundesSerif Office" w:cs="Arial"/>
          <w:lang w:val="de-DE"/>
        </w:rPr>
      </w:pPr>
    </w:p>
    <w:p w:rsidR="00D64724" w:rsidRPr="00AD0AD0" w:rsidRDefault="008B7BB9" w:rsidP="00AD0AD0">
      <w:pPr>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330409713"/>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AD0AD0">
        <w:rPr>
          <w:rFonts w:ascii="BundesSerif Office" w:eastAsia="Arial" w:hAnsi="BundesSerif Office" w:cs="Arial"/>
          <w:lang w:val="de-DE"/>
        </w:rPr>
        <w:t xml:space="preserve">   </w:t>
      </w:r>
      <w:r w:rsidR="00741390">
        <w:rPr>
          <w:rFonts w:ascii="BundesSerif Office" w:eastAsia="Arial" w:hAnsi="BundesSerif Office" w:cs="Arial"/>
          <w:lang w:val="de-DE"/>
        </w:rPr>
        <w:t xml:space="preserve"> </w:t>
      </w:r>
      <w:r w:rsidR="00741390">
        <w:rPr>
          <w:rFonts w:ascii="BundesSerif Office" w:eastAsia="Arial" w:hAnsi="BundesSerif Office" w:cs="Arial"/>
          <w:lang w:val="de-DE"/>
        </w:rPr>
        <w:tab/>
      </w:r>
      <w:r w:rsidR="00D64724" w:rsidRPr="00AD0AD0">
        <w:rPr>
          <w:rFonts w:ascii="BundesSerif Office" w:eastAsia="Arial" w:hAnsi="BundesSerif Office" w:cs="Arial"/>
          <w:lang w:val="de-DE"/>
        </w:rPr>
        <w:t>Das Unternehmen hat im Rahmen der beruflichen Tätigkeit keine schwere Verfehlung</w:t>
      </w:r>
      <w:r w:rsidR="00193741" w:rsidRPr="00AD0AD0">
        <w:rPr>
          <w:rFonts w:ascii="BundesSerif Office" w:eastAsia="Arial" w:hAnsi="BundesSerif Office" w:cs="Arial"/>
          <w:lang w:val="de-DE"/>
        </w:rPr>
        <w:t xml:space="preserve"> </w:t>
      </w:r>
      <w:r w:rsidR="00D64724" w:rsidRPr="00AD0AD0">
        <w:rPr>
          <w:rFonts w:ascii="BundesSerif Office" w:eastAsia="Arial" w:hAnsi="BundesSerif Office" w:cs="Arial"/>
          <w:lang w:val="de-DE"/>
        </w:rPr>
        <w:t>begangen, durch die die Integrität des Unt</w:t>
      </w:r>
      <w:r w:rsidR="009714BF">
        <w:rPr>
          <w:rFonts w:ascii="BundesSerif Office" w:eastAsia="Arial" w:hAnsi="BundesSerif Office" w:cs="Arial"/>
          <w:lang w:val="de-DE"/>
        </w:rPr>
        <w:t>ernehmens infrage gestellt wird.</w:t>
      </w:r>
    </w:p>
    <w:p w:rsidR="00193741" w:rsidRPr="00BE7ADD" w:rsidRDefault="00193741" w:rsidP="00183083">
      <w:pPr>
        <w:pStyle w:val="Listenabsatz"/>
        <w:spacing w:before="120" w:after="120" w:line="280" w:lineRule="atLeast"/>
        <w:ind w:left="426" w:right="25" w:hanging="426"/>
        <w:jc w:val="both"/>
        <w:rPr>
          <w:rFonts w:ascii="BundesSerif Office" w:eastAsia="Arial" w:hAnsi="BundesSerif Office" w:cs="Arial"/>
          <w:lang w:val="de-DE"/>
        </w:rPr>
      </w:pPr>
    </w:p>
    <w:p w:rsidR="00D64724" w:rsidRPr="009714BF" w:rsidRDefault="008B7BB9" w:rsidP="009714BF">
      <w:pPr>
        <w:pStyle w:val="Listenabsatz"/>
        <w:spacing w:before="120" w:after="120" w:line="280" w:lineRule="atLeast"/>
        <w:ind w:left="0" w:right="25"/>
        <w:jc w:val="both"/>
        <w:rPr>
          <w:rFonts w:ascii="BundesSerif Office" w:eastAsia="Arial" w:hAnsi="BundesSerif Office" w:cs="Arial"/>
          <w:lang w:val="de-DE"/>
        </w:rPr>
      </w:pPr>
      <w:sdt>
        <w:sdtPr>
          <w:rPr>
            <w:rFonts w:ascii="BundesSerif Office" w:eastAsia="Arial" w:hAnsi="BundesSerif Office" w:cs="Arial"/>
            <w:lang w:val="de-DE"/>
          </w:rPr>
          <w:id w:val="-1638717026"/>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9714BF">
        <w:rPr>
          <w:rFonts w:ascii="BundesSerif Office" w:eastAsia="Arial" w:hAnsi="BundesSerif Office" w:cs="Arial"/>
          <w:lang w:val="de-DE"/>
        </w:rPr>
        <w:t xml:space="preserve">    </w:t>
      </w:r>
      <w:r w:rsidR="00D64724" w:rsidRPr="009714BF">
        <w:rPr>
          <w:rFonts w:ascii="BundesSerif Office" w:eastAsia="Arial" w:hAnsi="BundesSerif Office" w:cs="Arial"/>
          <w:lang w:val="de-DE"/>
        </w:rPr>
        <w:t>Es wurden keine Vereinbarungen mit anderen Unternehmen getroffen, die eine Verhinderung,</w:t>
      </w:r>
      <w:r w:rsidR="00F02B62" w:rsidRPr="009714BF">
        <w:rPr>
          <w:rFonts w:ascii="BundesSerif Office" w:eastAsia="Arial" w:hAnsi="BundesSerif Office" w:cs="Arial"/>
          <w:lang w:val="de-DE"/>
        </w:rPr>
        <w:t xml:space="preserve"> </w:t>
      </w:r>
      <w:r w:rsidR="00D64724" w:rsidRPr="009714BF">
        <w:rPr>
          <w:rFonts w:ascii="BundesSerif Office" w:eastAsia="Arial" w:hAnsi="BundesSerif Office" w:cs="Arial"/>
          <w:lang w:val="de-DE"/>
        </w:rPr>
        <w:t>Einschränkung oder Verfälschung des Wettbewerbs bezwecken oder bewirken.</w:t>
      </w:r>
    </w:p>
    <w:p w:rsidR="00F02B62" w:rsidRPr="00BE7ADD" w:rsidRDefault="00F02B62" w:rsidP="00183083">
      <w:pPr>
        <w:pStyle w:val="Listenabsatz"/>
        <w:spacing w:before="120" w:after="120" w:line="280" w:lineRule="atLeast"/>
        <w:ind w:left="426" w:right="25" w:hanging="426"/>
        <w:jc w:val="both"/>
        <w:rPr>
          <w:rFonts w:ascii="BundesSerif Office" w:eastAsia="Arial" w:hAnsi="BundesSerif Office" w:cs="Arial"/>
          <w:lang w:val="de-DE"/>
        </w:rPr>
      </w:pPr>
    </w:p>
    <w:p w:rsidR="00F02B62" w:rsidRPr="00BE7ADD" w:rsidRDefault="008B7BB9" w:rsidP="009714BF">
      <w:pPr>
        <w:pStyle w:val="Listenabsatz"/>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422613651"/>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9714BF">
        <w:rPr>
          <w:rFonts w:ascii="BundesSerif Office" w:eastAsia="Arial" w:hAnsi="BundesSerif Office" w:cs="Arial"/>
          <w:lang w:val="de-DE"/>
        </w:rPr>
        <w:t xml:space="preserve">  </w:t>
      </w:r>
      <w:r w:rsidR="00D64724" w:rsidRPr="00BE7ADD">
        <w:rPr>
          <w:rFonts w:ascii="BundesSerif Office" w:eastAsia="Arial" w:hAnsi="BundesSerif Office" w:cs="Arial"/>
          <w:lang w:val="de-DE"/>
        </w:rPr>
        <w:t>Es besteht kein Interessenskonflikt bei der Durchführung des Vergabeverfahrens, der die</w:t>
      </w:r>
      <w:r w:rsidR="00F02B62" w:rsidRPr="00BE7ADD">
        <w:rPr>
          <w:rFonts w:ascii="BundesSerif Office" w:eastAsia="Arial" w:hAnsi="BundesSerif Office" w:cs="Arial"/>
          <w:lang w:val="de-DE"/>
        </w:rPr>
        <w:t xml:space="preserve"> </w:t>
      </w:r>
      <w:r w:rsidR="00D64724" w:rsidRPr="00BE7ADD">
        <w:rPr>
          <w:rFonts w:ascii="BundesSerif Office" w:eastAsia="Arial" w:hAnsi="BundesSerif Office" w:cs="Arial"/>
          <w:lang w:val="de-DE"/>
        </w:rPr>
        <w:t>Unparteilichkeit und Unabhängigkeit einer für den öffentlichen Auftraggeber tätigen Person</w:t>
      </w:r>
      <w:r w:rsidR="00F02B62" w:rsidRPr="00BE7ADD">
        <w:rPr>
          <w:rFonts w:ascii="BundesSerif Office" w:eastAsia="Arial" w:hAnsi="BundesSerif Office" w:cs="Arial"/>
          <w:lang w:val="de-DE"/>
        </w:rPr>
        <w:t xml:space="preserve"> </w:t>
      </w:r>
      <w:r w:rsidR="00D64724" w:rsidRPr="00BE7ADD">
        <w:rPr>
          <w:rFonts w:ascii="BundesSerif Office" w:eastAsia="Arial" w:hAnsi="BundesSerif Office" w:cs="Arial"/>
          <w:lang w:val="de-DE"/>
        </w:rPr>
        <w:t>bei der Durchführung des Vergabeverfahrens beeinträchtigen könnte</w:t>
      </w:r>
      <w:r w:rsidR="00EC581B">
        <w:rPr>
          <w:rFonts w:ascii="BundesSerif Office" w:eastAsia="Arial" w:hAnsi="BundesSerif Office" w:cs="Arial"/>
          <w:lang w:val="de-DE"/>
        </w:rPr>
        <w:t>.</w:t>
      </w:r>
      <w:r w:rsidR="00F02B62" w:rsidRPr="00BE7ADD">
        <w:rPr>
          <w:rFonts w:ascii="BundesSerif Office" w:eastAsia="Arial" w:hAnsi="BundesSerif Office" w:cs="Arial"/>
          <w:lang w:val="de-DE"/>
        </w:rPr>
        <w:t xml:space="preserve"> </w:t>
      </w:r>
    </w:p>
    <w:p w:rsidR="00E664B4" w:rsidRPr="00EC46EE" w:rsidRDefault="00E664B4" w:rsidP="00183083">
      <w:pPr>
        <w:pStyle w:val="Listenabsatz"/>
        <w:spacing w:before="120" w:after="120" w:line="280" w:lineRule="atLeast"/>
        <w:ind w:left="426" w:right="25" w:hanging="426"/>
        <w:jc w:val="both"/>
        <w:rPr>
          <w:lang w:val="de-DE"/>
        </w:rPr>
      </w:pPr>
    </w:p>
    <w:p w:rsidR="0056602A" w:rsidRPr="009714BF" w:rsidRDefault="008B7BB9" w:rsidP="009714BF">
      <w:pPr>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1910968787"/>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9714BF">
        <w:rPr>
          <w:rFonts w:ascii="BundesSerif Office" w:eastAsia="Arial" w:hAnsi="BundesSerif Office" w:cs="Arial"/>
          <w:lang w:val="de-DE"/>
        </w:rPr>
        <w:t xml:space="preserve">  </w:t>
      </w:r>
      <w:r w:rsidR="0056602A" w:rsidRPr="009714BF">
        <w:rPr>
          <w:rFonts w:ascii="BundesSerif Office" w:eastAsia="Arial" w:hAnsi="BundesSerif Office" w:cs="Arial"/>
          <w:lang w:val="de-DE"/>
        </w:rPr>
        <w:t>Das Unternehmen hat keine wesentliche Anforderung bei der Ausführung eines früheren</w:t>
      </w:r>
      <w:r w:rsidR="0008718F" w:rsidRPr="009714BF">
        <w:rPr>
          <w:rFonts w:ascii="BundesSerif Office" w:eastAsia="Arial" w:hAnsi="BundesSerif Office" w:cs="Arial"/>
          <w:lang w:val="de-DE"/>
        </w:rPr>
        <w:t xml:space="preserve"> </w:t>
      </w:r>
      <w:r w:rsidR="0056602A" w:rsidRPr="009714BF">
        <w:rPr>
          <w:rFonts w:ascii="BundesSerif Office" w:eastAsia="Arial" w:hAnsi="BundesSerif Office" w:cs="Arial"/>
          <w:lang w:val="de-DE"/>
        </w:rPr>
        <w:t>öffentlichen Auftrags oder Konzessionsvertrags erheblich oder fortdauernd mangelhaft</w:t>
      </w:r>
      <w:r w:rsidR="0008718F" w:rsidRPr="009714BF">
        <w:rPr>
          <w:rFonts w:ascii="BundesSerif Office" w:eastAsia="Arial" w:hAnsi="BundesSerif Office" w:cs="Arial"/>
          <w:lang w:val="de-DE"/>
        </w:rPr>
        <w:t xml:space="preserve"> </w:t>
      </w:r>
      <w:r w:rsidR="0056602A" w:rsidRPr="009714BF">
        <w:rPr>
          <w:rFonts w:ascii="BundesSerif Office" w:eastAsia="Arial" w:hAnsi="BundesSerif Office" w:cs="Arial"/>
          <w:lang w:val="de-DE"/>
        </w:rPr>
        <w:t>erfüllt, was zu einer vorzeitigen Beendigung, zu Schadensersatz oder zu einer vergleichbaren</w:t>
      </w:r>
      <w:r w:rsidR="0008718F" w:rsidRPr="009714BF">
        <w:rPr>
          <w:rFonts w:ascii="BundesSerif Office" w:eastAsia="Arial" w:hAnsi="BundesSerif Office" w:cs="Arial"/>
          <w:lang w:val="de-DE"/>
        </w:rPr>
        <w:t xml:space="preserve"> </w:t>
      </w:r>
      <w:r w:rsidR="0056602A" w:rsidRPr="009714BF">
        <w:rPr>
          <w:rFonts w:ascii="BundesSerif Office" w:eastAsia="Arial" w:hAnsi="BundesSerif Office" w:cs="Arial"/>
          <w:lang w:val="de-DE"/>
        </w:rPr>
        <w:t>Rechtsfolge geführt hat.</w:t>
      </w:r>
    </w:p>
    <w:p w:rsidR="00B034C5" w:rsidRPr="00BE7ADD" w:rsidRDefault="00B034C5" w:rsidP="002E6625">
      <w:pPr>
        <w:pStyle w:val="Listenabsatz"/>
        <w:spacing w:before="120" w:after="0" w:line="280" w:lineRule="atLeast"/>
        <w:ind w:right="25"/>
        <w:jc w:val="both"/>
        <w:rPr>
          <w:rFonts w:ascii="BundesSerif Office" w:eastAsia="Arial" w:hAnsi="BundesSerif Office" w:cs="Arial"/>
          <w:lang w:val="de-DE"/>
        </w:rPr>
      </w:pPr>
    </w:p>
    <w:p w:rsidR="00B034C5" w:rsidRPr="00BE7ADD" w:rsidRDefault="00B034C5" w:rsidP="00DF3F6A">
      <w:pPr>
        <w:spacing w:before="120" w:after="0" w:line="280" w:lineRule="atLeast"/>
        <w:ind w:right="23"/>
        <w:rPr>
          <w:rFonts w:ascii="BundesSerif Office" w:eastAsia="Arial" w:hAnsi="BundesSerif Office" w:cs="Arial"/>
          <w:lang w:val="de-DE"/>
        </w:rPr>
      </w:pPr>
      <w:r w:rsidRPr="00BE7ADD">
        <w:rPr>
          <w:rFonts w:ascii="BundesSerif Office" w:eastAsia="Arial" w:hAnsi="BundesSerif Office" w:cs="Arial"/>
          <w:lang w:val="de-DE"/>
        </w:rPr>
        <w:t>Das Unternehmen oder eine Person, deren Verhalten dem Unternehmen zuzurechnen ist,</w:t>
      </w:r>
    </w:p>
    <w:p w:rsidR="00B641A6" w:rsidRPr="009714BF" w:rsidRDefault="008B7BB9" w:rsidP="009714BF">
      <w:pPr>
        <w:spacing w:before="120" w:after="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21254866"/>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9714BF">
        <w:rPr>
          <w:rFonts w:ascii="BundesSerif Office" w:eastAsia="Arial" w:hAnsi="BundesSerif Office" w:cs="Arial"/>
          <w:lang w:val="de-DE"/>
        </w:rPr>
        <w:t xml:space="preserve">    </w:t>
      </w:r>
      <w:r w:rsidR="009714BF">
        <w:rPr>
          <w:rFonts w:ascii="BundesSerif Office" w:eastAsia="Arial" w:hAnsi="BundesSerif Office" w:cs="Arial"/>
          <w:lang w:val="de-DE"/>
        </w:rPr>
        <w:tab/>
      </w:r>
      <w:r w:rsidR="00C449DF" w:rsidRPr="009714BF">
        <w:rPr>
          <w:rFonts w:ascii="BundesSerif Office" w:eastAsia="Arial" w:hAnsi="BundesSerif Office" w:cs="Arial"/>
          <w:lang w:val="de-DE"/>
        </w:rPr>
        <w:t>wurde nicht</w:t>
      </w:r>
      <w:r w:rsidR="00C304B4" w:rsidRPr="009714BF">
        <w:rPr>
          <w:rFonts w:ascii="BundesSerif Office" w:eastAsia="Arial" w:hAnsi="BundesSerif Office" w:cs="Arial"/>
          <w:lang w:val="de-DE"/>
        </w:rPr>
        <w:t xml:space="preserve"> in den letzten fünf Jahren</w:t>
      </w:r>
      <w:r w:rsidR="00C449DF" w:rsidRPr="009714BF">
        <w:rPr>
          <w:rFonts w:ascii="BundesSerif Office" w:eastAsia="Arial" w:hAnsi="BundesSerif Office" w:cs="Arial"/>
          <w:lang w:val="de-DE"/>
        </w:rPr>
        <w:t xml:space="preserve"> wegen </w:t>
      </w:r>
      <w:r w:rsidR="003E1D94" w:rsidRPr="009714BF">
        <w:rPr>
          <w:rFonts w:ascii="BundesSerif Office" w:eastAsia="Arial" w:hAnsi="BundesSerif Office" w:cs="Arial"/>
          <w:lang w:val="de-DE"/>
        </w:rPr>
        <w:t>Verstoßes nach § 23 Arbeitnehmer-Entsendegesetz oder nach § 21 Mindestlohngesetz (MiLoG)</w:t>
      </w:r>
      <w:r w:rsidR="00C304B4" w:rsidRPr="009714BF">
        <w:rPr>
          <w:rFonts w:ascii="BundesSerif Office" w:eastAsia="Arial" w:hAnsi="BundesSerif Office" w:cs="Arial"/>
          <w:lang w:val="de-DE"/>
        </w:rPr>
        <w:t xml:space="preserve"> oder nach § 404 Absatz 2 Nummer 3 des Dritten Buches Sozialgesetzbuch</w:t>
      </w:r>
      <w:r w:rsidR="003E1D94" w:rsidRPr="009714BF">
        <w:rPr>
          <w:rFonts w:ascii="BundesSerif Office" w:eastAsia="Arial" w:hAnsi="BundesSerif Office" w:cs="Arial"/>
          <w:lang w:val="de-DE"/>
        </w:rPr>
        <w:t xml:space="preserve"> </w:t>
      </w:r>
      <w:r w:rsidR="00C449DF" w:rsidRPr="009714BF">
        <w:rPr>
          <w:rFonts w:ascii="BundesSerif Office" w:eastAsia="Arial" w:hAnsi="BundesSerif Office" w:cs="Arial"/>
          <w:lang w:val="de-DE"/>
        </w:rPr>
        <w:t xml:space="preserve">mit einer Geldbuße von wenigstens 2.500 EURO belegt </w:t>
      </w:r>
      <w:r w:rsidR="002E72A2" w:rsidRPr="009714BF">
        <w:rPr>
          <w:rFonts w:ascii="BundesSerif Office" w:eastAsia="Arial" w:hAnsi="BundesSerif Office" w:cs="Arial"/>
          <w:lang w:val="de-DE"/>
        </w:rPr>
        <w:t>(vgl. § 21 Arbeitnehmer-Entsendegesetz</w:t>
      </w:r>
      <w:r w:rsidR="00C304B4" w:rsidRPr="009714BF">
        <w:rPr>
          <w:rFonts w:ascii="BundesSerif Office" w:eastAsia="Arial" w:hAnsi="BundesSerif Office" w:cs="Arial"/>
          <w:lang w:val="de-DE"/>
        </w:rPr>
        <w:t>, § 19 MiLoG, § 98c Aufenthaltsgesetz</w:t>
      </w:r>
      <w:r w:rsidR="002E72A2" w:rsidRPr="009714BF">
        <w:rPr>
          <w:rFonts w:ascii="BundesSerif Office" w:eastAsia="Arial" w:hAnsi="BundesSerif Office" w:cs="Arial"/>
          <w:lang w:val="de-DE"/>
        </w:rPr>
        <w:t>)</w:t>
      </w:r>
      <w:r w:rsidR="00B034C5" w:rsidRPr="009714BF">
        <w:rPr>
          <w:rFonts w:ascii="BundesSerif Office" w:eastAsia="Arial" w:hAnsi="BundesSerif Office" w:cs="Arial"/>
          <w:lang w:val="de-DE"/>
        </w:rPr>
        <w:t>,</w:t>
      </w:r>
    </w:p>
    <w:p w:rsidR="00BF52BE" w:rsidRPr="00BE7ADD" w:rsidRDefault="00BF52BE" w:rsidP="00BD782C">
      <w:pPr>
        <w:pStyle w:val="Listenabsatz"/>
        <w:spacing w:before="120" w:after="0" w:line="280" w:lineRule="atLeast"/>
        <w:ind w:left="567" w:right="25"/>
        <w:rPr>
          <w:rFonts w:ascii="BundesSerif Office" w:eastAsia="Arial" w:hAnsi="BundesSerif Office" w:cs="Arial"/>
          <w:lang w:val="de-DE"/>
        </w:rPr>
      </w:pPr>
    </w:p>
    <w:p w:rsidR="00B034C5" w:rsidRPr="00BE7ADD" w:rsidRDefault="008B7BB9" w:rsidP="009714BF">
      <w:pPr>
        <w:pStyle w:val="Listenabsatz"/>
        <w:spacing w:before="120" w:after="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2044392674"/>
          <w14:checkbox>
            <w14:checked w14:val="0"/>
            <w14:checkedState w14:val="2612" w14:font="MS Gothic"/>
            <w14:uncheckedState w14:val="2610" w14:font="MS Gothic"/>
          </w14:checkbox>
        </w:sdtPr>
        <w:sdtEndPr/>
        <w:sdtContent>
          <w:r w:rsidR="00714F07">
            <w:rPr>
              <w:rFonts w:ascii="MS Gothic" w:eastAsia="MS Gothic" w:hAnsi="MS Gothic" w:cs="Arial" w:hint="eastAsia"/>
              <w:lang w:val="de-DE"/>
            </w:rPr>
            <w:t>☐</w:t>
          </w:r>
        </w:sdtContent>
      </w:sdt>
      <w:r w:rsidR="009714BF">
        <w:rPr>
          <w:rFonts w:ascii="BundesSerif Office" w:eastAsia="Arial" w:hAnsi="BundesSerif Office" w:cs="Arial"/>
          <w:lang w:val="de-DE"/>
        </w:rPr>
        <w:t xml:space="preserve">    </w:t>
      </w:r>
      <w:r w:rsidR="00444CEF" w:rsidRPr="00BE7ADD">
        <w:rPr>
          <w:rFonts w:ascii="BundesSerif Office" w:eastAsia="Arial" w:hAnsi="BundesSerif Office" w:cs="Arial"/>
          <w:lang w:val="de-DE"/>
        </w:rPr>
        <w:t xml:space="preserve">wurde nicht </w:t>
      </w:r>
      <w:r w:rsidR="00C304B4">
        <w:rPr>
          <w:rFonts w:ascii="BundesSerif Office" w:eastAsia="Arial" w:hAnsi="BundesSerif Office" w:cs="Arial"/>
          <w:lang w:val="de-DE"/>
        </w:rPr>
        <w:t xml:space="preserve">in den letzten fünf Jahren </w:t>
      </w:r>
      <w:r w:rsidR="00444CEF" w:rsidRPr="00BE7ADD">
        <w:rPr>
          <w:rFonts w:ascii="BundesSerif Office" w:eastAsia="Arial" w:hAnsi="BundesSerif Office" w:cs="Arial"/>
          <w:lang w:val="de-DE"/>
        </w:rPr>
        <w:t xml:space="preserve">wegen eines Verstoßes </w:t>
      </w:r>
      <w:r w:rsidR="00C304B4" w:rsidRPr="00C304B4">
        <w:rPr>
          <w:rFonts w:ascii="BundesSerif Office" w:eastAsia="Arial" w:hAnsi="BundesSerif Office" w:cs="Arial"/>
          <w:lang w:val="de-DE"/>
        </w:rPr>
        <w:t xml:space="preserve">nach den §§ 10, 10a oder 11 des Schwarzarbeitsbekämpfungsgesetzes zu einer Freiheitsstrafe von mehr als drei Monaten oder einer Geldstrafe von mehr als 90 Tagessätzen rechtskräftig verurteilt </w:t>
      </w:r>
      <w:r w:rsidR="00444CEF" w:rsidRPr="00BE7ADD">
        <w:rPr>
          <w:rFonts w:ascii="BundesSerif Office" w:eastAsia="Arial" w:hAnsi="BundesSerif Office" w:cs="Arial"/>
          <w:lang w:val="de-DE"/>
        </w:rPr>
        <w:t>(</w:t>
      </w:r>
      <w:r w:rsidR="00DF744B" w:rsidRPr="00BE7ADD">
        <w:rPr>
          <w:rFonts w:ascii="BundesSerif Office" w:eastAsia="Arial" w:hAnsi="BundesSerif Office" w:cs="Arial"/>
          <w:lang w:val="de-DE"/>
        </w:rPr>
        <w:t>vgl. § 9</w:t>
      </w:r>
      <w:r w:rsidR="009C2EDC">
        <w:rPr>
          <w:rFonts w:ascii="BundesSerif Office" w:eastAsia="Arial" w:hAnsi="BundesSerif Office" w:cs="Arial"/>
          <w:lang w:val="de-DE"/>
        </w:rPr>
        <w:t>8c Aufenthaltsgesetz</w:t>
      </w:r>
      <w:r w:rsidR="00DF744B" w:rsidRPr="00BE7ADD">
        <w:rPr>
          <w:rFonts w:ascii="BundesSerif Office" w:eastAsia="Arial" w:hAnsi="BundesSerif Office" w:cs="Arial"/>
          <w:lang w:val="de-DE"/>
        </w:rPr>
        <w:t>)</w:t>
      </w:r>
      <w:r w:rsidR="00BF52BE" w:rsidRPr="00BE7ADD">
        <w:rPr>
          <w:rFonts w:ascii="BundesSerif Office" w:eastAsia="Arial" w:hAnsi="BundesSerif Office" w:cs="Arial"/>
          <w:lang w:val="de-DE"/>
        </w:rPr>
        <w:t>.</w:t>
      </w:r>
    </w:p>
    <w:p w:rsidR="00DF744B" w:rsidRPr="00BE7ADD" w:rsidRDefault="00DF744B" w:rsidP="00746EEC">
      <w:pPr>
        <w:pStyle w:val="Listenabsatz"/>
        <w:spacing w:before="120" w:after="0" w:line="280" w:lineRule="atLeast"/>
        <w:ind w:right="25"/>
        <w:jc w:val="both"/>
        <w:rPr>
          <w:rFonts w:ascii="BundesSerif Office" w:eastAsia="Arial" w:hAnsi="BundesSerif Office" w:cs="Arial"/>
          <w:lang w:val="de-DE"/>
        </w:rPr>
      </w:pPr>
    </w:p>
    <w:p w:rsidR="00B641A6" w:rsidRPr="00166FB7" w:rsidRDefault="00DC2EB1" w:rsidP="00F9661E">
      <w:pPr>
        <w:spacing w:before="120" w:after="0" w:line="280" w:lineRule="atLeast"/>
        <w:ind w:right="106"/>
        <w:jc w:val="both"/>
        <w:rPr>
          <w:rFonts w:ascii="BundesSerif Office" w:hAnsi="BundesSerif Office"/>
          <w:b/>
          <w:lang w:val="de-DE"/>
        </w:rPr>
      </w:pPr>
      <w:r w:rsidRPr="00166FB7">
        <w:rPr>
          <w:rFonts w:ascii="BundesSerif Office" w:hAnsi="BundesSerif Office"/>
          <w:b/>
          <w:lang w:val="de-DE"/>
        </w:rPr>
        <w:t xml:space="preserve">III. </w:t>
      </w:r>
      <w:r w:rsidR="00BE7ADD" w:rsidRPr="00166FB7">
        <w:rPr>
          <w:rFonts w:ascii="BundesSerif Office" w:hAnsi="BundesSerif Office"/>
          <w:b/>
          <w:lang w:val="de-DE"/>
        </w:rPr>
        <w:t>Zu § 125 GWB - Selbstreinigung</w:t>
      </w:r>
    </w:p>
    <w:p w:rsidR="00394455" w:rsidRPr="00714F07" w:rsidRDefault="008B7BB9" w:rsidP="00714F07">
      <w:pPr>
        <w:spacing w:before="120" w:after="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595093523"/>
          <w14:checkbox>
            <w14:checked w14:val="0"/>
            <w14:checkedState w14:val="2612" w14:font="MS Gothic"/>
            <w14:uncheckedState w14:val="2610" w14:font="MS Gothic"/>
          </w14:checkbox>
        </w:sdtPr>
        <w:sdtEndPr/>
        <w:sdtContent>
          <w:r w:rsidR="00714F07">
            <w:rPr>
              <w:rFonts w:ascii="MS Gothic" w:eastAsia="MS Gothic" w:hAnsi="MS Gothic" w:cs="Arial" w:hint="eastAsia"/>
              <w:lang w:val="de-DE"/>
            </w:rPr>
            <w:t>☐</w:t>
          </w:r>
        </w:sdtContent>
      </w:sdt>
      <w:r w:rsidR="00714F07" w:rsidRPr="00714F07">
        <w:rPr>
          <w:rFonts w:ascii="BundesSerif Office" w:eastAsia="Arial" w:hAnsi="BundesSerif Office" w:cs="Arial"/>
          <w:lang w:val="de-DE"/>
        </w:rPr>
        <w:t xml:space="preserve"> </w:t>
      </w:r>
      <w:r w:rsidR="00714F07">
        <w:rPr>
          <w:rFonts w:ascii="BundesSerif Office" w:eastAsia="Arial" w:hAnsi="BundesSerif Office" w:cs="Arial"/>
          <w:lang w:val="de-DE"/>
        </w:rPr>
        <w:t xml:space="preserve">  </w:t>
      </w:r>
      <w:r w:rsidR="00203487" w:rsidRPr="00714F07">
        <w:rPr>
          <w:rFonts w:ascii="BundesSerif Office" w:eastAsia="Arial" w:hAnsi="BundesSerif Office" w:cs="Arial"/>
          <w:lang w:val="de-DE"/>
        </w:rPr>
        <w:t>Folgende Fälle der §§ 123, 124 GWB liegen vor: (Benennung des konkreten</w:t>
      </w:r>
      <w:r w:rsidR="00C523A7" w:rsidRPr="00714F07">
        <w:rPr>
          <w:rFonts w:ascii="BundesSerif Office" w:eastAsia="Arial" w:hAnsi="BundesSerif Office" w:cs="Arial"/>
          <w:lang w:val="de-DE"/>
        </w:rPr>
        <w:t xml:space="preserve"> </w:t>
      </w:r>
      <w:r w:rsidR="00203487" w:rsidRPr="00714F07">
        <w:rPr>
          <w:rFonts w:ascii="BundesSerif Office" w:eastAsia="Arial" w:hAnsi="BundesSerif Office" w:cs="Arial"/>
          <w:lang w:val="de-DE"/>
        </w:rPr>
        <w:t>Ausschlussgrundes mit weiteren Angab</w:t>
      </w:r>
      <w:r w:rsidR="000411B9" w:rsidRPr="00714F07">
        <w:rPr>
          <w:rFonts w:ascii="BundesSerif Office" w:eastAsia="Arial" w:hAnsi="BundesSerif Office" w:cs="Arial"/>
          <w:lang w:val="de-DE"/>
        </w:rPr>
        <w:t>en, z.B. Datum der Verurteilung.</w:t>
      </w:r>
    </w:p>
    <w:p w:rsidR="000411B9" w:rsidRPr="00BE7ADD" w:rsidRDefault="000411B9" w:rsidP="000411B9">
      <w:pPr>
        <w:pStyle w:val="Listenabsatz"/>
        <w:spacing w:before="120" w:after="0" w:line="280" w:lineRule="atLeast"/>
        <w:ind w:left="567" w:right="25"/>
        <w:jc w:val="both"/>
        <w:rPr>
          <w:rFonts w:ascii="BundesSerif Office" w:eastAsia="Arial" w:hAnsi="BundesSerif Office" w:cs="Arial"/>
          <w:lang w:val="de-DE"/>
        </w:rPr>
      </w:pPr>
    </w:p>
    <w:sdt>
      <w:sdtPr>
        <w:rPr>
          <w:rFonts w:ascii="BundesSerif Office" w:eastAsia="Arial" w:hAnsi="BundesSerif Office" w:cs="Arial"/>
          <w:lang w:val="de-DE"/>
        </w:rPr>
        <w:id w:val="749243183"/>
        <w:placeholder>
          <w:docPart w:val="DefaultPlaceholder_1081868574"/>
        </w:placeholder>
        <w:showingPlcHdr/>
        <w:text/>
      </w:sdtPr>
      <w:sdtEndPr/>
      <w:sdtContent>
        <w:p w:rsidR="004F05E8" w:rsidRPr="00BE7ADD" w:rsidRDefault="00067518" w:rsidP="00DF3F6A">
          <w:pPr>
            <w:pStyle w:val="Listenabsatz"/>
            <w:spacing w:before="120" w:after="0" w:line="280" w:lineRule="atLeast"/>
            <w:ind w:left="426" w:right="25"/>
            <w:rPr>
              <w:rFonts w:ascii="BundesSerif Office" w:eastAsia="Arial" w:hAnsi="BundesSerif Office" w:cs="Arial"/>
              <w:lang w:val="de-DE"/>
            </w:rPr>
          </w:pPr>
          <w:r w:rsidRPr="005336EC">
            <w:rPr>
              <w:rStyle w:val="Platzhaltertext"/>
              <w:lang w:val="de-DE"/>
            </w:rPr>
            <w:t>Klicken Sie hier, um Text einzugeben.</w:t>
          </w:r>
        </w:p>
      </w:sdtContent>
    </w:sdt>
    <w:p w:rsidR="00DF3F6A" w:rsidRPr="00BE7ADD" w:rsidRDefault="00DF3F6A" w:rsidP="00DF3F6A">
      <w:pPr>
        <w:pStyle w:val="Listenabsatz"/>
        <w:spacing w:before="120" w:after="0" w:line="280" w:lineRule="atLeast"/>
        <w:ind w:left="426" w:right="25"/>
        <w:rPr>
          <w:rFonts w:ascii="BundesSerif Office" w:eastAsia="Arial" w:hAnsi="BundesSerif Office" w:cs="Arial"/>
          <w:lang w:val="de-DE"/>
        </w:rPr>
      </w:pPr>
    </w:p>
    <w:p w:rsidR="004F05E8" w:rsidRPr="00BE7ADD" w:rsidRDefault="004F05E8" w:rsidP="00DF3F6A">
      <w:pPr>
        <w:pStyle w:val="Listenabsatz"/>
        <w:spacing w:before="120" w:after="0" w:line="280" w:lineRule="atLeast"/>
        <w:ind w:left="426" w:right="25"/>
        <w:rPr>
          <w:rFonts w:ascii="BundesSerif Office" w:eastAsia="Arial" w:hAnsi="BundesSerif Office" w:cs="Arial"/>
          <w:lang w:val="de-DE"/>
        </w:rPr>
      </w:pPr>
    </w:p>
    <w:p w:rsidR="004F05E8" w:rsidRPr="00714F07" w:rsidRDefault="008B7BB9" w:rsidP="00714F07">
      <w:pPr>
        <w:spacing w:before="120" w:after="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1846006042"/>
          <w14:checkbox>
            <w14:checked w14:val="0"/>
            <w14:checkedState w14:val="2612" w14:font="MS Gothic"/>
            <w14:uncheckedState w14:val="2610" w14:font="MS Gothic"/>
          </w14:checkbox>
        </w:sdtPr>
        <w:sdtEndPr/>
        <w:sdtContent>
          <w:r w:rsidR="00714F07">
            <w:rPr>
              <w:rFonts w:ascii="MS Gothic" w:eastAsia="MS Gothic" w:hAnsi="MS Gothic" w:cs="Arial" w:hint="eastAsia"/>
              <w:lang w:val="de-DE"/>
            </w:rPr>
            <w:t>☐</w:t>
          </w:r>
        </w:sdtContent>
      </w:sdt>
      <w:r w:rsidR="00714F07" w:rsidRPr="00714F07">
        <w:rPr>
          <w:rFonts w:ascii="BundesSerif Office" w:eastAsia="Arial" w:hAnsi="BundesSerif Office" w:cs="Arial"/>
          <w:lang w:val="de-DE"/>
        </w:rPr>
        <w:t xml:space="preserve"> </w:t>
      </w:r>
      <w:r w:rsidR="00714F07">
        <w:rPr>
          <w:rFonts w:ascii="BundesSerif Office" w:eastAsia="Arial" w:hAnsi="BundesSerif Office" w:cs="Arial"/>
          <w:lang w:val="de-DE"/>
        </w:rPr>
        <w:t xml:space="preserve">   </w:t>
      </w:r>
      <w:r w:rsidR="00C523A7" w:rsidRPr="00714F07">
        <w:rPr>
          <w:rFonts w:ascii="BundesSerif Office" w:eastAsia="Arial" w:hAnsi="BundesSerif Office" w:cs="Arial"/>
          <w:lang w:val="de-DE"/>
        </w:rPr>
        <w:t xml:space="preserve">Es wurden ausreichende Maßnahmen im Sinne des § 125 GWB getroffen, um trotz </w:t>
      </w:r>
      <w:r w:rsidR="00F30EED" w:rsidRPr="00714F07">
        <w:rPr>
          <w:rFonts w:ascii="BundesSerif Office" w:eastAsia="Arial" w:hAnsi="BundesSerif Office" w:cs="Arial"/>
          <w:lang w:val="de-DE"/>
        </w:rPr>
        <w:t>V</w:t>
      </w:r>
      <w:r w:rsidR="00C523A7" w:rsidRPr="00714F07">
        <w:rPr>
          <w:rFonts w:ascii="BundesSerif Office" w:eastAsia="Arial" w:hAnsi="BundesSerif Office" w:cs="Arial"/>
          <w:lang w:val="de-DE"/>
        </w:rPr>
        <w:t>orliegens</w:t>
      </w:r>
      <w:r w:rsidR="00F30EED" w:rsidRPr="00714F07">
        <w:rPr>
          <w:rFonts w:ascii="BundesSerif Office" w:eastAsia="Arial" w:hAnsi="BundesSerif Office" w:cs="Arial"/>
          <w:lang w:val="de-DE"/>
        </w:rPr>
        <w:t xml:space="preserve"> </w:t>
      </w:r>
      <w:r w:rsidR="00C523A7" w:rsidRPr="00714F07">
        <w:rPr>
          <w:rFonts w:ascii="BundesSerif Office" w:eastAsia="Arial" w:hAnsi="BundesSerif Office" w:cs="Arial"/>
          <w:lang w:val="de-DE"/>
        </w:rPr>
        <w:t>des vorbeschriebenen Ausschlussgrundes meine /unsere Zuverlässigkeit nachzuweisen.</w:t>
      </w:r>
      <w:r w:rsidR="00BD782C" w:rsidRPr="00714F07">
        <w:rPr>
          <w:rFonts w:ascii="BundesSerif Office" w:eastAsia="Arial" w:hAnsi="BundesSerif Office" w:cs="Arial"/>
          <w:lang w:val="de-DE"/>
        </w:rPr>
        <w:t xml:space="preserve"> </w:t>
      </w:r>
      <w:r w:rsidR="00C523A7" w:rsidRPr="00714F07">
        <w:rPr>
          <w:rFonts w:ascii="BundesSerif Office" w:eastAsia="Arial" w:hAnsi="BundesSerif Office" w:cs="Arial"/>
          <w:lang w:val="de-DE"/>
        </w:rPr>
        <w:t>Beschreibung der Maßnahmen:</w:t>
      </w:r>
    </w:p>
    <w:p w:rsidR="000411B9" w:rsidRPr="00BD782C" w:rsidRDefault="000411B9" w:rsidP="000411B9">
      <w:pPr>
        <w:pStyle w:val="Listenabsatz"/>
        <w:spacing w:before="120" w:after="0" w:line="280" w:lineRule="atLeast"/>
        <w:ind w:left="567" w:right="25"/>
        <w:jc w:val="both"/>
        <w:rPr>
          <w:rFonts w:ascii="BundesSerif Office" w:eastAsia="Arial" w:hAnsi="BundesSerif Office" w:cs="Arial"/>
          <w:lang w:val="de-DE"/>
        </w:rPr>
      </w:pPr>
    </w:p>
    <w:sdt>
      <w:sdtPr>
        <w:rPr>
          <w:rFonts w:ascii="BundesSerif Office" w:eastAsia="Arial" w:hAnsi="BundesSerif Office" w:cs="Arial"/>
          <w:lang w:val="de-DE"/>
        </w:rPr>
        <w:id w:val="-1660307009"/>
        <w:placeholder>
          <w:docPart w:val="DefaultPlaceholder_1081868574"/>
        </w:placeholder>
        <w:showingPlcHdr/>
        <w:text/>
      </w:sdtPr>
      <w:sdtEndPr/>
      <w:sdtContent>
        <w:p w:rsidR="004F05E8" w:rsidRPr="00BE7ADD" w:rsidRDefault="00067518" w:rsidP="00DF3F6A">
          <w:pPr>
            <w:pStyle w:val="Listenabsatz"/>
            <w:spacing w:before="120" w:after="0" w:line="280" w:lineRule="atLeast"/>
            <w:ind w:left="426" w:right="25"/>
            <w:rPr>
              <w:rFonts w:ascii="BundesSerif Office" w:eastAsia="Arial" w:hAnsi="BundesSerif Office" w:cs="Arial"/>
              <w:lang w:val="de-DE"/>
            </w:rPr>
          </w:pPr>
          <w:r w:rsidRPr="00916352">
            <w:rPr>
              <w:rStyle w:val="Platzhaltertext"/>
              <w:lang w:val="de-DE"/>
            </w:rPr>
            <w:t>Klicken Sie hier, um Text einzugeben.</w:t>
          </w:r>
        </w:p>
      </w:sdtContent>
    </w:sdt>
    <w:p w:rsidR="00DF3F6A" w:rsidRPr="00BE7ADD" w:rsidRDefault="00DF3F6A" w:rsidP="00DF3F6A">
      <w:pPr>
        <w:pStyle w:val="Listenabsatz"/>
        <w:spacing w:before="120" w:after="0" w:line="280" w:lineRule="atLeast"/>
        <w:ind w:left="426" w:right="25"/>
        <w:rPr>
          <w:rFonts w:ascii="BundesSerif Office" w:eastAsia="Arial" w:hAnsi="BundesSerif Office" w:cs="Arial"/>
          <w:lang w:val="de-DE"/>
        </w:rPr>
      </w:pPr>
    </w:p>
    <w:p w:rsidR="009411E0" w:rsidRDefault="009411E0" w:rsidP="009411E0">
      <w:pPr>
        <w:spacing w:before="120" w:after="0" w:line="280" w:lineRule="atLeast"/>
        <w:rPr>
          <w:rFonts w:ascii="BundesSerif Office" w:eastAsia="Arial" w:hAnsi="BundesSerif Office" w:cs="Arial"/>
          <w:lang w:val="de-DE"/>
        </w:rPr>
      </w:pPr>
    </w:p>
    <w:p w:rsidR="009411E0" w:rsidRPr="00BE7ADD" w:rsidRDefault="009411E0" w:rsidP="009411E0">
      <w:pPr>
        <w:spacing w:before="120" w:after="0" w:line="280" w:lineRule="atLeast"/>
        <w:ind w:right="106"/>
        <w:jc w:val="both"/>
        <w:rPr>
          <w:rFonts w:ascii="BundesSerif Office" w:eastAsia="Arial" w:hAnsi="BundesSerif Office" w:cs="Arial"/>
          <w:lang w:val="de-DE"/>
        </w:rPr>
      </w:pPr>
      <w:r w:rsidRPr="00166FB7">
        <w:rPr>
          <w:rFonts w:ascii="BundesSerif Office" w:hAnsi="BundesSerif Office"/>
          <w:b/>
          <w:bCs/>
          <w:lang w:val="de-DE"/>
        </w:rPr>
        <w:t xml:space="preserve">IV. Zu § 22 LkSG – </w:t>
      </w:r>
      <w:r w:rsidR="00166FB7" w:rsidRPr="00166FB7">
        <w:rPr>
          <w:rFonts w:ascii="BundesSerif Office" w:hAnsi="BundesSerif Office"/>
          <w:b/>
          <w:bCs/>
          <w:lang w:val="de-DE"/>
        </w:rPr>
        <w:t>Fakultative</w:t>
      </w:r>
      <w:r w:rsidRPr="00166FB7">
        <w:rPr>
          <w:rFonts w:ascii="BundesSerif Office" w:hAnsi="BundesSerif Office"/>
          <w:b/>
          <w:bCs/>
          <w:lang w:val="de-DE"/>
        </w:rPr>
        <w:t xml:space="preserve"> Ausschlussgründe</w:t>
      </w:r>
    </w:p>
    <w:p w:rsidR="009411E0" w:rsidRDefault="008B7BB9" w:rsidP="009411E0">
      <w:pPr>
        <w:spacing w:before="120" w:after="120" w:line="280" w:lineRule="atLeast"/>
        <w:ind w:left="426" w:right="25" w:hanging="426"/>
        <w:jc w:val="both"/>
        <w:rPr>
          <w:rFonts w:ascii="BundesSerif Office" w:eastAsia="Arial" w:hAnsi="BundesSerif Office" w:cs="Arial"/>
          <w:lang w:val="de-DE"/>
        </w:rPr>
      </w:pPr>
      <w:sdt>
        <w:sdtPr>
          <w:rPr>
            <w:rFonts w:ascii="BundesSerif Office" w:eastAsia="Arial" w:hAnsi="BundesSerif Office" w:cs="Arial"/>
            <w:lang w:val="de-DE"/>
          </w:rPr>
          <w:id w:val="1450431503"/>
          <w14:checkbox>
            <w14:checked w14:val="0"/>
            <w14:checkedState w14:val="2612" w14:font="MS Gothic"/>
            <w14:uncheckedState w14:val="2610" w14:font="MS Gothic"/>
          </w14:checkbox>
        </w:sdtPr>
        <w:sdtEndPr/>
        <w:sdtContent>
          <w:r w:rsidR="009411E0">
            <w:rPr>
              <w:rFonts w:ascii="MS Gothic" w:eastAsia="MS Gothic" w:hAnsi="MS Gothic" w:cs="Arial" w:hint="eastAsia"/>
              <w:lang w:val="de-DE"/>
            </w:rPr>
            <w:t>☐</w:t>
          </w:r>
        </w:sdtContent>
      </w:sdt>
      <w:r w:rsidR="009411E0">
        <w:rPr>
          <w:rFonts w:ascii="BundesSerif Office" w:eastAsia="Arial" w:hAnsi="BundesSerif Office" w:cs="Arial"/>
          <w:lang w:val="de-DE"/>
        </w:rPr>
        <w:t xml:space="preserve">    Das Unternehmen wurde nicht in den letzten drei Jahren wegen eines rechtskräftig festgestellten Verstoßes nach § 24 Absatz 1 LkSG mit einer Geldbuße nach § 22 Absatz 2 LkSG belegt. </w:t>
      </w:r>
    </w:p>
    <w:p w:rsidR="009411E0" w:rsidRDefault="009411E0" w:rsidP="009411E0">
      <w:pPr>
        <w:spacing w:before="120" w:after="120" w:line="280" w:lineRule="atLeast"/>
        <w:ind w:left="426" w:right="25" w:hanging="426"/>
        <w:jc w:val="both"/>
        <w:rPr>
          <w:rFonts w:ascii="BundesSerif Office" w:eastAsia="Arial" w:hAnsi="BundesSerif Office" w:cs="Arial"/>
          <w:lang w:val="de-DE"/>
        </w:rPr>
      </w:pPr>
    </w:p>
    <w:sdt>
      <w:sdtPr>
        <w:rPr>
          <w:rFonts w:ascii="BundesSerif Office" w:eastAsia="Arial" w:hAnsi="BundesSerif Office" w:cs="Arial"/>
          <w:lang w:val="de-DE"/>
        </w:rPr>
        <w:id w:val="1614086028"/>
        <w:placeholder>
          <w:docPart w:val="D4F95EDA901048D6A65A246AB2E829F3"/>
        </w:placeholder>
        <w:showingPlcHdr/>
        <w:text/>
      </w:sdtPr>
      <w:sdtEndPr/>
      <w:sdtContent>
        <w:p w:rsidR="009411E0" w:rsidRPr="00BE7ADD" w:rsidRDefault="009411E0" w:rsidP="009411E0">
          <w:pPr>
            <w:pStyle w:val="Listenabsatz"/>
            <w:spacing w:before="120" w:after="0" w:line="280" w:lineRule="atLeast"/>
            <w:ind w:left="426" w:right="25"/>
            <w:rPr>
              <w:rFonts w:ascii="BundesSerif Office" w:eastAsia="Arial" w:hAnsi="BundesSerif Office" w:cs="Arial"/>
              <w:lang w:val="de-DE"/>
            </w:rPr>
          </w:pPr>
          <w:r w:rsidRPr="00810E6C">
            <w:rPr>
              <w:rStyle w:val="Platzhaltertext"/>
            </w:rPr>
            <w:t>Klicken Sie hier, um Text einzugeben.</w:t>
          </w:r>
        </w:p>
      </w:sdtContent>
    </w:sdt>
    <w:p w:rsidR="009411E0" w:rsidRDefault="009411E0" w:rsidP="009411E0">
      <w:pPr>
        <w:widowControl/>
        <w:spacing w:after="0" w:line="240" w:lineRule="auto"/>
        <w:rPr>
          <w:rFonts w:ascii="BundesSerif Office" w:eastAsia="Arial" w:hAnsi="BundesSerif Office" w:cs="Arial"/>
          <w:b/>
          <w:lang w:val="de-DE"/>
        </w:rPr>
      </w:pPr>
      <w:r>
        <w:rPr>
          <w:rFonts w:ascii="BundesSerif Office" w:eastAsia="Arial" w:hAnsi="BundesSerif Office" w:cs="Arial"/>
          <w:b/>
          <w:lang w:val="de-DE"/>
        </w:rPr>
        <w:br w:type="page"/>
      </w:r>
    </w:p>
    <w:p w:rsidR="009411E0" w:rsidRDefault="009411E0" w:rsidP="009411E0">
      <w:pPr>
        <w:spacing w:before="120" w:after="0" w:line="280" w:lineRule="atLeast"/>
        <w:rPr>
          <w:rFonts w:ascii="BundesSerif Office" w:eastAsia="Arial" w:hAnsi="BundesSerif Office" w:cs="Arial"/>
          <w:b/>
          <w:lang w:val="de-DE"/>
        </w:rPr>
      </w:pPr>
    </w:p>
    <w:p w:rsidR="008019FF" w:rsidRPr="00FD21EF" w:rsidRDefault="008019FF" w:rsidP="00FD21EF">
      <w:pPr>
        <w:spacing w:before="120" w:after="0" w:line="280" w:lineRule="atLeast"/>
        <w:jc w:val="center"/>
        <w:rPr>
          <w:rFonts w:ascii="BundesSerif Office" w:eastAsia="Arial" w:hAnsi="BundesSerif Office" w:cs="Arial"/>
          <w:b/>
          <w:lang w:val="de-DE"/>
        </w:rPr>
      </w:pPr>
      <w:r w:rsidRPr="00FD21EF">
        <w:rPr>
          <w:rFonts w:ascii="BundesSerif Office" w:eastAsia="Arial" w:hAnsi="BundesSerif Office" w:cs="Arial"/>
          <w:b/>
          <w:lang w:val="de-DE"/>
        </w:rPr>
        <w:t>B. Ausschlussgründe nach Unionsrecht</w:t>
      </w:r>
    </w:p>
    <w:p w:rsidR="008019FF" w:rsidRDefault="008019FF" w:rsidP="00DF3F6A">
      <w:pPr>
        <w:spacing w:before="120" w:after="0" w:line="280" w:lineRule="atLeast"/>
        <w:rPr>
          <w:rFonts w:ascii="BundesSerif Office" w:eastAsia="Arial" w:hAnsi="BundesSerif Office" w:cs="Arial"/>
          <w:lang w:val="de-DE"/>
        </w:rPr>
      </w:pPr>
    </w:p>
    <w:p w:rsidR="00B015F6" w:rsidRDefault="00775242" w:rsidP="00DF3F6A">
      <w:pPr>
        <w:spacing w:before="120" w:after="0" w:line="280" w:lineRule="atLeast"/>
        <w:rPr>
          <w:rFonts w:ascii="BundesSerif Office" w:eastAsia="Arial" w:hAnsi="BundesSerif Office" w:cs="Arial"/>
          <w:lang w:val="de-DE"/>
        </w:rPr>
      </w:pPr>
      <w:r w:rsidRPr="00BE7ADD">
        <w:rPr>
          <w:rFonts w:ascii="BundesSerif Office" w:eastAsia="Arial" w:hAnsi="BundesSerif Office" w:cs="Arial"/>
          <w:lang w:val="de-DE"/>
        </w:rPr>
        <w:t xml:space="preserve">Mit Abgabe des Angebots erklärt </w:t>
      </w:r>
      <w:r w:rsidR="00C511BB">
        <w:rPr>
          <w:rFonts w:ascii="BundesSerif Office" w:eastAsia="Arial" w:hAnsi="BundesSerif Office" w:cs="Arial"/>
          <w:lang w:val="de-DE"/>
        </w:rPr>
        <w:t xml:space="preserve">der Bewerber </w:t>
      </w:r>
      <w:r w:rsidR="00E51D63">
        <w:rPr>
          <w:rFonts w:ascii="BundesSerif Office" w:eastAsia="Arial" w:hAnsi="BundesSerif Office" w:cs="Arial"/>
          <w:lang w:val="de-DE"/>
        </w:rPr>
        <w:t>bzw.</w:t>
      </w:r>
      <w:r w:rsidR="00C511BB" w:rsidRPr="00C511BB">
        <w:rPr>
          <w:rFonts w:ascii="BundesSerif Office" w:eastAsia="Arial" w:hAnsi="BundesSerif Office" w:cs="Arial"/>
          <w:lang w:val="de-DE"/>
        </w:rPr>
        <w:t xml:space="preserve"> </w:t>
      </w:r>
      <w:r w:rsidR="00441D70">
        <w:rPr>
          <w:rFonts w:ascii="BundesSerif Office" w:eastAsia="Arial" w:hAnsi="BundesSerif Office" w:cs="Arial"/>
          <w:lang w:val="de-DE"/>
        </w:rPr>
        <w:t>der</w:t>
      </w:r>
      <w:r w:rsidR="00C511BB">
        <w:rPr>
          <w:rFonts w:ascii="BundesSerif Office" w:eastAsia="Arial" w:hAnsi="BundesSerif Office" w:cs="Arial"/>
          <w:lang w:val="de-DE"/>
        </w:rPr>
        <w:t xml:space="preserve"> Bieter</w:t>
      </w:r>
      <w:r w:rsidR="00E51D63">
        <w:rPr>
          <w:rFonts w:ascii="BundesSerif Office" w:eastAsia="Arial" w:hAnsi="BundesSerif Office" w:cs="Arial"/>
          <w:lang w:val="de-DE"/>
        </w:rPr>
        <w:t xml:space="preserve"> </w:t>
      </w:r>
      <w:r w:rsidR="00B015F6">
        <w:rPr>
          <w:rFonts w:ascii="BundesSerif Office" w:eastAsia="Arial" w:hAnsi="BundesSerif Office" w:cs="Arial"/>
          <w:lang w:val="de-DE"/>
        </w:rPr>
        <w:t>Folgendes:</w:t>
      </w:r>
    </w:p>
    <w:p w:rsidR="00B015F6" w:rsidRDefault="00B015F6" w:rsidP="00DF3F6A">
      <w:pPr>
        <w:spacing w:before="120" w:after="0" w:line="280" w:lineRule="atLeast"/>
        <w:rPr>
          <w:rFonts w:ascii="BundesSerif Office" w:eastAsia="Arial" w:hAnsi="BundesSerif Office" w:cs="Arial"/>
          <w:lang w:val="de-DE"/>
        </w:rPr>
      </w:pPr>
    </w:p>
    <w:p w:rsidR="00B015F6" w:rsidRPr="009714BF" w:rsidRDefault="008B7BB9" w:rsidP="009714BF">
      <w:pPr>
        <w:spacing w:before="120" w:after="0" w:line="280" w:lineRule="atLeast"/>
        <w:rPr>
          <w:rFonts w:ascii="BundesSerif Office" w:eastAsia="Arial" w:hAnsi="BundesSerif Office" w:cs="Arial"/>
          <w:lang w:val="de-DE"/>
        </w:rPr>
      </w:pPr>
      <w:sdt>
        <w:sdtPr>
          <w:rPr>
            <w:rFonts w:ascii="BundesSerif Office" w:eastAsia="Arial" w:hAnsi="BundesSerif Office" w:cs="Arial"/>
            <w:lang w:val="de-DE"/>
          </w:rPr>
          <w:id w:val="404120505"/>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9714BF">
        <w:rPr>
          <w:rFonts w:ascii="BundesSerif Office" w:eastAsia="Arial" w:hAnsi="BundesSerif Office" w:cs="Arial"/>
          <w:lang w:val="de-DE"/>
        </w:rPr>
        <w:t xml:space="preserve">    </w:t>
      </w:r>
      <w:r w:rsidR="00441D70" w:rsidRPr="009714BF">
        <w:rPr>
          <w:rFonts w:ascii="BundesSerif Office" w:eastAsia="Arial" w:hAnsi="BundesSerif Office" w:cs="Arial"/>
          <w:lang w:val="de-DE"/>
        </w:rPr>
        <w:t>Der</w:t>
      </w:r>
      <w:r w:rsidR="00C511BB" w:rsidRPr="009714BF">
        <w:rPr>
          <w:rFonts w:ascii="BundesSerif Office" w:eastAsia="Arial" w:hAnsi="BundesSerif Office" w:cs="Arial"/>
          <w:lang w:val="de-DE"/>
        </w:rPr>
        <w:t xml:space="preserve"> Bewerber </w:t>
      </w:r>
      <w:r w:rsidR="00C122DF" w:rsidRPr="009714BF">
        <w:rPr>
          <w:rFonts w:ascii="BundesSerif Office" w:eastAsia="Arial" w:hAnsi="BundesSerif Office" w:cs="Arial"/>
          <w:lang w:val="de-DE"/>
        </w:rPr>
        <w:t xml:space="preserve">bzw. </w:t>
      </w:r>
      <w:r w:rsidR="00C511BB" w:rsidRPr="009714BF">
        <w:rPr>
          <w:rFonts w:ascii="BundesSerif Office" w:eastAsia="Arial" w:hAnsi="BundesSerif Office" w:cs="Arial"/>
          <w:lang w:val="de-DE"/>
        </w:rPr>
        <w:t>der Bieter</w:t>
      </w:r>
      <w:r w:rsidR="00C122DF" w:rsidRPr="009714BF">
        <w:rPr>
          <w:rFonts w:ascii="BundesSerif Office" w:eastAsia="Arial" w:hAnsi="BundesSerif Office" w:cs="Arial"/>
          <w:lang w:val="de-DE"/>
        </w:rPr>
        <w:t xml:space="preserve"> </w:t>
      </w:r>
      <w:proofErr w:type="gramStart"/>
      <w:r w:rsidR="00C122DF" w:rsidRPr="009714BF">
        <w:rPr>
          <w:rFonts w:ascii="BundesSerif Office" w:eastAsia="Arial" w:hAnsi="BundesSerif Office" w:cs="Arial"/>
          <w:lang w:val="de-DE"/>
        </w:rPr>
        <w:t>gehört</w:t>
      </w:r>
      <w:proofErr w:type="gramEnd"/>
      <w:r w:rsidR="00B015F6" w:rsidRPr="009714BF">
        <w:rPr>
          <w:rFonts w:ascii="BundesSerif Office" w:eastAsia="Arial" w:hAnsi="BundesSerif Office" w:cs="Arial"/>
          <w:lang w:val="de-DE"/>
        </w:rPr>
        <w:t xml:space="preserve"> nicht zu den </w:t>
      </w:r>
    </w:p>
    <w:p w:rsidR="00B015F6" w:rsidRPr="00B015F6" w:rsidRDefault="00B015F6" w:rsidP="00E51D63">
      <w:pPr>
        <w:spacing w:before="120" w:after="0" w:line="280" w:lineRule="atLeast"/>
        <w:ind w:left="426"/>
        <w:rPr>
          <w:rFonts w:ascii="BundesSerif Office" w:eastAsia="Arial" w:hAnsi="BundesSerif Office" w:cs="Arial"/>
          <w:lang w:val="de-DE"/>
        </w:rPr>
      </w:pPr>
      <w:r w:rsidRPr="00B015F6">
        <w:rPr>
          <w:rFonts w:ascii="BundesSerif Office" w:eastAsia="Arial" w:hAnsi="BundesSerif Office" w:cs="Arial"/>
          <w:lang w:val="de-DE"/>
        </w:rPr>
        <w:t>in Artikel 5 k) Absatz 1 der Verordnung (EU) Nr. 833/2014 in der Fassung des Art. 1 Ziff. 23 der Verordnung (EU) 2022/576 des Rates vom 8. April 2022 über restriktive Maßnahmen angesichts der Handlungen Russlands, die die Lage in der Ukraine destabilisieren,</w:t>
      </w:r>
    </w:p>
    <w:p w:rsidR="00B015F6" w:rsidRPr="00B015F6" w:rsidRDefault="00B015F6" w:rsidP="00E51D63">
      <w:pPr>
        <w:spacing w:before="120" w:after="0" w:line="280" w:lineRule="atLeast"/>
        <w:ind w:left="426"/>
        <w:rPr>
          <w:rFonts w:ascii="BundesSerif Office" w:eastAsia="Arial" w:hAnsi="BundesSerif Office" w:cs="Arial"/>
          <w:lang w:val="de-DE"/>
        </w:rPr>
      </w:pPr>
      <w:r w:rsidRPr="00B015F6">
        <w:rPr>
          <w:rFonts w:ascii="BundesSerif Office" w:eastAsia="Arial" w:hAnsi="BundesSerif Office" w:cs="Arial"/>
          <w:lang w:val="de-DE"/>
        </w:rPr>
        <w:t xml:space="preserve">genannten Personen oder Unternehmen, </w:t>
      </w:r>
      <w:r w:rsidRPr="00B015F6">
        <w:rPr>
          <w:rFonts w:ascii="BundesSerif Office" w:eastAsia="Arial" w:hAnsi="BundesSerif Office" w:cs="Arial"/>
          <w:b/>
          <w:lang w:val="de-DE"/>
        </w:rPr>
        <w:t>die einen Bezug zu Russland im Sinne der Vorschrift aufweisen</w:t>
      </w:r>
      <w:r w:rsidRPr="00B015F6">
        <w:rPr>
          <w:rFonts w:ascii="BundesSerif Office" w:eastAsia="Arial" w:hAnsi="BundesSerif Office" w:cs="Arial"/>
          <w:lang w:val="de-DE"/>
        </w:rPr>
        <w:t xml:space="preserve">, </w:t>
      </w:r>
    </w:p>
    <w:p w:rsidR="00B015F6" w:rsidRPr="00B015F6" w:rsidRDefault="00B015F6" w:rsidP="00B015F6">
      <w:pPr>
        <w:spacing w:before="120" w:after="0" w:line="280" w:lineRule="atLeast"/>
        <w:ind w:left="851" w:hanging="425"/>
        <w:rPr>
          <w:rFonts w:ascii="BundesSerif Office" w:eastAsia="Arial" w:hAnsi="BundesSerif Office" w:cs="Arial"/>
          <w:lang w:val="de-DE"/>
        </w:rPr>
      </w:pPr>
      <w:r w:rsidRPr="00B015F6">
        <w:rPr>
          <w:rFonts w:ascii="BundesSerif Office" w:eastAsia="Arial" w:hAnsi="BundesSerif Office" w:cs="Arial"/>
          <w:lang w:val="de-DE"/>
        </w:rPr>
        <w:t>a)</w:t>
      </w:r>
      <w:r w:rsidRPr="00B015F6">
        <w:rPr>
          <w:rFonts w:ascii="BundesSerif Office" w:eastAsia="Arial" w:hAnsi="BundesSerif Office" w:cs="Arial"/>
          <w:lang w:val="de-DE"/>
        </w:rPr>
        <w:tab/>
        <w:t xml:space="preserve">durch die </w:t>
      </w:r>
      <w:r w:rsidRPr="00B015F6">
        <w:rPr>
          <w:rFonts w:ascii="BundesSerif Office" w:eastAsia="Arial" w:hAnsi="BundesSerif Office" w:cs="Arial"/>
          <w:b/>
          <w:lang w:val="de-DE"/>
        </w:rPr>
        <w:t>russische Staatsangehörigkeit</w:t>
      </w:r>
      <w:r w:rsidRPr="00B015F6">
        <w:rPr>
          <w:rFonts w:ascii="BundesSerif Office" w:eastAsia="Arial" w:hAnsi="BundesSerif Office" w:cs="Arial"/>
          <w:lang w:val="de-DE"/>
        </w:rPr>
        <w:t xml:space="preserve"> </w:t>
      </w:r>
      <w:r w:rsidR="00C511BB">
        <w:rPr>
          <w:rFonts w:ascii="BundesSerif Office" w:eastAsia="Arial" w:hAnsi="BundesSerif Office" w:cs="Arial"/>
          <w:lang w:val="de-DE"/>
        </w:rPr>
        <w:t>der Bewerberin/des Bewerbers</w:t>
      </w:r>
      <w:r w:rsidR="00C511BB" w:rsidRPr="00B015F6">
        <w:rPr>
          <w:rFonts w:ascii="BundesSerif Office" w:eastAsia="Arial" w:hAnsi="BundesSerif Office" w:cs="Arial"/>
          <w:lang w:val="de-DE"/>
        </w:rPr>
        <w:t xml:space="preserve"> </w:t>
      </w:r>
      <w:r w:rsidR="00C122DF">
        <w:rPr>
          <w:rFonts w:ascii="BundesSerif Office" w:eastAsia="Arial" w:hAnsi="BundesSerif Office" w:cs="Arial"/>
          <w:lang w:val="de-DE"/>
        </w:rPr>
        <w:t xml:space="preserve">bzw. </w:t>
      </w:r>
      <w:r w:rsidR="00C511BB">
        <w:rPr>
          <w:rFonts w:ascii="BundesSerif Office" w:eastAsia="Arial" w:hAnsi="BundesSerif Office" w:cs="Arial"/>
          <w:lang w:val="de-DE"/>
        </w:rPr>
        <w:t>der Bieterin/des Bieters</w:t>
      </w:r>
      <w:r w:rsidR="00C511BB" w:rsidRPr="00B015F6">
        <w:rPr>
          <w:rFonts w:ascii="BundesSerif Office" w:eastAsia="Arial" w:hAnsi="BundesSerif Office" w:cs="Arial"/>
          <w:lang w:val="de-DE"/>
        </w:rPr>
        <w:t xml:space="preserve"> </w:t>
      </w:r>
      <w:r w:rsidRPr="00B015F6">
        <w:rPr>
          <w:rFonts w:ascii="BundesSerif Office" w:eastAsia="Arial" w:hAnsi="BundesSerif Office" w:cs="Arial"/>
          <w:lang w:val="de-DE"/>
        </w:rPr>
        <w:t xml:space="preserve">oder </w:t>
      </w:r>
      <w:r w:rsidR="00C122DF">
        <w:rPr>
          <w:rFonts w:ascii="BundesSerif Office" w:eastAsia="Arial" w:hAnsi="BundesSerif Office" w:cs="Arial"/>
          <w:lang w:val="de-DE"/>
        </w:rPr>
        <w:t>ihre/seine</w:t>
      </w:r>
      <w:r w:rsidRPr="00B015F6">
        <w:rPr>
          <w:rFonts w:ascii="BundesSerif Office" w:eastAsia="Arial" w:hAnsi="BundesSerif Office" w:cs="Arial"/>
          <w:lang w:val="de-DE"/>
        </w:rPr>
        <w:t xml:space="preserve"> </w:t>
      </w:r>
      <w:r w:rsidRPr="00B015F6">
        <w:rPr>
          <w:rFonts w:ascii="BundesSerif Office" w:eastAsia="Arial" w:hAnsi="BundesSerif Office" w:cs="Arial"/>
          <w:b/>
          <w:lang w:val="de-DE"/>
        </w:rPr>
        <w:t>Niederlassung</w:t>
      </w:r>
      <w:r w:rsidRPr="00B015F6">
        <w:rPr>
          <w:rFonts w:ascii="BundesSerif Office" w:eastAsia="Arial" w:hAnsi="BundesSerif Office" w:cs="Arial"/>
          <w:lang w:val="de-DE"/>
        </w:rPr>
        <w:t xml:space="preserve"> in Russland,</w:t>
      </w:r>
    </w:p>
    <w:p w:rsidR="00B015F6" w:rsidRPr="00B015F6" w:rsidRDefault="00B015F6" w:rsidP="00B015F6">
      <w:pPr>
        <w:spacing w:before="120" w:after="0" w:line="280" w:lineRule="atLeast"/>
        <w:ind w:left="851" w:hanging="425"/>
        <w:rPr>
          <w:rFonts w:ascii="BundesSerif Office" w:eastAsia="Arial" w:hAnsi="BundesSerif Office" w:cs="Arial"/>
          <w:lang w:val="de-DE"/>
        </w:rPr>
      </w:pPr>
      <w:r w:rsidRPr="00B015F6">
        <w:rPr>
          <w:rFonts w:ascii="BundesSerif Office" w:eastAsia="Arial" w:hAnsi="BundesSerif Office" w:cs="Arial"/>
          <w:lang w:val="de-DE"/>
        </w:rPr>
        <w:t>b)</w:t>
      </w:r>
      <w:r w:rsidRPr="00B015F6">
        <w:rPr>
          <w:rFonts w:ascii="BundesSerif Office" w:eastAsia="Arial" w:hAnsi="BundesSerif Office" w:cs="Arial"/>
          <w:lang w:val="de-DE"/>
        </w:rPr>
        <w:tab/>
        <w:t xml:space="preserve">durch die </w:t>
      </w:r>
      <w:r w:rsidRPr="00B015F6">
        <w:rPr>
          <w:rFonts w:ascii="BundesSerif Office" w:eastAsia="Arial" w:hAnsi="BundesSerif Office" w:cs="Arial"/>
          <w:b/>
          <w:lang w:val="de-DE"/>
        </w:rPr>
        <w:t>Beteiligung</w:t>
      </w:r>
      <w:r w:rsidRPr="00B015F6">
        <w:rPr>
          <w:rFonts w:ascii="BundesSerif Office" w:eastAsia="Arial" w:hAnsi="BundesSerif Office" w:cs="Arial"/>
          <w:lang w:val="de-DE"/>
        </w:rPr>
        <w:t xml:space="preserve"> einer natürlichen Person oder eines Unternehmens, auf die eines der Kriterien nach Buchstabe a zutrifft, </w:t>
      </w:r>
      <w:r w:rsidR="00C122DF">
        <w:rPr>
          <w:rFonts w:ascii="BundesSerif Office" w:eastAsia="Arial" w:hAnsi="BundesSerif Office" w:cs="Arial"/>
          <w:lang w:val="de-DE"/>
        </w:rPr>
        <w:t xml:space="preserve">an </w:t>
      </w:r>
      <w:r w:rsidR="00C511BB">
        <w:rPr>
          <w:rFonts w:ascii="BundesSerif Office" w:eastAsia="Arial" w:hAnsi="BundesSerif Office" w:cs="Arial"/>
          <w:lang w:val="de-DE"/>
        </w:rPr>
        <w:t xml:space="preserve">der Bewerberin/am Bewerber </w:t>
      </w:r>
      <w:r w:rsidR="00C122DF">
        <w:rPr>
          <w:rFonts w:ascii="BundesSerif Office" w:eastAsia="Arial" w:hAnsi="BundesSerif Office" w:cs="Arial"/>
          <w:lang w:val="de-DE"/>
        </w:rPr>
        <w:t xml:space="preserve">bzw. an </w:t>
      </w:r>
      <w:r w:rsidR="00C511BB">
        <w:rPr>
          <w:rFonts w:ascii="BundesSerif Office" w:eastAsia="Arial" w:hAnsi="BundesSerif Office" w:cs="Arial"/>
          <w:lang w:val="de-DE"/>
        </w:rPr>
        <w:t xml:space="preserve">der Bieterin/am Bieter </w:t>
      </w:r>
      <w:r w:rsidRPr="00B015F6">
        <w:rPr>
          <w:rFonts w:ascii="BundesSerif Office" w:eastAsia="Arial" w:hAnsi="BundesSerif Office" w:cs="Arial"/>
          <w:lang w:val="de-DE"/>
        </w:rPr>
        <w:t>über das Halten von Anteilen im Umfang von mehr als 50%,</w:t>
      </w:r>
    </w:p>
    <w:p w:rsidR="00B015F6" w:rsidRDefault="00B015F6" w:rsidP="00B015F6">
      <w:pPr>
        <w:spacing w:before="120" w:after="0" w:line="280" w:lineRule="atLeast"/>
        <w:ind w:left="851" w:hanging="425"/>
        <w:rPr>
          <w:rFonts w:ascii="BundesSerif Office" w:eastAsia="Arial" w:hAnsi="BundesSerif Office" w:cs="Arial"/>
          <w:lang w:val="de-DE"/>
        </w:rPr>
      </w:pPr>
      <w:r w:rsidRPr="00B015F6">
        <w:rPr>
          <w:rFonts w:ascii="BundesSerif Office" w:eastAsia="Arial" w:hAnsi="BundesSerif Office" w:cs="Arial"/>
          <w:lang w:val="de-DE"/>
        </w:rPr>
        <w:t>c)</w:t>
      </w:r>
      <w:r w:rsidRPr="00B015F6">
        <w:rPr>
          <w:rFonts w:ascii="BundesSerif Office" w:eastAsia="Arial" w:hAnsi="BundesSerif Office" w:cs="Arial"/>
          <w:lang w:val="de-DE"/>
        </w:rPr>
        <w:tab/>
        <w:t xml:space="preserve">durch das </w:t>
      </w:r>
      <w:r w:rsidRPr="00B015F6">
        <w:rPr>
          <w:rFonts w:ascii="BundesSerif Office" w:eastAsia="Arial" w:hAnsi="BundesSerif Office" w:cs="Arial"/>
          <w:b/>
          <w:lang w:val="de-DE"/>
        </w:rPr>
        <w:t xml:space="preserve">Handeln </w:t>
      </w:r>
      <w:r w:rsidR="00C122DF" w:rsidRPr="00C122DF">
        <w:rPr>
          <w:rFonts w:ascii="BundesSerif Office" w:eastAsia="Arial" w:hAnsi="BundesSerif Office" w:cs="Arial"/>
          <w:lang w:val="de-DE"/>
        </w:rPr>
        <w:t xml:space="preserve">der </w:t>
      </w:r>
      <w:r w:rsidR="00C511BB" w:rsidRPr="00C122DF">
        <w:rPr>
          <w:rFonts w:ascii="BundesSerif Office" w:eastAsia="Arial" w:hAnsi="BundesSerif Office" w:cs="Arial"/>
          <w:lang w:val="de-DE"/>
        </w:rPr>
        <w:t>Bewerberin/des Bewerbers</w:t>
      </w:r>
      <w:r w:rsidR="00C511BB" w:rsidRPr="00B015F6">
        <w:rPr>
          <w:rFonts w:ascii="BundesSerif Office" w:eastAsia="Arial" w:hAnsi="BundesSerif Office" w:cs="Arial"/>
          <w:lang w:val="de-DE"/>
        </w:rPr>
        <w:t xml:space="preserve"> </w:t>
      </w:r>
      <w:r w:rsidR="00C122DF" w:rsidRPr="00C122DF">
        <w:rPr>
          <w:rFonts w:ascii="BundesSerif Office" w:eastAsia="Arial" w:hAnsi="BundesSerif Office" w:cs="Arial"/>
          <w:lang w:val="de-DE"/>
        </w:rPr>
        <w:t xml:space="preserve">bzw. </w:t>
      </w:r>
      <w:r w:rsidR="00C511BB" w:rsidRPr="00C122DF">
        <w:rPr>
          <w:rFonts w:ascii="BundesSerif Office" w:eastAsia="Arial" w:hAnsi="BundesSerif Office" w:cs="Arial"/>
          <w:lang w:val="de-DE"/>
        </w:rPr>
        <w:t xml:space="preserve">Bieterin/des Bieters </w:t>
      </w:r>
      <w:r w:rsidR="00C122DF" w:rsidRPr="00C122DF">
        <w:rPr>
          <w:rFonts w:ascii="BundesSerif Office" w:eastAsia="Arial" w:hAnsi="BundesSerif Office" w:cs="Arial"/>
          <w:lang w:val="de-DE"/>
        </w:rPr>
        <w:t xml:space="preserve">der </w:t>
      </w:r>
      <w:r w:rsidRPr="00B015F6">
        <w:rPr>
          <w:rFonts w:ascii="BundesSerif Office" w:eastAsia="Arial" w:hAnsi="BundesSerif Office" w:cs="Arial"/>
          <w:b/>
          <w:lang w:val="de-DE"/>
        </w:rPr>
        <w:t>im Namen oder auf Anweisung</w:t>
      </w:r>
      <w:r w:rsidRPr="00B015F6">
        <w:rPr>
          <w:rFonts w:ascii="BundesSerif Office" w:eastAsia="Arial" w:hAnsi="BundesSerif Office" w:cs="Arial"/>
          <w:lang w:val="de-DE"/>
        </w:rPr>
        <w:t xml:space="preserve"> von Personen oder Unternehmen, auf die die Kriterien der Bu</w:t>
      </w:r>
      <w:r>
        <w:rPr>
          <w:rFonts w:ascii="BundesSerif Office" w:eastAsia="Arial" w:hAnsi="BundesSerif Office" w:cs="Arial"/>
          <w:lang w:val="de-DE"/>
        </w:rPr>
        <w:t>chstaben a und/oder b zutrifft.</w:t>
      </w:r>
    </w:p>
    <w:p w:rsidR="00B015F6" w:rsidRPr="00B015F6" w:rsidRDefault="00B015F6" w:rsidP="00B015F6">
      <w:pPr>
        <w:spacing w:before="120" w:after="0" w:line="280" w:lineRule="atLeast"/>
        <w:rPr>
          <w:rFonts w:ascii="BundesSerif Office" w:eastAsia="Arial" w:hAnsi="BundesSerif Office" w:cs="Arial"/>
          <w:lang w:val="de-DE"/>
        </w:rPr>
      </w:pPr>
    </w:p>
    <w:p w:rsidR="00C122DF" w:rsidRDefault="008B7BB9" w:rsidP="009714BF">
      <w:pPr>
        <w:pStyle w:val="Listenabsatz"/>
        <w:spacing w:before="120" w:after="0" w:line="280" w:lineRule="atLeast"/>
        <w:ind w:left="426" w:hanging="426"/>
        <w:rPr>
          <w:rFonts w:ascii="BundesSerif Office" w:eastAsia="Arial" w:hAnsi="BundesSerif Office" w:cs="Arial"/>
          <w:lang w:val="de-DE"/>
        </w:rPr>
      </w:pPr>
      <w:sdt>
        <w:sdtPr>
          <w:rPr>
            <w:rFonts w:ascii="BundesSerif Office" w:eastAsia="Arial" w:hAnsi="BundesSerif Office" w:cs="Arial"/>
            <w:lang w:val="de-DE"/>
          </w:rPr>
          <w:id w:val="-663775519"/>
          <w14:checkbox>
            <w14:checked w14:val="0"/>
            <w14:checkedState w14:val="2612" w14:font="MS Gothic"/>
            <w14:uncheckedState w14:val="2610" w14:font="MS Gothic"/>
          </w14:checkbox>
        </w:sdtPr>
        <w:sdtEndPr/>
        <w:sdtContent>
          <w:r w:rsidR="00B72516">
            <w:rPr>
              <w:rFonts w:ascii="MS Gothic" w:eastAsia="MS Gothic" w:hAnsi="MS Gothic" w:cs="Arial" w:hint="eastAsia"/>
              <w:lang w:val="de-DE"/>
            </w:rPr>
            <w:t>☐</w:t>
          </w:r>
        </w:sdtContent>
      </w:sdt>
      <w:r w:rsidR="009714BF">
        <w:rPr>
          <w:rFonts w:ascii="BundesSerif Office" w:eastAsia="Arial" w:hAnsi="BundesSerif Office" w:cs="Arial"/>
          <w:lang w:val="de-DE"/>
        </w:rPr>
        <w:t xml:space="preserve">    </w:t>
      </w:r>
      <w:r w:rsidR="00B015F6" w:rsidRPr="00C122DF">
        <w:rPr>
          <w:rFonts w:ascii="BundesSerif Office" w:eastAsia="Arial" w:hAnsi="BundesSerif Office" w:cs="Arial"/>
          <w:lang w:val="de-DE"/>
        </w:rPr>
        <w:t xml:space="preserve">Die am Auftrag als Unterauftragnehmer, Lieferanten oder Unternehmen, deren Kapazitäten im Zusammenhang mit der Erbringung des Eignungsnachweises in Anspruch genommen werden, beteiligten Unternehmen, auf die mehr als </w:t>
      </w:r>
      <w:r w:rsidR="00B015F6" w:rsidRPr="00C122DF">
        <w:rPr>
          <w:rFonts w:ascii="BundesSerif Office" w:eastAsia="Arial" w:hAnsi="BundesSerif Office" w:cs="Arial"/>
          <w:b/>
          <w:lang w:val="de-DE"/>
        </w:rPr>
        <w:t>10 % des Auftragswerts</w:t>
      </w:r>
      <w:r w:rsidR="00B015F6" w:rsidRPr="00C122DF">
        <w:rPr>
          <w:rFonts w:ascii="BundesSerif Office" w:eastAsia="Arial" w:hAnsi="BundesSerif Office" w:cs="Arial"/>
          <w:lang w:val="de-DE"/>
        </w:rPr>
        <w:t xml:space="preserve"> entfällt, gehören ebenfalls nicht zu </w:t>
      </w:r>
      <w:r w:rsidR="00C122DF">
        <w:rPr>
          <w:rFonts w:ascii="BundesSerif Office" w:eastAsia="Arial" w:hAnsi="BundesSerif Office" w:cs="Arial"/>
          <w:lang w:val="de-DE"/>
        </w:rPr>
        <w:t>dem</w:t>
      </w:r>
    </w:p>
    <w:p w:rsidR="00C122DF" w:rsidRDefault="00C122DF" w:rsidP="00C122DF">
      <w:pPr>
        <w:pStyle w:val="Listenabsatz"/>
        <w:spacing w:before="120" w:after="0" w:line="280" w:lineRule="atLeast"/>
        <w:ind w:left="360"/>
        <w:rPr>
          <w:rFonts w:ascii="BundesSerif Office" w:eastAsia="Arial" w:hAnsi="BundesSerif Office" w:cs="Arial"/>
          <w:lang w:val="de-DE"/>
        </w:rPr>
      </w:pPr>
    </w:p>
    <w:p w:rsidR="00C122DF" w:rsidRDefault="00E51D63" w:rsidP="00C122DF">
      <w:pPr>
        <w:pStyle w:val="Listenabsatz"/>
        <w:spacing w:before="120" w:after="0" w:line="280" w:lineRule="atLeast"/>
        <w:ind w:left="360"/>
        <w:rPr>
          <w:rFonts w:ascii="BundesSerif Office" w:eastAsia="Arial" w:hAnsi="BundesSerif Office" w:cs="Arial"/>
          <w:lang w:val="de-DE"/>
        </w:rPr>
      </w:pPr>
      <w:r w:rsidRPr="00C122DF">
        <w:rPr>
          <w:rFonts w:ascii="BundesSerif Office" w:eastAsia="Arial" w:hAnsi="BundesSerif Office" w:cs="Arial"/>
          <w:lang w:val="de-DE"/>
        </w:rPr>
        <w:t>in Artikel 5 k) Absatz 1 der Verordnung (EU) Nr. 833/2014 in der Fassung des Art. 1 Ziff. 23 der Verordnung (EU) 2022/576 des Rates vom 8. April 2022 über restriktive Maßnahmen angesichts der Handlungen Russlands, die die Lage in der Ukraine destabilisieren,</w:t>
      </w:r>
    </w:p>
    <w:p w:rsidR="00C122DF" w:rsidRDefault="00C122DF" w:rsidP="00C122DF">
      <w:pPr>
        <w:pStyle w:val="Listenabsatz"/>
        <w:spacing w:before="120" w:after="0" w:line="280" w:lineRule="atLeast"/>
        <w:ind w:left="360"/>
        <w:rPr>
          <w:rFonts w:ascii="BundesSerif Office" w:eastAsia="Arial" w:hAnsi="BundesSerif Office" w:cs="Arial"/>
          <w:lang w:val="de-DE"/>
        </w:rPr>
      </w:pPr>
    </w:p>
    <w:p w:rsidR="00C122DF" w:rsidRDefault="00B015F6" w:rsidP="00C122DF">
      <w:pPr>
        <w:pStyle w:val="Listenabsatz"/>
        <w:spacing w:before="120" w:after="0" w:line="280" w:lineRule="atLeast"/>
        <w:ind w:left="360"/>
        <w:rPr>
          <w:rFonts w:ascii="BundesSerif Office" w:eastAsia="Arial" w:hAnsi="BundesSerif Office" w:cs="Arial"/>
          <w:lang w:val="de-DE"/>
        </w:rPr>
      </w:pPr>
      <w:r w:rsidRPr="00E51D63">
        <w:rPr>
          <w:rFonts w:ascii="BundesSerif Office" w:eastAsia="Arial" w:hAnsi="BundesSerif Office" w:cs="Arial"/>
          <w:lang w:val="de-DE"/>
        </w:rPr>
        <w:t>genannten Personenkreis mit einem Bezug zu Russland im Sinne der Vorschrift.</w:t>
      </w:r>
    </w:p>
    <w:p w:rsidR="00C122DF" w:rsidRDefault="00C122DF" w:rsidP="00C122DF">
      <w:pPr>
        <w:pStyle w:val="Listenabsatz"/>
        <w:spacing w:before="120" w:after="0" w:line="280" w:lineRule="atLeast"/>
        <w:ind w:left="360"/>
        <w:rPr>
          <w:rFonts w:ascii="BundesSerif Office" w:eastAsia="Arial" w:hAnsi="BundesSerif Office" w:cs="Arial"/>
          <w:lang w:val="de-DE"/>
        </w:rPr>
      </w:pPr>
    </w:p>
    <w:p w:rsidR="00FB0FF2" w:rsidRPr="00C122DF" w:rsidRDefault="00B015F6" w:rsidP="00C122DF">
      <w:pPr>
        <w:pStyle w:val="Listenabsatz"/>
        <w:spacing w:before="120" w:after="0" w:line="280" w:lineRule="atLeast"/>
        <w:ind w:left="360"/>
        <w:rPr>
          <w:rFonts w:ascii="BundesSerif Office" w:eastAsia="Arial" w:hAnsi="BundesSerif Office" w:cs="Arial"/>
          <w:lang w:val="de-DE"/>
        </w:rPr>
      </w:pPr>
      <w:r w:rsidRPr="00B015F6">
        <w:rPr>
          <w:rFonts w:ascii="BundesSerif Office" w:eastAsia="Arial" w:hAnsi="BundesSerif Office" w:cs="Arial"/>
          <w:lang w:val="de-DE"/>
        </w:rPr>
        <w:t xml:space="preserve">Es wird bestätigt und sichergestellt, dass </w:t>
      </w:r>
      <w:r w:rsidRPr="00C122DF">
        <w:rPr>
          <w:rFonts w:ascii="BundesSerif Office" w:eastAsia="Arial" w:hAnsi="BundesSerif Office" w:cs="Arial"/>
          <w:b/>
          <w:lang w:val="de-DE"/>
        </w:rPr>
        <w:t>auch während der Vertragslaufzeit</w:t>
      </w:r>
      <w:r w:rsidRPr="00B015F6">
        <w:rPr>
          <w:rFonts w:ascii="BundesSerif Office" w:eastAsia="Arial" w:hAnsi="BundesSerif Office" w:cs="Arial"/>
          <w:lang w:val="de-DE"/>
        </w:rPr>
        <w:t xml:space="preserve"> keine als Unterauftragnehmer, Lieferanten oder Unternehmen, deren Kapazitäten im Zusammenhang mit der Erbringung des Eignungsnachweises in Anspruch genommen werden, beteiligten Unternehmen eingesetzt werden, auf die mehr als 10 % des Auftragswerts entfällt.</w:t>
      </w:r>
    </w:p>
    <w:p w:rsidR="00C122DF" w:rsidRDefault="00C122DF" w:rsidP="00DF3F6A">
      <w:pPr>
        <w:spacing w:before="120" w:after="0" w:line="280" w:lineRule="atLeast"/>
        <w:rPr>
          <w:rFonts w:ascii="BundesSerif Office" w:hAnsi="BundesSerif Office"/>
          <w:lang w:val="de-DE"/>
        </w:rPr>
      </w:pPr>
    </w:p>
    <w:p w:rsidR="008540ED" w:rsidRDefault="008540ED" w:rsidP="00DF3F6A">
      <w:pPr>
        <w:spacing w:before="120" w:after="0" w:line="280" w:lineRule="atLeast"/>
        <w:rPr>
          <w:rFonts w:ascii="BundesSerif Office" w:hAnsi="BundesSerif Office"/>
          <w:lang w:val="de-DE"/>
        </w:rPr>
      </w:pPr>
    </w:p>
    <w:p w:rsidR="008540ED" w:rsidRDefault="008540ED" w:rsidP="00DF3F6A">
      <w:pPr>
        <w:spacing w:before="120" w:after="0" w:line="280" w:lineRule="atLeast"/>
        <w:rPr>
          <w:rFonts w:ascii="BundesSerif Office" w:hAnsi="BundesSerif Office"/>
          <w:lang w:val="de-DE"/>
        </w:rPr>
      </w:pPr>
    </w:p>
    <w:p w:rsidR="00C122DF" w:rsidRDefault="00C122DF" w:rsidP="00DF3F6A">
      <w:pPr>
        <w:spacing w:before="120" w:after="0" w:line="280" w:lineRule="atLeast"/>
        <w:rPr>
          <w:rFonts w:ascii="BundesSerif Office" w:hAnsi="BundesSerif Office"/>
          <w:lang w:val="de-DE"/>
        </w:rPr>
      </w:pPr>
    </w:p>
    <w:p w:rsidR="00C122DF" w:rsidRPr="00BE7ADD" w:rsidRDefault="008B7BB9" w:rsidP="008540ED">
      <w:pPr>
        <w:tabs>
          <w:tab w:val="left" w:pos="5387"/>
        </w:tabs>
        <w:spacing w:before="120" w:after="0" w:line="280" w:lineRule="atLeast"/>
        <w:rPr>
          <w:rFonts w:ascii="BundesSerif Office" w:hAnsi="BundesSerif Office"/>
          <w:lang w:val="de-DE"/>
        </w:rPr>
      </w:pPr>
      <w:sdt>
        <w:sdtPr>
          <w:rPr>
            <w:rFonts w:ascii="BundesSerif Office" w:hAnsi="BundesSerif Office"/>
            <w:lang w:val="de-DE"/>
          </w:rPr>
          <w:id w:val="1400785808"/>
          <w:placeholder>
            <w:docPart w:val="5125ED60117B4179939E676C89B51E77"/>
          </w:placeholder>
          <w:showingPlcHdr/>
          <w:text/>
        </w:sdtPr>
        <w:sdtEndPr/>
        <w:sdtContent>
          <w:r w:rsidR="008540ED" w:rsidRPr="005336EC">
            <w:rPr>
              <w:rStyle w:val="Platzhaltertext"/>
              <w:lang w:val="de-DE"/>
            </w:rPr>
            <w:t>Klicken Sie hier, um Text einzugeben.</w:t>
          </w:r>
        </w:sdtContent>
      </w:sdt>
      <w:r w:rsidR="008540ED">
        <w:rPr>
          <w:rFonts w:ascii="BundesSerif Office" w:hAnsi="BundesSerif Office"/>
          <w:lang w:val="de-DE"/>
        </w:rPr>
        <w:tab/>
      </w:r>
      <w:sdt>
        <w:sdtPr>
          <w:rPr>
            <w:rFonts w:ascii="BundesSerif Office" w:hAnsi="BundesSerif Office"/>
            <w:lang w:val="de-DE"/>
          </w:rPr>
          <w:id w:val="-199099311"/>
          <w:placeholder>
            <w:docPart w:val="C9CA0F231113403B8E599B0DE5B5BE4F"/>
          </w:placeholder>
          <w:showingPlcHdr/>
          <w:text/>
        </w:sdtPr>
        <w:sdtEndPr/>
        <w:sdtContent>
          <w:r w:rsidR="008540ED" w:rsidRPr="00810E6C">
            <w:rPr>
              <w:rStyle w:val="Platzhaltertext"/>
            </w:rPr>
            <w:t>Klicken Sie hier, um Text einzugeben.</w:t>
          </w:r>
        </w:sdtContent>
      </w:sdt>
    </w:p>
    <w:p w:rsidR="00FB0FF2" w:rsidRPr="00BE7ADD" w:rsidRDefault="008540ED" w:rsidP="008540ED">
      <w:pPr>
        <w:tabs>
          <w:tab w:val="left" w:pos="5387"/>
        </w:tabs>
        <w:spacing w:after="0" w:line="240" w:lineRule="auto"/>
        <w:ind w:left="142" w:firstLine="284"/>
        <w:rPr>
          <w:rFonts w:ascii="BundesSerif Office" w:hAnsi="BundesSerif Office"/>
          <w:lang w:val="de-DE"/>
        </w:rPr>
      </w:pPr>
      <w:r w:rsidRPr="00BE7ADD">
        <w:rPr>
          <w:rFonts w:ascii="BundesSerif Office" w:hAnsi="BundesSerif Office"/>
          <w:noProof/>
          <w:lang w:val="de-DE" w:eastAsia="de-DE"/>
        </w:rPr>
        <mc:AlternateContent>
          <mc:Choice Requires="wpg">
            <w:drawing>
              <wp:anchor distT="0" distB="0" distL="114300" distR="114300" simplePos="0" relativeHeight="251659264" behindDoc="1" locked="0" layoutInCell="1" allowOverlap="1" wp14:anchorId="4C931BE4" wp14:editId="42A1DD42">
                <wp:simplePos x="0" y="0"/>
                <wp:positionH relativeFrom="page">
                  <wp:posOffset>903443</wp:posOffset>
                </wp:positionH>
                <wp:positionV relativeFrom="paragraph">
                  <wp:posOffset>142875</wp:posOffset>
                </wp:positionV>
                <wp:extent cx="1524635" cy="1270"/>
                <wp:effectExtent l="0" t="0" r="18415" b="177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1270"/>
                          <a:chOff x="1417" y="-30"/>
                          <a:chExt cx="2401" cy="2"/>
                        </a:xfrm>
                      </wpg:grpSpPr>
                      <wps:wsp>
                        <wps:cNvPr id="4" name="Freeform 5"/>
                        <wps:cNvSpPr>
                          <a:spLocks/>
                        </wps:cNvSpPr>
                        <wps:spPr bwMode="auto">
                          <a:xfrm>
                            <a:off x="1417" y="-30"/>
                            <a:ext cx="2401" cy="2"/>
                          </a:xfrm>
                          <a:custGeom>
                            <a:avLst/>
                            <a:gdLst>
                              <a:gd name="T0" fmla="+- 0 1417 1417"/>
                              <a:gd name="T1" fmla="*/ T0 w 2401"/>
                              <a:gd name="T2" fmla="+- 0 3818 1417"/>
                              <a:gd name="T3" fmla="*/ T2 w 2401"/>
                            </a:gdLst>
                            <a:ahLst/>
                            <a:cxnLst>
                              <a:cxn ang="0">
                                <a:pos x="T1" y="0"/>
                              </a:cxn>
                              <a:cxn ang="0">
                                <a:pos x="T3" y="0"/>
                              </a:cxn>
                            </a:cxnLst>
                            <a:rect l="0" t="0" r="r" b="b"/>
                            <a:pathLst>
                              <a:path w="2401">
                                <a:moveTo>
                                  <a:pt x="0" y="0"/>
                                </a:moveTo>
                                <a:lnTo>
                                  <a:pt x="240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18150" id="Group 4" o:spid="_x0000_s1026" style="position:absolute;margin-left:71.15pt;margin-top:11.25pt;width:120.05pt;height:.1pt;z-index:-251657216;mso-position-horizontal-relative:page" coordorigin="1417,-30" coordsize="2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">
                <v:shape id="Freeform 5" o:spid="_x0000_s1027" style="position:absolute;left:1417;top:-30;width:2401;height:2;visibility:visible;mso-wrap-style:square;v-text-anchor:top" coordsize="2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" path="m,l2401,e" filled="f" strokeweight=".20003mm">
                  <v:path arrowok="t" o:connecttype="custom" o:connectlocs="0,0;2401,0" o:connectangles="0,0"/>
                </v:shape>
                <w10:wrap anchorx="page"/>
              </v:group>
            </w:pict>
          </mc:Fallback>
        </mc:AlternateContent>
      </w:r>
      <w:r w:rsidRPr="00BE7ADD">
        <w:rPr>
          <w:rFonts w:ascii="BundesSerif Office" w:hAnsi="BundesSerif Office"/>
          <w:noProof/>
          <w:lang w:val="de-DE" w:eastAsia="de-DE"/>
        </w:rPr>
        <mc:AlternateContent>
          <mc:Choice Requires="wpg">
            <w:drawing>
              <wp:anchor distT="0" distB="0" distL="114300" distR="114300" simplePos="0" relativeHeight="251660288" behindDoc="1" locked="0" layoutInCell="1" allowOverlap="1" wp14:anchorId="645EAA98" wp14:editId="1EC37CB0">
                <wp:simplePos x="0" y="0"/>
                <wp:positionH relativeFrom="page">
                  <wp:posOffset>4341657</wp:posOffset>
                </wp:positionH>
                <wp:positionV relativeFrom="paragraph">
                  <wp:posOffset>142875</wp:posOffset>
                </wp:positionV>
                <wp:extent cx="2159635" cy="1270"/>
                <wp:effectExtent l="0" t="0" r="1206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635" cy="1270"/>
                          <a:chOff x="7081" y="-30"/>
                          <a:chExt cx="3401" cy="2"/>
                        </a:xfrm>
                      </wpg:grpSpPr>
                      <wps:wsp>
                        <wps:cNvPr id="2" name="Freeform 3"/>
                        <wps:cNvSpPr>
                          <a:spLocks/>
                        </wps:cNvSpPr>
                        <wps:spPr bwMode="auto">
                          <a:xfrm>
                            <a:off x="7081" y="-30"/>
                            <a:ext cx="3401" cy="2"/>
                          </a:xfrm>
                          <a:custGeom>
                            <a:avLst/>
                            <a:gdLst>
                              <a:gd name="T0" fmla="+- 0 7081 7081"/>
                              <a:gd name="T1" fmla="*/ T0 w 3401"/>
                              <a:gd name="T2" fmla="+- 0 10482 7081"/>
                              <a:gd name="T3" fmla="*/ T2 w 3401"/>
                            </a:gdLst>
                            <a:ahLst/>
                            <a:cxnLst>
                              <a:cxn ang="0">
                                <a:pos x="T1" y="0"/>
                              </a:cxn>
                              <a:cxn ang="0">
                                <a:pos x="T3" y="0"/>
                              </a:cxn>
                            </a:cxnLst>
                            <a:rect l="0" t="0" r="r" b="b"/>
                            <a:pathLst>
                              <a:path w="3401">
                                <a:moveTo>
                                  <a:pt x="0" y="0"/>
                                </a:moveTo>
                                <a:lnTo>
                                  <a:pt x="340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9870C" id="Group 2" o:spid="_x0000_s1026" style="position:absolute;margin-left:341.85pt;margin-top:11.25pt;width:170.05pt;height:.1pt;z-index:-251656192;mso-position-horizontal-relative:page" coordorigin="7081,-30" coordsize="3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">
                <v:shape id="Freeform 3" o:spid="_x0000_s1027" style="position:absolute;left:7081;top:-30;width:3401;height:2;visibility:visible;mso-wrap-style:square;v-text-anchor:top" coordsize="3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" path="m,l3401,e" filled="f" strokeweight=".20003mm">
                  <v:path arrowok="t" o:connecttype="custom" o:connectlocs="0,0;3401,0" o:connectangles="0,0"/>
                </v:shape>
                <w10:wrap anchorx="page"/>
              </v:group>
            </w:pict>
          </mc:Fallback>
        </mc:AlternateContent>
      </w:r>
      <w:r>
        <w:rPr>
          <w:rFonts w:ascii="BundesSerif Office" w:hAnsi="BundesSerif Office"/>
          <w:lang w:val="de-DE"/>
        </w:rPr>
        <w:tab/>
      </w:r>
    </w:p>
    <w:p w:rsidR="000411B9" w:rsidRDefault="00FC0A95" w:rsidP="00492D83">
      <w:pPr>
        <w:tabs>
          <w:tab w:val="left" w:pos="5387"/>
          <w:tab w:val="left" w:pos="5670"/>
        </w:tabs>
        <w:spacing w:after="0" w:line="240" w:lineRule="auto"/>
        <w:ind w:right="-20"/>
        <w:rPr>
          <w:rFonts w:ascii="BundesSerif Office" w:hAnsi="BundesSerif Office"/>
          <w:b/>
          <w:bCs/>
          <w:lang w:val="de-DE"/>
        </w:rPr>
      </w:pPr>
      <w:r>
        <w:rPr>
          <w:rFonts w:ascii="BundesSerif Office" w:eastAsia="Arial" w:hAnsi="BundesSerif Office" w:cs="Arial"/>
          <w:lang w:val="de-DE"/>
        </w:rPr>
        <w:t>(</w:t>
      </w:r>
      <w:r w:rsidR="00FB0FF2" w:rsidRPr="00FC42F4">
        <w:rPr>
          <w:rFonts w:ascii="BundesSerif Office" w:eastAsia="Arial" w:hAnsi="BundesSerif Office" w:cs="Arial"/>
          <w:lang w:val="de-DE"/>
        </w:rPr>
        <w:t>Ort, Datum</w:t>
      </w:r>
      <w:r>
        <w:rPr>
          <w:rFonts w:ascii="BundesSerif Office" w:eastAsia="Arial" w:hAnsi="BundesSerif Office" w:cs="Arial"/>
          <w:lang w:val="de-DE"/>
        </w:rPr>
        <w:t>)</w:t>
      </w:r>
      <w:r w:rsidR="00FB0FF2" w:rsidRPr="00FC42F4">
        <w:rPr>
          <w:rFonts w:ascii="BundesSerif Office" w:eastAsia="Arial" w:hAnsi="BundesSerif Office" w:cs="Arial"/>
          <w:lang w:val="de-DE"/>
        </w:rPr>
        <w:tab/>
      </w:r>
      <w:r>
        <w:rPr>
          <w:rFonts w:ascii="BundesSerif Office" w:eastAsia="Arial" w:hAnsi="BundesSerif Office" w:cs="Arial"/>
          <w:lang w:val="de-DE"/>
        </w:rPr>
        <w:t>(</w:t>
      </w:r>
      <w:r w:rsidR="004C20AD">
        <w:rPr>
          <w:rFonts w:ascii="BundesSerif Office" w:eastAsia="Arial" w:hAnsi="BundesSerif Office" w:cs="Arial"/>
          <w:spacing w:val="-1"/>
          <w:lang w:val="de-DE"/>
        </w:rPr>
        <w:t>Name der erklärenden Person</w:t>
      </w:r>
      <w:r>
        <w:rPr>
          <w:rFonts w:ascii="BundesSerif Office" w:eastAsia="Arial" w:hAnsi="BundesSerif Office" w:cs="Arial"/>
          <w:lang w:val="de-DE"/>
        </w:rPr>
        <w:t>)</w:t>
      </w:r>
      <w:r w:rsidR="000411B9">
        <w:rPr>
          <w:rFonts w:ascii="BundesSerif Office" w:hAnsi="BundesSerif Office"/>
          <w:b/>
          <w:bCs/>
          <w:lang w:val="de-DE"/>
        </w:rPr>
        <w:br w:type="page"/>
      </w:r>
    </w:p>
    <w:p w:rsidR="005A7D1B" w:rsidRPr="00BE7ADD" w:rsidRDefault="002672FA" w:rsidP="00887124">
      <w:pPr>
        <w:spacing w:after="0"/>
        <w:jc w:val="center"/>
        <w:rPr>
          <w:rFonts w:ascii="BundesSerif Office" w:hAnsi="BundesSerif Office"/>
          <w:b/>
          <w:bCs/>
          <w:lang w:val="de-DE"/>
        </w:rPr>
      </w:pPr>
      <w:r w:rsidRPr="00BE7ADD">
        <w:rPr>
          <w:rFonts w:ascii="BundesSerif Office" w:hAnsi="BundesSerif Office"/>
          <w:b/>
          <w:bCs/>
          <w:lang w:val="de-DE"/>
        </w:rPr>
        <w:lastRenderedPageBreak/>
        <w:t>Gesetz gegen Wettbewerbsbeschränkungen (GWB)</w:t>
      </w:r>
      <w:r w:rsidRPr="00BE7ADD">
        <w:rPr>
          <w:rFonts w:ascii="BundesSerif Office" w:hAnsi="BundesSerif Office"/>
          <w:b/>
          <w:bCs/>
          <w:lang w:val="de-DE"/>
        </w:rPr>
        <w:br/>
      </w:r>
    </w:p>
    <w:p w:rsidR="005A7D1B" w:rsidRPr="00BE7ADD" w:rsidRDefault="005A7D1B" w:rsidP="005A7D1B">
      <w:pPr>
        <w:spacing w:after="120"/>
        <w:jc w:val="center"/>
        <w:rPr>
          <w:rFonts w:ascii="BundesSerif Office" w:hAnsi="BundesSerif Office"/>
          <w:b/>
          <w:bCs/>
          <w:lang w:val="de-DE"/>
        </w:rPr>
      </w:pPr>
      <w:r w:rsidRPr="00BE7ADD">
        <w:rPr>
          <w:rFonts w:ascii="BundesSerif Office" w:hAnsi="BundesSerif Office"/>
          <w:b/>
          <w:bCs/>
          <w:lang w:val="de-DE"/>
        </w:rPr>
        <w:t>§ 123 Zwingende Ausschlussgründe</w:t>
      </w:r>
    </w:p>
    <w:p w:rsidR="005A7D1B" w:rsidRPr="00BE7ADD" w:rsidRDefault="005A7D1B" w:rsidP="005A7D1B">
      <w:pPr>
        <w:spacing w:after="120"/>
        <w:ind w:left="284" w:hanging="284"/>
        <w:rPr>
          <w:rFonts w:ascii="BundesSerif Office" w:hAnsi="BundesSerif Office"/>
          <w:lang w:val="de-DE"/>
        </w:rPr>
      </w:pPr>
      <w:r w:rsidRPr="00BE7ADD">
        <w:rPr>
          <w:rFonts w:ascii="BundesSerif Office" w:hAnsi="BundesSerif Office"/>
          <w:lang w:val="de-DE"/>
        </w:rPr>
        <w:t xml:space="preserve">(1) </w:t>
      </w:r>
      <w:r w:rsidR="00776467" w:rsidRPr="00BE7ADD">
        <w:rPr>
          <w:rFonts w:ascii="BundesSerif Office" w:hAnsi="BundesSerif Office"/>
          <w:lang w:val="de-DE"/>
        </w:rPr>
        <w:tab/>
      </w:r>
      <w:r w:rsidRPr="00BE7ADD">
        <w:rPr>
          <w:rFonts w:ascii="BundesSerif Office" w:hAnsi="BundesSerif Office"/>
          <w:lang w:val="de-DE"/>
        </w:rPr>
        <w:t xml:space="preserve">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 </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1.</w:t>
      </w:r>
      <w:r w:rsidRPr="00BE7ADD">
        <w:rPr>
          <w:rFonts w:ascii="BundesSerif Office" w:hAnsi="BundesSerif Office"/>
          <w:lang w:val="de-DE"/>
        </w:rPr>
        <w:tab/>
        <w:t>§ 129 des Strafgesetzbuchs (Bildung krimineller Vereinigungen), § 129a des Strafgesetzbuchs (Bildung terroristischer Vereinigungen) oder § 129b des Strafgesetzbuchs (Kriminelle und terroristische Vereinigungen im Ausland),</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2.</w:t>
      </w:r>
      <w:r w:rsidRPr="00BE7ADD">
        <w:rPr>
          <w:rFonts w:ascii="BundesSerif Office" w:hAnsi="BundesSerif Office"/>
          <w:lang w:val="de-DE"/>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3.</w:t>
      </w:r>
      <w:r w:rsidRPr="00BE7ADD">
        <w:rPr>
          <w:rFonts w:ascii="BundesSerif Office" w:hAnsi="BundesSerif Office"/>
          <w:lang w:val="de-DE"/>
        </w:rPr>
        <w:tab/>
        <w:t>§ 261 des Strafgesetzbuchs (Geldwäsche; Verschleierung unrechtmäßig erlangter Vermögenswerte),</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4.</w:t>
      </w:r>
      <w:r w:rsidRPr="00BE7ADD">
        <w:rPr>
          <w:rFonts w:ascii="BundesSerif Office" w:hAnsi="BundesSerif Office"/>
          <w:lang w:val="de-DE"/>
        </w:rPr>
        <w:tab/>
        <w:t>§ 263 des Strafgesetzbuchs (Betrug), soweit sich die Straftat gegen den Haushalt der Europäischen Union oder gegen Haushalte richtet, die von der Europäischen Union oder in ihrem Auftrag verwaltet werden,</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5.</w:t>
      </w:r>
      <w:r w:rsidRPr="00BE7ADD">
        <w:rPr>
          <w:rFonts w:ascii="BundesSerif Office" w:hAnsi="BundesSerif Office"/>
          <w:lang w:val="de-DE"/>
        </w:rPr>
        <w:tab/>
        <w:t>§ 264 des Strafgesetzbuchs (Subventionsbetrug), soweit sich die Straftat gegen den Haushalt der Europäischen Union oder gegen Haushalte richtet, die von der Europäischen Union oder in ihrem Auftrag verwaltet werden,</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6.</w:t>
      </w:r>
      <w:r w:rsidRPr="00BE7ADD">
        <w:rPr>
          <w:rFonts w:ascii="BundesSerif Office" w:hAnsi="BundesSerif Office"/>
          <w:lang w:val="de-DE"/>
        </w:rPr>
        <w:tab/>
        <w:t>§ 299 des Strafgesetzbuchs (Bestechlichkeit und Bestechung im geschäftlichen Verkehr),</w:t>
      </w:r>
      <w:r w:rsidR="00630C0D">
        <w:rPr>
          <w:rFonts w:ascii="BundesSerif Office" w:hAnsi="BundesSerif Office"/>
          <w:lang w:val="de-DE"/>
        </w:rPr>
        <w:t xml:space="preserve"> </w:t>
      </w:r>
      <w:r w:rsidR="00B71359">
        <w:rPr>
          <w:rFonts w:ascii="BundesSerif Office" w:hAnsi="BundesSerif Office"/>
          <w:lang w:val="de-DE"/>
        </w:rPr>
        <w:br/>
      </w:r>
      <w:r w:rsidR="00630C0D">
        <w:rPr>
          <w:rFonts w:ascii="BundesSerif Office" w:hAnsi="BundesSerif Office"/>
          <w:lang w:val="de-DE"/>
        </w:rPr>
        <w:t>§§ 299a und 299b des Strafgesetzbuchs (Bestechlichkeit und Bestechung im Gesundheitswesen),</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7.</w:t>
      </w:r>
      <w:r w:rsidRPr="00BE7ADD">
        <w:rPr>
          <w:rFonts w:ascii="BundesSerif Office" w:hAnsi="BundesSerif Office"/>
          <w:lang w:val="de-DE"/>
        </w:rPr>
        <w:tab/>
        <w:t>§ 108e des Strafgesetzbuchs (Bestechlichkeit und Bestechung von Mandatsträgern),</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8.</w:t>
      </w:r>
      <w:r w:rsidRPr="00BE7ADD">
        <w:rPr>
          <w:rFonts w:ascii="BundesSerif Office" w:hAnsi="BundesSerif Office"/>
          <w:lang w:val="de-DE"/>
        </w:rPr>
        <w:tab/>
        <w:t>den §§ 333 und 334 des Strafgesetzbuchs (Vorteilsgewährung und Bestechung), jeweils auch in Verbindung mit § 335a des Strafgesetzbuchs (Ausländische und internationale Bedienstete),</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9.</w:t>
      </w:r>
      <w:r w:rsidRPr="00BE7ADD">
        <w:rPr>
          <w:rFonts w:ascii="BundesSerif Office" w:hAnsi="BundesSerif Office"/>
          <w:lang w:val="de-DE"/>
        </w:rPr>
        <w:tab/>
        <w:t>Artikel 2 § 2 des Gesetzes zur Bekämpfung internationaler Bestechung (Bestechung ausländischer Abgeordneter im Zusammenhang mit internationalem Geschäftsverkehr) oder</w:t>
      </w:r>
    </w:p>
    <w:p w:rsidR="005A7D1B" w:rsidRPr="00BE7ADD" w:rsidRDefault="005A7D1B" w:rsidP="005A7D1B">
      <w:pPr>
        <w:spacing w:after="120"/>
        <w:ind w:left="851" w:hanging="426"/>
        <w:rPr>
          <w:rFonts w:ascii="BundesSerif Office" w:hAnsi="BundesSerif Office"/>
          <w:lang w:val="de-DE"/>
        </w:rPr>
      </w:pPr>
      <w:r w:rsidRPr="00BE7ADD">
        <w:rPr>
          <w:rFonts w:ascii="BundesSerif Office" w:hAnsi="BundesSerif Office"/>
          <w:lang w:val="de-DE"/>
        </w:rPr>
        <w:t>10.</w:t>
      </w:r>
      <w:r w:rsidRPr="00BE7ADD">
        <w:rPr>
          <w:rFonts w:ascii="BundesSerif Office" w:hAnsi="BundesSerif Office"/>
          <w:lang w:val="de-DE"/>
        </w:rPr>
        <w:tab/>
        <w:t>den §§ 232, 232a Absatz 1 bis 5, den §§ 232b bis 233a des Strafgesetzbuches (Menschenhandel, Zwangsprostitution, Zwangsarbeit, Ausbeutung der Arbeitskraft, Ausbeutung unter Ausnutzung einer Freiheitsberaubung).</w:t>
      </w:r>
    </w:p>
    <w:p w:rsidR="005A7D1B" w:rsidRPr="00BE7ADD" w:rsidRDefault="005A7D1B" w:rsidP="005A7D1B">
      <w:pPr>
        <w:spacing w:after="120"/>
        <w:ind w:left="284" w:hanging="284"/>
        <w:rPr>
          <w:rFonts w:ascii="BundesSerif Office" w:hAnsi="BundesSerif Office"/>
          <w:lang w:val="de-DE"/>
        </w:rPr>
      </w:pPr>
      <w:r w:rsidRPr="00BE7ADD">
        <w:rPr>
          <w:rFonts w:ascii="BundesSerif Office" w:hAnsi="BundesSerif Office"/>
          <w:lang w:val="de-DE"/>
        </w:rPr>
        <w:t>(2) Einer Verurteilung oder der Festsetzung einer Geldbuße im Sinne des Absatzes 1 stehen eine Verurteilung oder die Festsetzung einer Geldbuße nach den vergleichbaren Vorschriften anderer Staaten gleich.</w:t>
      </w:r>
    </w:p>
    <w:p w:rsidR="005A7D1B" w:rsidRPr="00BE7ADD" w:rsidRDefault="005A7D1B" w:rsidP="005A7D1B">
      <w:pPr>
        <w:spacing w:after="120"/>
        <w:ind w:left="284" w:hanging="284"/>
        <w:rPr>
          <w:rFonts w:ascii="BundesSerif Office" w:hAnsi="BundesSerif Office"/>
          <w:lang w:val="de-DE"/>
        </w:rPr>
      </w:pPr>
      <w:r w:rsidRPr="00BE7ADD">
        <w:rPr>
          <w:rFonts w:ascii="BundesSerif Office" w:hAnsi="BundesSerif Office"/>
          <w:lang w:val="de-DE"/>
        </w:rPr>
        <w:lastRenderedPageBreak/>
        <w:t>(3)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5A7D1B" w:rsidRPr="00BE7ADD" w:rsidRDefault="005A7D1B" w:rsidP="005A7D1B">
      <w:pPr>
        <w:spacing w:after="120"/>
        <w:ind w:left="284" w:hanging="284"/>
        <w:rPr>
          <w:rFonts w:ascii="BundesSerif Office" w:hAnsi="BundesSerif Office"/>
          <w:lang w:val="de-DE"/>
        </w:rPr>
      </w:pPr>
      <w:r w:rsidRPr="00BE7ADD">
        <w:rPr>
          <w:rFonts w:ascii="BundesSerif Office" w:hAnsi="BundesSerif Office"/>
          <w:lang w:val="de-DE"/>
        </w:rPr>
        <w:t xml:space="preserve">(4) Öffentliche Auftraggeber schließen ein Unternehmen zu jedem Zeitpunkt des Vergabeverfahrens von der Teilnahme an einem Vergabeverfahren aus, wenn </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1.</w:t>
      </w:r>
      <w:r w:rsidRPr="00BE7ADD">
        <w:rPr>
          <w:rFonts w:ascii="BundesSerif Office" w:hAnsi="BundesSerif Office"/>
          <w:lang w:val="de-DE"/>
        </w:rPr>
        <w:tab/>
        <w:t>das Unternehmen seinen Verpflichtungen zur Zahlung von Steuern, Abgaben oder Beiträgen zur Sozialversicherung nicht nachgekommen ist und dies durch eine rechtskräftige Gerichts- oder bestandskräftige Verwaltungsentscheidung festgestellt wurde oder</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2.</w:t>
      </w:r>
      <w:r w:rsidRPr="00BE7ADD">
        <w:rPr>
          <w:rFonts w:ascii="BundesSerif Office" w:hAnsi="BundesSerif Office"/>
          <w:lang w:val="de-DE"/>
        </w:rPr>
        <w:tab/>
        <w:t>die öffentlichen Auftraggeber auf sonstige geeignete Weise die Verletzung einer Verpflichtung nach Nummer 1 nachweisen können.</w:t>
      </w:r>
    </w:p>
    <w:p w:rsidR="005A7D1B" w:rsidRPr="00BE7ADD" w:rsidRDefault="005A7D1B" w:rsidP="00915AC1">
      <w:pPr>
        <w:spacing w:after="120"/>
        <w:ind w:left="284"/>
        <w:rPr>
          <w:rFonts w:ascii="BundesSerif Office" w:hAnsi="BundesSerif Office"/>
          <w:lang w:val="de-DE"/>
        </w:rPr>
      </w:pPr>
      <w:r w:rsidRPr="00BE7ADD">
        <w:rPr>
          <w:rFonts w:ascii="BundesSerif Office" w:hAnsi="BundesSerif Office"/>
          <w:lang w:val="de-DE"/>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rsidR="005A7D1B" w:rsidRPr="00BE7ADD" w:rsidRDefault="005A7D1B" w:rsidP="00915AC1">
      <w:pPr>
        <w:spacing w:after="120"/>
        <w:ind w:left="284" w:hanging="284"/>
        <w:rPr>
          <w:rFonts w:ascii="BundesSerif Office" w:hAnsi="BundesSerif Office"/>
          <w:lang w:val="de-DE"/>
        </w:rPr>
      </w:pPr>
      <w:r w:rsidRPr="00BE7ADD">
        <w:rPr>
          <w:rFonts w:ascii="BundesSerif Office" w:hAnsi="BundesSerif Office"/>
          <w:lang w:val="de-DE"/>
        </w:rPr>
        <w:t>(5) Von einem Ausschluss nach Absatz 1 kann abgesehen werden, wenn dies aus zwingenden Gründen des öffentlichen Interesses geboten ist. Von einem Ausschluss nach Absatz 4 Satz 1 kann abgesehen werden, wenn dies aus zwingenden Gründen des öffentlichen Interesses geboten ist oder ein Ausschluss offensichtlich unverhältnismäßig wäre. § 125 bleibt unberührt.</w:t>
      </w:r>
    </w:p>
    <w:p w:rsidR="00887124" w:rsidRPr="00BE7ADD" w:rsidRDefault="00887124" w:rsidP="00887124">
      <w:pPr>
        <w:spacing w:after="0"/>
        <w:jc w:val="center"/>
        <w:rPr>
          <w:rFonts w:ascii="BundesSerif Office" w:hAnsi="BundesSerif Office"/>
          <w:b/>
          <w:bCs/>
          <w:lang w:val="de-DE"/>
        </w:rPr>
      </w:pPr>
    </w:p>
    <w:p w:rsidR="005A7D1B" w:rsidRPr="00BE7ADD" w:rsidRDefault="005A7D1B" w:rsidP="005A7D1B">
      <w:pPr>
        <w:spacing w:after="120"/>
        <w:jc w:val="center"/>
        <w:rPr>
          <w:rFonts w:ascii="BundesSerif Office" w:hAnsi="BundesSerif Office"/>
          <w:b/>
          <w:bCs/>
          <w:lang w:val="de-DE"/>
        </w:rPr>
      </w:pPr>
      <w:r w:rsidRPr="00BE7ADD">
        <w:rPr>
          <w:rFonts w:ascii="BundesSerif Office" w:hAnsi="BundesSerif Office"/>
          <w:b/>
          <w:bCs/>
          <w:lang w:val="de-DE"/>
        </w:rPr>
        <w:t>§ 124 Fakultative Ausschlussgründe</w:t>
      </w:r>
    </w:p>
    <w:p w:rsidR="005A7D1B" w:rsidRPr="00BE7ADD" w:rsidRDefault="005A7D1B" w:rsidP="00915AC1">
      <w:pPr>
        <w:spacing w:after="120"/>
        <w:ind w:left="284" w:hanging="284"/>
        <w:rPr>
          <w:rFonts w:ascii="BundesSerif Office" w:hAnsi="BundesSerif Office"/>
          <w:lang w:val="de-DE"/>
        </w:rPr>
      </w:pPr>
      <w:r w:rsidRPr="00BE7ADD">
        <w:rPr>
          <w:rFonts w:ascii="BundesSerif Office" w:hAnsi="BundesSerif Office"/>
          <w:lang w:val="de-DE"/>
        </w:rPr>
        <w:t xml:space="preserve">(1) Öffentliche Auftraggeber können unter Berücksichtigung des Grundsatzes der Verhältnismäßigkeit ein Unternehmen zu jedem Zeitpunkt des Vergabeverfahrens von der Teilnahme an einem Vergabeverfahren ausschließen, wenn </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1.</w:t>
      </w:r>
      <w:r w:rsidRPr="00BE7ADD">
        <w:rPr>
          <w:rFonts w:ascii="BundesSerif Office" w:hAnsi="BundesSerif Office"/>
          <w:lang w:val="de-DE"/>
        </w:rPr>
        <w:tab/>
        <w:t>das Unternehmen bei der Ausführung öffentlicher Aufträge nachweislich gegen geltende umwelt-, sozial- oder arbeitsrechtliche Verpflichtungen verstoßen hat,</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2.</w:t>
      </w:r>
      <w:r w:rsidRPr="00BE7ADD">
        <w:rPr>
          <w:rFonts w:ascii="BundesSerif Office" w:hAnsi="BundesSerif Office"/>
          <w:lang w:val="de-DE"/>
        </w:rPr>
        <w:tab/>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3.</w:t>
      </w:r>
      <w:r w:rsidRPr="00BE7ADD">
        <w:rPr>
          <w:rFonts w:ascii="BundesSerif Office" w:hAnsi="BundesSerif Office"/>
          <w:lang w:val="de-DE"/>
        </w:rPr>
        <w:tab/>
        <w:t xml:space="preserve">das Unternehmen im Rahmen der beruflichen Tätigkeit nachweislich eine schwere Verfehlung begangen hat, durch die die Integrität des Unternehmens infrage gestellt wird; </w:t>
      </w:r>
      <w:r w:rsidR="001B22A6">
        <w:rPr>
          <w:rFonts w:ascii="BundesSerif Office" w:hAnsi="BundesSerif Office"/>
          <w:lang w:val="de-DE"/>
        </w:rPr>
        <w:br/>
      </w:r>
      <w:r w:rsidRPr="00BE7ADD">
        <w:rPr>
          <w:rFonts w:ascii="BundesSerif Office" w:hAnsi="BundesSerif Office"/>
          <w:lang w:val="de-DE"/>
        </w:rPr>
        <w:t>§ 123 Absatz 3 ist entsprechend anzuwenden,</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4.</w:t>
      </w:r>
      <w:r w:rsidRPr="00BE7ADD">
        <w:rPr>
          <w:rFonts w:ascii="BundesSerif Office" w:hAnsi="BundesSerif Office"/>
          <w:lang w:val="de-DE"/>
        </w:rPr>
        <w:tab/>
        <w:t xml:space="preserve">der öffentliche Auftraggeber über hinreichende Anhaltspunkte dafür verfügt, dass das Unternehmen Vereinbarungen mit anderen Unternehmen getroffen </w:t>
      </w:r>
      <w:r w:rsidR="00ED2ED2">
        <w:rPr>
          <w:rFonts w:ascii="BundesSerif Office" w:hAnsi="BundesSerif Office"/>
          <w:lang w:val="de-DE"/>
        </w:rPr>
        <w:t xml:space="preserve">oder Verhaltensweisen aufeinander abgestimmt </w:t>
      </w:r>
      <w:r w:rsidRPr="00BE7ADD">
        <w:rPr>
          <w:rFonts w:ascii="BundesSerif Office" w:hAnsi="BundesSerif Office"/>
          <w:lang w:val="de-DE"/>
        </w:rPr>
        <w:t>hat, die eine Verhinderung, Einschränkung oder Verfälschung des Wettbewerbs bezwecken oder bewirken,</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5.</w:t>
      </w:r>
      <w:r w:rsidRPr="00BE7ADD">
        <w:rPr>
          <w:rFonts w:ascii="BundesSerif Office" w:hAnsi="BundesSerif Office"/>
          <w:lang w:val="de-DE"/>
        </w:rPr>
        <w:tab/>
        <w:t xml:space="preserve">ein Interessenkonflikt bei der Durchführung des Vergabeverfahrens besteht, der die Unparteilichkeit und Unabhängigkeit einer für den öffentlichen Auftraggeber tätigen Person bei der Durchführung des Vergabeverfahrens beeinträchtigen könnte und der durch </w:t>
      </w:r>
      <w:r w:rsidRPr="00BE7ADD">
        <w:rPr>
          <w:rFonts w:ascii="BundesSerif Office" w:hAnsi="BundesSerif Office"/>
          <w:lang w:val="de-DE"/>
        </w:rPr>
        <w:lastRenderedPageBreak/>
        <w:t>andere, weniger einschneidende Maßnahmen nicht wirksam beseitigt werden kann,</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6.</w:t>
      </w:r>
      <w:r w:rsidRPr="00BE7ADD">
        <w:rPr>
          <w:rFonts w:ascii="BundesSerif Office" w:hAnsi="BundesSerif Office"/>
          <w:lang w:val="de-DE"/>
        </w:rPr>
        <w:tab/>
        <w:t>eine Wettbewerbsverzerrung daraus resultiert, dass das Unternehmen bereits in die Vorbereitung des Vergabeverfahrens einbezogen war, und diese Wettbewerbsverzerrung nicht durch andere, weniger einschneidende Maßnahmen beseitigt werden kann,</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7.</w:t>
      </w:r>
      <w:r w:rsidRPr="00BE7ADD">
        <w:rPr>
          <w:rFonts w:ascii="BundesSerif Office" w:hAnsi="BundesSerif Office"/>
          <w:lang w:val="de-DE"/>
        </w:rPr>
        <w:tab/>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8.</w:t>
      </w:r>
      <w:r w:rsidRPr="00BE7ADD">
        <w:rPr>
          <w:rFonts w:ascii="BundesSerif Office" w:hAnsi="BundesSerif Office"/>
          <w:lang w:val="de-DE"/>
        </w:rPr>
        <w:tab/>
        <w:t>das Unternehmen in Bezug auf Ausschlussgründe oder Eignungskriterien eine schwerwiegende Täuschung begangen oder Auskünfte zurückgehalten hat oder nicht in der Lage ist, die erforderlichen Nachweise zu übermitteln, oder</w:t>
      </w:r>
    </w:p>
    <w:p w:rsidR="005A7D1B" w:rsidRPr="00BE7ADD" w:rsidRDefault="005A7D1B" w:rsidP="00776467">
      <w:pPr>
        <w:spacing w:after="120"/>
        <w:ind w:left="709" w:hanging="426"/>
        <w:rPr>
          <w:rFonts w:ascii="BundesSerif Office" w:hAnsi="BundesSerif Office"/>
          <w:lang w:val="de-DE"/>
        </w:rPr>
      </w:pPr>
      <w:r w:rsidRPr="00BE7ADD">
        <w:rPr>
          <w:rFonts w:ascii="BundesSerif Office" w:hAnsi="BundesSerif Office"/>
          <w:lang w:val="de-DE"/>
        </w:rPr>
        <w:t>9.</w:t>
      </w:r>
      <w:r w:rsidRPr="00BE7ADD">
        <w:rPr>
          <w:rFonts w:ascii="BundesSerif Office" w:hAnsi="BundesSerif Office"/>
          <w:lang w:val="de-DE"/>
        </w:rPr>
        <w:tab/>
        <w:t xml:space="preserve">das Unternehmen </w:t>
      </w:r>
    </w:p>
    <w:p w:rsidR="005A7D1B" w:rsidRPr="00BE7ADD" w:rsidRDefault="005A7D1B" w:rsidP="00776467">
      <w:pPr>
        <w:spacing w:after="120"/>
        <w:ind w:left="993" w:hanging="284"/>
        <w:rPr>
          <w:rFonts w:ascii="BundesSerif Office" w:hAnsi="BundesSerif Office"/>
          <w:lang w:val="de-DE"/>
        </w:rPr>
      </w:pPr>
      <w:r w:rsidRPr="00BE7ADD">
        <w:rPr>
          <w:rFonts w:ascii="BundesSerif Office" w:hAnsi="BundesSerif Office"/>
          <w:lang w:val="de-DE"/>
        </w:rPr>
        <w:t>a)</w:t>
      </w:r>
      <w:r w:rsidRPr="00BE7ADD">
        <w:rPr>
          <w:rFonts w:ascii="BundesSerif Office" w:hAnsi="BundesSerif Office"/>
          <w:lang w:val="de-DE"/>
        </w:rPr>
        <w:tab/>
        <w:t>versucht hat, die Entscheidungsfindung des öffentlichen Auftraggebers in unzulässiger Weise zu beeinflussen,</w:t>
      </w:r>
    </w:p>
    <w:p w:rsidR="005A7D1B" w:rsidRPr="00BE7ADD" w:rsidRDefault="005A7D1B" w:rsidP="00776467">
      <w:pPr>
        <w:spacing w:after="120"/>
        <w:ind w:left="993" w:hanging="284"/>
        <w:rPr>
          <w:rFonts w:ascii="BundesSerif Office" w:hAnsi="BundesSerif Office"/>
          <w:lang w:val="de-DE"/>
        </w:rPr>
      </w:pPr>
      <w:r w:rsidRPr="00BE7ADD">
        <w:rPr>
          <w:rFonts w:ascii="BundesSerif Office" w:hAnsi="BundesSerif Office"/>
          <w:lang w:val="de-DE"/>
        </w:rPr>
        <w:t>b)</w:t>
      </w:r>
      <w:r w:rsidRPr="00BE7ADD">
        <w:rPr>
          <w:rFonts w:ascii="BundesSerif Office" w:hAnsi="BundesSerif Office"/>
          <w:lang w:val="de-DE"/>
        </w:rPr>
        <w:tab/>
        <w:t>versucht hat, vertrauliche Informationen zu erhalten, durch die es unzulässige Vorteile beim Vergabeverfahren erlangen könnte, oder</w:t>
      </w:r>
    </w:p>
    <w:p w:rsidR="005A7D1B" w:rsidRPr="00BE7ADD" w:rsidRDefault="005A7D1B" w:rsidP="00776467">
      <w:pPr>
        <w:spacing w:after="120"/>
        <w:ind w:left="993" w:hanging="284"/>
        <w:rPr>
          <w:rFonts w:ascii="BundesSerif Office" w:hAnsi="BundesSerif Office"/>
          <w:lang w:val="de-DE"/>
        </w:rPr>
      </w:pPr>
      <w:r w:rsidRPr="00BE7ADD">
        <w:rPr>
          <w:rFonts w:ascii="BundesSerif Office" w:hAnsi="BundesSerif Office"/>
          <w:lang w:val="de-DE"/>
        </w:rPr>
        <w:t>c)</w:t>
      </w:r>
      <w:r w:rsidRPr="00BE7ADD">
        <w:rPr>
          <w:rFonts w:ascii="BundesSerif Office" w:hAnsi="BundesSerif Office"/>
          <w:lang w:val="de-DE"/>
        </w:rPr>
        <w:tab/>
        <w:t>fahrlässig oder vorsätzlich irreführende Informationen übermittelt hat, die die Vergabeentscheidung des öffentlichen Auftraggebers erheblich beeinflussen könnten, oder versucht hat, solche Informationen zu übermitteln.</w:t>
      </w:r>
    </w:p>
    <w:p w:rsidR="005A7D1B" w:rsidRPr="00BE7ADD" w:rsidRDefault="005A7D1B" w:rsidP="00887124">
      <w:pPr>
        <w:spacing w:after="120"/>
        <w:ind w:left="284" w:hanging="284"/>
        <w:rPr>
          <w:rFonts w:ascii="BundesSerif Office" w:hAnsi="BundesSerif Office"/>
          <w:lang w:val="de-DE"/>
        </w:rPr>
      </w:pPr>
      <w:r w:rsidRPr="00BE7ADD">
        <w:rPr>
          <w:rFonts w:ascii="BundesSerif Office" w:hAnsi="BundesSerif Office"/>
          <w:lang w:val="de-DE"/>
        </w:rPr>
        <w:t>(2) § 21 des Arbeitnehmer-Entsendegesetzes, § 98c des Aufenthaltsgesetzes, § 19 des Mindestlohngesetzes und § 21 des Schwarzarbeitsbekämpfungsgesetzes bleiben unberührt.</w:t>
      </w:r>
    </w:p>
    <w:p w:rsidR="00887124" w:rsidRPr="00BE7ADD" w:rsidRDefault="00887124" w:rsidP="00887124">
      <w:pPr>
        <w:spacing w:after="0"/>
        <w:jc w:val="center"/>
        <w:rPr>
          <w:rFonts w:ascii="BundesSerif Office" w:hAnsi="BundesSerif Office"/>
          <w:b/>
          <w:bCs/>
          <w:lang w:val="de-DE"/>
        </w:rPr>
      </w:pPr>
    </w:p>
    <w:p w:rsidR="00E77645" w:rsidRPr="00BE7ADD" w:rsidRDefault="00E77645" w:rsidP="00151DC0">
      <w:pPr>
        <w:spacing w:after="120"/>
        <w:jc w:val="center"/>
        <w:rPr>
          <w:rFonts w:ascii="BundesSerif Office" w:hAnsi="BundesSerif Office"/>
          <w:b/>
          <w:bCs/>
          <w:lang w:val="de-DE"/>
        </w:rPr>
      </w:pPr>
      <w:r w:rsidRPr="00BE7ADD">
        <w:rPr>
          <w:rFonts w:ascii="BundesSerif Office" w:hAnsi="BundesSerif Office"/>
          <w:b/>
          <w:bCs/>
          <w:lang w:val="de-DE"/>
        </w:rPr>
        <w:t>§ 125 Selbstreinigung</w:t>
      </w:r>
    </w:p>
    <w:p w:rsidR="00E77645" w:rsidRPr="00BE7ADD" w:rsidRDefault="00E77645" w:rsidP="009B377E">
      <w:pPr>
        <w:spacing w:after="120"/>
        <w:ind w:left="284" w:hanging="284"/>
        <w:rPr>
          <w:rFonts w:ascii="BundesSerif Office" w:hAnsi="BundesSerif Office"/>
          <w:lang w:val="de-DE"/>
        </w:rPr>
      </w:pPr>
      <w:r w:rsidRPr="00BE7ADD">
        <w:rPr>
          <w:rFonts w:ascii="BundesSerif Office" w:hAnsi="BundesSerif Office"/>
          <w:lang w:val="de-DE"/>
        </w:rPr>
        <w:t xml:space="preserve">(1) Öffentliche Auftraggeber schließen ein Unternehmen, bei dem ein Ausschlussgrund nach </w:t>
      </w:r>
      <w:r w:rsidR="009B377E" w:rsidRPr="00BE7ADD">
        <w:rPr>
          <w:rFonts w:ascii="BundesSerif Office" w:hAnsi="BundesSerif Office"/>
          <w:lang w:val="de-DE"/>
        </w:rPr>
        <w:br/>
      </w:r>
      <w:r w:rsidRPr="00BE7ADD">
        <w:rPr>
          <w:rFonts w:ascii="BundesSerif Office" w:hAnsi="BundesSerif Office"/>
          <w:lang w:val="de-DE"/>
        </w:rPr>
        <w:t xml:space="preserve">§ 123 oder § 124 vorliegt, nicht von der Teilnahme an dem Vergabeverfahren aus, wenn das Unternehmen nachgewiesen hat, dass es </w:t>
      </w:r>
    </w:p>
    <w:p w:rsidR="00E77645" w:rsidRPr="00BE7ADD" w:rsidRDefault="00E77645" w:rsidP="009B377E">
      <w:pPr>
        <w:spacing w:after="120"/>
        <w:ind w:left="709" w:hanging="425"/>
        <w:rPr>
          <w:rFonts w:ascii="BundesSerif Office" w:hAnsi="BundesSerif Office"/>
          <w:lang w:val="de-DE"/>
        </w:rPr>
      </w:pPr>
      <w:r w:rsidRPr="00BE7ADD">
        <w:rPr>
          <w:rFonts w:ascii="BundesSerif Office" w:hAnsi="BundesSerif Office"/>
          <w:lang w:val="de-DE"/>
        </w:rPr>
        <w:t>1.</w:t>
      </w:r>
      <w:r w:rsidR="00B63DB0" w:rsidRPr="00BE7ADD">
        <w:rPr>
          <w:rFonts w:ascii="BundesSerif Office" w:hAnsi="BundesSerif Office"/>
          <w:lang w:val="de-DE"/>
        </w:rPr>
        <w:tab/>
      </w:r>
      <w:r w:rsidRPr="00BE7ADD">
        <w:rPr>
          <w:rFonts w:ascii="BundesSerif Office" w:hAnsi="BundesSerif Office"/>
          <w:lang w:val="de-DE"/>
        </w:rPr>
        <w:t>für jeden durch eine Straftat oder ein Fehlverhalten verursachten Schaden einen Ausgleich gezahlt oder sich zur Zahlung eines Ausgleichs verpflichtet hat,</w:t>
      </w:r>
    </w:p>
    <w:p w:rsidR="00E77645" w:rsidRPr="00BE7ADD" w:rsidRDefault="00E77645" w:rsidP="009B377E">
      <w:pPr>
        <w:spacing w:after="120"/>
        <w:ind w:left="709" w:hanging="425"/>
        <w:rPr>
          <w:rFonts w:ascii="BundesSerif Office" w:hAnsi="BundesSerif Office"/>
          <w:lang w:val="de-DE"/>
        </w:rPr>
      </w:pPr>
      <w:r w:rsidRPr="00BE7ADD">
        <w:rPr>
          <w:rFonts w:ascii="BundesSerif Office" w:hAnsi="BundesSerif Office"/>
          <w:lang w:val="de-DE"/>
        </w:rPr>
        <w:t>2.</w:t>
      </w:r>
      <w:r w:rsidR="00B63DB0" w:rsidRPr="00BE7ADD">
        <w:rPr>
          <w:rFonts w:ascii="BundesSerif Office" w:hAnsi="BundesSerif Office"/>
          <w:lang w:val="de-DE"/>
        </w:rPr>
        <w:tab/>
      </w:r>
      <w:r w:rsidRPr="00BE7ADD">
        <w:rPr>
          <w:rFonts w:ascii="BundesSerif Office" w:hAnsi="BundesSerif Office"/>
          <w:lang w:val="de-DE"/>
        </w:rPr>
        <w:t>die Tatsachen und Umstände, die mit der Straftat oder dem Fehlverhalten und dem dadurch verursachten Schaden in Zusammenhang stehen, durch eine aktive Zusammenarbeit mit den Ermittlungsbehörden und dem öffentlichen Auftraggeber umfassend geklärt hat, und</w:t>
      </w:r>
    </w:p>
    <w:p w:rsidR="00E77645" w:rsidRPr="00BE7ADD" w:rsidRDefault="00E77645" w:rsidP="009B377E">
      <w:pPr>
        <w:spacing w:after="120"/>
        <w:ind w:left="709" w:hanging="425"/>
        <w:rPr>
          <w:rFonts w:ascii="BundesSerif Office" w:hAnsi="BundesSerif Office"/>
          <w:lang w:val="de-DE"/>
        </w:rPr>
      </w:pPr>
      <w:r w:rsidRPr="00BE7ADD">
        <w:rPr>
          <w:rFonts w:ascii="BundesSerif Office" w:hAnsi="BundesSerif Office"/>
          <w:lang w:val="de-DE"/>
        </w:rPr>
        <w:t>3.</w:t>
      </w:r>
      <w:r w:rsidR="00B63DB0" w:rsidRPr="00BE7ADD">
        <w:rPr>
          <w:rFonts w:ascii="BundesSerif Office" w:hAnsi="BundesSerif Office"/>
          <w:lang w:val="de-DE"/>
        </w:rPr>
        <w:tab/>
      </w:r>
      <w:r w:rsidRPr="00BE7ADD">
        <w:rPr>
          <w:rFonts w:ascii="BundesSerif Office" w:hAnsi="BundesSerif Office"/>
          <w:lang w:val="de-DE"/>
        </w:rPr>
        <w:t>konkrete technische, organisatorische und personelle Maßnahmen ergriffen hat, die geeignet sind, weitere Straftaten oder weiteres Fehlverhalten zu vermeiden.</w:t>
      </w:r>
    </w:p>
    <w:p w:rsidR="00E77645" w:rsidRPr="00BE7ADD" w:rsidRDefault="00E77645" w:rsidP="00872F36">
      <w:pPr>
        <w:spacing w:after="120"/>
        <w:ind w:left="284"/>
        <w:rPr>
          <w:rFonts w:ascii="BundesSerif Office" w:hAnsi="BundesSerif Office"/>
          <w:lang w:val="de-DE"/>
        </w:rPr>
      </w:pPr>
      <w:r w:rsidRPr="00BE7ADD">
        <w:rPr>
          <w:rFonts w:ascii="BundesSerif Office" w:hAnsi="BundesSerif Office"/>
          <w:lang w:val="de-DE"/>
        </w:rPr>
        <w:t>§ 123 Absatz 4 Satz 2 bleibt unberührt.</w:t>
      </w:r>
    </w:p>
    <w:p w:rsidR="00E77645" w:rsidRPr="00BE7ADD" w:rsidRDefault="00E77645" w:rsidP="00872F36">
      <w:pPr>
        <w:spacing w:after="120"/>
        <w:ind w:left="284" w:hanging="284"/>
        <w:rPr>
          <w:rFonts w:ascii="BundesSerif Office" w:hAnsi="BundesSerif Office"/>
          <w:lang w:val="de-DE"/>
        </w:rPr>
      </w:pPr>
      <w:r w:rsidRPr="00BE7ADD">
        <w:rPr>
          <w:rFonts w:ascii="BundesSerif Office" w:hAnsi="BundesSerif Office"/>
          <w:lang w:val="de-DE"/>
        </w:rPr>
        <w:t>(2) Öffentliche Auftraggeber bewerten die von dem Unternehmen ergriffenen Selbstreinigungs</w:t>
      </w:r>
      <w:r w:rsidR="009B377E" w:rsidRPr="00BE7ADD">
        <w:rPr>
          <w:rFonts w:ascii="BundesSerif Office" w:hAnsi="BundesSerif Office"/>
          <w:lang w:val="de-DE"/>
        </w:rPr>
        <w:t>-</w:t>
      </w:r>
      <w:r w:rsidRPr="00BE7ADD">
        <w:rPr>
          <w:rFonts w:ascii="BundesSerif Office" w:hAnsi="BundesSerif Office"/>
          <w:lang w:val="de-DE"/>
        </w:rPr>
        <w:t>maßnahmen und berücksichtigen dabei die Schwere und die besonderen Umstände der Straftat oder des Fehlverhaltens. Erachten die öffentlichen Auftraggeber die Selbstreinigungsmaßnahmen des Unternehmens als unzureichend, so begründen sie diese Entscheidung gegenüber dem Unternehmen.</w:t>
      </w:r>
    </w:p>
    <w:p w:rsidR="00F72BDC" w:rsidRDefault="00F72BDC" w:rsidP="00151DC0">
      <w:pPr>
        <w:spacing w:after="120"/>
        <w:rPr>
          <w:rFonts w:ascii="BundesSerif Office" w:hAnsi="BundesSerif Office"/>
          <w:lang w:val="de-DE"/>
        </w:rPr>
      </w:pPr>
    </w:p>
    <w:p w:rsidR="00955BF1" w:rsidRPr="00FD21EF" w:rsidRDefault="00E17B2F" w:rsidP="00FD21EF">
      <w:pPr>
        <w:spacing w:after="120"/>
        <w:jc w:val="center"/>
        <w:rPr>
          <w:rFonts w:ascii="BundesSerif Office" w:hAnsi="BundesSerif Office"/>
          <w:b/>
          <w:lang w:val="de-DE"/>
        </w:rPr>
      </w:pPr>
      <w:r w:rsidRPr="00FD21EF">
        <w:rPr>
          <w:rFonts w:ascii="BundesSerif Office" w:hAnsi="BundesSerif Office"/>
          <w:b/>
          <w:lang w:val="de-DE"/>
        </w:rPr>
        <w:t>Artikel 5k der Verordnung (EU) 2022/576</w:t>
      </w:r>
    </w:p>
    <w:p w:rsidR="00E17B2F" w:rsidRPr="00955BF1" w:rsidRDefault="00E17B2F" w:rsidP="00E17B2F">
      <w:pPr>
        <w:spacing w:after="120"/>
        <w:ind w:left="284" w:hanging="284"/>
        <w:rPr>
          <w:rFonts w:ascii="BundesSerif Office" w:hAnsi="BundesSerif Office"/>
          <w:lang w:val="de-DE"/>
        </w:rPr>
      </w:pPr>
      <w:r>
        <w:rPr>
          <w:rFonts w:ascii="BundesSerif Office" w:hAnsi="BundesSerif Office"/>
          <w:lang w:val="de-DE"/>
        </w:rPr>
        <w:t xml:space="preserve">(1) </w:t>
      </w:r>
      <w:r w:rsidRPr="00955BF1">
        <w:rPr>
          <w:rFonts w:ascii="BundesSerif Office" w:hAnsi="BundesSerif Office"/>
          <w:lang w:val="de-DE"/>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955BF1" w:rsidRPr="00955BF1" w:rsidRDefault="00955BF1" w:rsidP="00FD21EF">
      <w:pPr>
        <w:spacing w:after="120"/>
        <w:ind w:left="704" w:hanging="420"/>
        <w:rPr>
          <w:rFonts w:ascii="BundesSerif Office" w:hAnsi="BundesSerif Office"/>
          <w:lang w:val="de-DE"/>
        </w:rPr>
      </w:pPr>
      <w:r w:rsidRPr="00955BF1">
        <w:rPr>
          <w:rFonts w:ascii="BundesSerif Office" w:hAnsi="BundesSerif Office"/>
          <w:lang w:val="de-DE"/>
        </w:rPr>
        <w:t>a)</w:t>
      </w:r>
      <w:r w:rsidR="00E17B2F">
        <w:rPr>
          <w:rFonts w:ascii="BundesSerif Office" w:hAnsi="BundesSerif Office"/>
          <w:lang w:val="de-DE"/>
        </w:rPr>
        <w:tab/>
      </w:r>
      <w:r w:rsidRPr="00955BF1">
        <w:rPr>
          <w:rFonts w:ascii="BundesSerif Office" w:hAnsi="BundesSerif Office"/>
          <w:lang w:val="de-DE"/>
        </w:rPr>
        <w:t>russische Staatsangehörige oder in Russland niedergelassene natürliche oder juristische Personen, Organisationen oder Einrichtungen,</w:t>
      </w:r>
    </w:p>
    <w:p w:rsidR="00955BF1" w:rsidRPr="00955BF1" w:rsidRDefault="00E17B2F" w:rsidP="00FD21EF">
      <w:pPr>
        <w:spacing w:after="120"/>
        <w:ind w:left="704" w:hanging="420"/>
        <w:rPr>
          <w:rFonts w:ascii="BundesSerif Office" w:hAnsi="BundesSerif Office"/>
          <w:lang w:val="de-DE"/>
        </w:rPr>
      </w:pPr>
      <w:r>
        <w:rPr>
          <w:rFonts w:ascii="BundesSerif Office" w:hAnsi="BundesSerif Office"/>
          <w:lang w:val="de-DE"/>
        </w:rPr>
        <w:t>b)</w:t>
      </w:r>
      <w:r w:rsidR="00955BF1" w:rsidRPr="00955BF1">
        <w:rPr>
          <w:rFonts w:ascii="BundesSerif Office" w:hAnsi="BundesSerif Office"/>
          <w:lang w:val="de-DE"/>
        </w:rPr>
        <w:t xml:space="preserve"> </w:t>
      </w:r>
      <w:r>
        <w:rPr>
          <w:rFonts w:ascii="BundesSerif Office" w:hAnsi="BundesSerif Office"/>
          <w:lang w:val="de-DE"/>
        </w:rPr>
        <w:tab/>
      </w:r>
      <w:r w:rsidR="00955BF1" w:rsidRPr="00955BF1">
        <w:rPr>
          <w:rFonts w:ascii="BundesSerif Office" w:hAnsi="BundesSerif Office"/>
          <w:lang w:val="de-DE"/>
        </w:rPr>
        <w:t>juristische Personen, Organisationen oder Einrichtungen, deren Anteile zu über 50 % unmittelbar oder mittelbar von einer der unter Buchstabe a genannten Organisationen gehalten werden, oder</w:t>
      </w:r>
    </w:p>
    <w:p w:rsidR="00955BF1" w:rsidRPr="00955BF1" w:rsidRDefault="00955BF1" w:rsidP="00FD21EF">
      <w:pPr>
        <w:spacing w:after="120"/>
        <w:ind w:left="704" w:hanging="420"/>
        <w:rPr>
          <w:rFonts w:ascii="BundesSerif Office" w:hAnsi="BundesSerif Office"/>
          <w:lang w:val="de-DE"/>
        </w:rPr>
      </w:pPr>
      <w:r w:rsidRPr="00955BF1">
        <w:rPr>
          <w:rFonts w:ascii="BundesSerif Office" w:hAnsi="BundesSerif Office"/>
          <w:lang w:val="de-DE"/>
        </w:rPr>
        <w:t xml:space="preserve">c) </w:t>
      </w:r>
      <w:r w:rsidR="00E17B2F">
        <w:rPr>
          <w:rFonts w:ascii="BundesSerif Office" w:hAnsi="BundesSerif Office"/>
          <w:lang w:val="de-DE"/>
        </w:rPr>
        <w:tab/>
      </w:r>
      <w:r w:rsidRPr="00955BF1">
        <w:rPr>
          <w:rFonts w:ascii="BundesSerif Office" w:hAnsi="BundesSerif Office"/>
          <w:lang w:val="de-DE"/>
        </w:rPr>
        <w:t>natürliche oder juristische Personen, Organisationen oder Einrichtungen, die im Namen oder auf Anweisung einer der unter Buchstabe a oder b genannten Organisationen handeln,</w:t>
      </w:r>
    </w:p>
    <w:p w:rsidR="00955BF1" w:rsidRPr="00955BF1" w:rsidRDefault="00955BF1" w:rsidP="00FD21EF">
      <w:pPr>
        <w:spacing w:after="120"/>
        <w:ind w:left="704"/>
        <w:rPr>
          <w:rFonts w:ascii="BundesSerif Office" w:hAnsi="BundesSerif Office"/>
          <w:lang w:val="de-DE"/>
        </w:rPr>
      </w:pPr>
      <w:r w:rsidRPr="00955BF1">
        <w:rPr>
          <w:rFonts w:ascii="BundesSerif Office" w:hAnsi="BundesSerif Office"/>
          <w:lang w:val="de-DE"/>
        </w:rPr>
        <w:t>auch solche, auf die mehr als 10 % des Auftragswerts entfällt, Unterauftragnehmer, Lieferanten oder Unternehmen, deren Kapazitäten im Sinne der Richtlinien über die öffentliche Auftragsvergabe in Anspruch genommen werden.</w:t>
      </w:r>
    </w:p>
    <w:p w:rsidR="00955BF1" w:rsidRPr="00955BF1" w:rsidRDefault="00E17B2F" w:rsidP="00E17B2F">
      <w:pPr>
        <w:spacing w:after="120"/>
        <w:ind w:left="284" w:hanging="284"/>
        <w:rPr>
          <w:rFonts w:ascii="BundesSerif Office" w:hAnsi="BundesSerif Office"/>
          <w:lang w:val="de-DE"/>
        </w:rPr>
      </w:pPr>
      <w:r>
        <w:rPr>
          <w:rFonts w:ascii="BundesSerif Office" w:hAnsi="BundesSerif Office"/>
          <w:lang w:val="de-DE"/>
        </w:rPr>
        <w:t xml:space="preserve">(2) </w:t>
      </w:r>
      <w:r w:rsidR="00955BF1" w:rsidRPr="00955BF1">
        <w:rPr>
          <w:rFonts w:ascii="BundesSerif Office" w:hAnsi="BundesSerif Office"/>
          <w:lang w:val="de-DE"/>
        </w:rPr>
        <w:t>Abweichend von Absatz 1 können die zuständigen Behörden die Vergabe oder die Fortsetzung der Erfüllung von Verträgen genehmigen, die bestimmt sind für</w:t>
      </w:r>
    </w:p>
    <w:p w:rsidR="00955BF1" w:rsidRPr="00955BF1" w:rsidRDefault="00955BF1" w:rsidP="00FD21EF">
      <w:pPr>
        <w:spacing w:after="120"/>
        <w:ind w:left="704" w:hanging="420"/>
        <w:rPr>
          <w:rFonts w:ascii="BundesSerif Office" w:hAnsi="BundesSerif Office"/>
          <w:lang w:val="de-DE"/>
        </w:rPr>
      </w:pPr>
      <w:r w:rsidRPr="00955BF1">
        <w:rPr>
          <w:rFonts w:ascii="BundesSerif Office" w:hAnsi="BundesSerif Office"/>
          <w:lang w:val="de-DE"/>
        </w:rPr>
        <w:t xml:space="preserve">a) </w:t>
      </w:r>
      <w:r w:rsidR="00E17B2F">
        <w:rPr>
          <w:rFonts w:ascii="BundesSerif Office" w:hAnsi="BundesSerif Office"/>
          <w:lang w:val="de-DE"/>
        </w:rPr>
        <w:tab/>
      </w:r>
      <w:r w:rsidRPr="00955BF1">
        <w:rPr>
          <w:rFonts w:ascii="BundesSerif Office" w:hAnsi="BundesSerif Office"/>
          <w:lang w:val="de-DE"/>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955BF1" w:rsidRPr="00955BF1" w:rsidRDefault="00955BF1" w:rsidP="00E17B2F">
      <w:pPr>
        <w:spacing w:after="120"/>
        <w:ind w:left="284"/>
        <w:rPr>
          <w:rFonts w:ascii="BundesSerif Office" w:hAnsi="BundesSerif Office"/>
          <w:lang w:val="de-DE"/>
        </w:rPr>
      </w:pPr>
      <w:r w:rsidRPr="00955BF1">
        <w:rPr>
          <w:rFonts w:ascii="BundesSerif Office" w:hAnsi="BundesSerif Office"/>
          <w:lang w:val="de-DE"/>
        </w:rPr>
        <w:t xml:space="preserve">b) </w:t>
      </w:r>
      <w:r w:rsidR="00E17B2F">
        <w:rPr>
          <w:rFonts w:ascii="BundesSerif Office" w:hAnsi="BundesSerif Office"/>
          <w:lang w:val="de-DE"/>
        </w:rPr>
        <w:tab/>
      </w:r>
      <w:r w:rsidRPr="00955BF1">
        <w:rPr>
          <w:rFonts w:ascii="BundesSerif Office" w:hAnsi="BundesSerif Office"/>
          <w:lang w:val="de-DE"/>
        </w:rPr>
        <w:t>die zwischenstaatliche Zusammenarbeit bei Raumfahrtprogrammen,</w:t>
      </w:r>
    </w:p>
    <w:p w:rsidR="00955BF1" w:rsidRPr="00955BF1" w:rsidRDefault="00E17B2F" w:rsidP="00FD21EF">
      <w:pPr>
        <w:spacing w:after="120"/>
        <w:ind w:left="704" w:hanging="420"/>
        <w:rPr>
          <w:rFonts w:ascii="BundesSerif Office" w:hAnsi="BundesSerif Office"/>
          <w:lang w:val="de-DE"/>
        </w:rPr>
      </w:pPr>
      <w:r>
        <w:rPr>
          <w:rFonts w:ascii="BundesSerif Office" w:hAnsi="BundesSerif Office"/>
          <w:lang w:val="de-DE"/>
        </w:rPr>
        <w:t xml:space="preserve">c) </w:t>
      </w:r>
      <w:r>
        <w:rPr>
          <w:rFonts w:ascii="BundesSerif Office" w:hAnsi="BundesSerif Office"/>
          <w:lang w:val="de-DE"/>
        </w:rPr>
        <w:tab/>
      </w:r>
      <w:r w:rsidR="00955BF1" w:rsidRPr="00955BF1">
        <w:rPr>
          <w:rFonts w:ascii="BundesSerif Office" w:hAnsi="BundesSerif Office"/>
          <w:lang w:val="de-DE"/>
        </w:rPr>
        <w:t>die Bereitstellung unbedingt notwendiger Güter oder Dienstleistungen, wenn sie ausschließlich oder nur in ausreichender Menge von den in Absatz 1 genannten Personen bereitgestellt werden können,</w:t>
      </w:r>
    </w:p>
    <w:p w:rsidR="00955BF1" w:rsidRPr="00955BF1" w:rsidRDefault="00955BF1" w:rsidP="00FD21EF">
      <w:pPr>
        <w:spacing w:after="120"/>
        <w:ind w:left="704" w:hanging="420"/>
        <w:rPr>
          <w:rFonts w:ascii="BundesSerif Office" w:hAnsi="BundesSerif Office"/>
          <w:lang w:val="de-DE"/>
        </w:rPr>
      </w:pPr>
      <w:r w:rsidRPr="00955BF1">
        <w:rPr>
          <w:rFonts w:ascii="BundesSerif Office" w:hAnsi="BundesSerif Office"/>
          <w:lang w:val="de-DE"/>
        </w:rPr>
        <w:t xml:space="preserve">d) </w:t>
      </w:r>
      <w:r w:rsidR="00E17B2F">
        <w:rPr>
          <w:rFonts w:ascii="BundesSerif Office" w:hAnsi="BundesSerif Office"/>
          <w:lang w:val="de-DE"/>
        </w:rPr>
        <w:tab/>
      </w:r>
      <w:r w:rsidRPr="00955BF1">
        <w:rPr>
          <w:rFonts w:ascii="BundesSerif Office" w:hAnsi="BundesSerif Office"/>
          <w:lang w:val="de-DE"/>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955BF1" w:rsidRPr="00955BF1" w:rsidRDefault="00955BF1" w:rsidP="00FD21EF">
      <w:pPr>
        <w:spacing w:after="120"/>
        <w:ind w:left="704" w:hanging="420"/>
        <w:rPr>
          <w:rFonts w:ascii="BundesSerif Office" w:hAnsi="BundesSerif Office"/>
          <w:lang w:val="de-DE"/>
        </w:rPr>
      </w:pPr>
      <w:r w:rsidRPr="00955BF1">
        <w:rPr>
          <w:rFonts w:ascii="BundesSerif Office" w:hAnsi="BundesSerif Office"/>
          <w:lang w:val="de-DE"/>
        </w:rPr>
        <w:t xml:space="preserve">e) </w:t>
      </w:r>
      <w:r w:rsidR="00E17B2F">
        <w:rPr>
          <w:rFonts w:ascii="BundesSerif Office" w:hAnsi="BundesSerif Office"/>
          <w:lang w:val="de-DE"/>
        </w:rPr>
        <w:tab/>
      </w:r>
      <w:r w:rsidRPr="00955BF1">
        <w:rPr>
          <w:rFonts w:ascii="BundesSerif Office" w:hAnsi="BundesSerif Office"/>
          <w:lang w:val="de-DE"/>
        </w:rPr>
        <w:t>den Kauf, die Einfuhr oder die Beförderung von Erdgas und Erdöl, einschließlich raffinierter Erdölerzeugnisse, sowie von Titan, Aluminium, Kupfer, Nickel, Palladium und Eisenerz aus oder durch Russland in die Union, oder</w:t>
      </w:r>
    </w:p>
    <w:p w:rsidR="00955BF1" w:rsidRPr="00955BF1" w:rsidRDefault="00955BF1" w:rsidP="00FD21EF">
      <w:pPr>
        <w:spacing w:after="120"/>
        <w:ind w:left="704" w:hanging="420"/>
        <w:rPr>
          <w:rFonts w:ascii="BundesSerif Office" w:hAnsi="BundesSerif Office"/>
          <w:lang w:val="de-DE"/>
        </w:rPr>
      </w:pPr>
      <w:r w:rsidRPr="00955BF1">
        <w:rPr>
          <w:rFonts w:ascii="BundesSerif Office" w:hAnsi="BundesSerif Office"/>
          <w:lang w:val="de-DE"/>
        </w:rPr>
        <w:lastRenderedPageBreak/>
        <w:t xml:space="preserve">f) </w:t>
      </w:r>
      <w:r w:rsidR="00E17B2F">
        <w:rPr>
          <w:rFonts w:ascii="BundesSerif Office" w:hAnsi="BundesSerif Office"/>
          <w:lang w:val="de-DE"/>
        </w:rPr>
        <w:tab/>
      </w:r>
      <w:r w:rsidRPr="00955BF1">
        <w:rPr>
          <w:rFonts w:ascii="BundesSerif Office" w:hAnsi="BundesSerif Office"/>
          <w:lang w:val="de-DE"/>
        </w:rPr>
        <w:t>den Kauf, die Einfuhr oder die Beförderung von Kohle und anderen festen fossile Brennstoffen, die in Anhang XXII aufgeführt sind, bis 10. August 2022.</w:t>
      </w:r>
    </w:p>
    <w:p w:rsidR="00955BF1" w:rsidRPr="00955BF1" w:rsidRDefault="00E17B2F" w:rsidP="00E17B2F">
      <w:pPr>
        <w:spacing w:after="120"/>
        <w:ind w:left="284" w:hanging="284"/>
        <w:rPr>
          <w:rFonts w:ascii="BundesSerif Office" w:hAnsi="BundesSerif Office"/>
          <w:lang w:val="de-DE"/>
        </w:rPr>
      </w:pPr>
      <w:r>
        <w:rPr>
          <w:rFonts w:ascii="BundesSerif Office" w:hAnsi="BundesSerif Office"/>
          <w:lang w:val="de-DE"/>
        </w:rPr>
        <w:t>(3)</w:t>
      </w:r>
      <w:r w:rsidR="00955BF1" w:rsidRPr="00955BF1">
        <w:rPr>
          <w:rFonts w:ascii="BundesSerif Office" w:hAnsi="BundesSerif Office"/>
          <w:lang w:val="de-DE"/>
        </w:rPr>
        <w:t xml:space="preserve"> Der betreffende Mitgliedstaat unterrichtet die anderen Mitgliedstaaten und die Kommission über jede nach diesem Artikel erteilte Genehmigung innerhalb von zwei Wochen nach deren Erteilung.</w:t>
      </w:r>
    </w:p>
    <w:p w:rsidR="00955BF1" w:rsidRPr="00FC42F4" w:rsidRDefault="00E17B2F" w:rsidP="00E17B2F">
      <w:pPr>
        <w:spacing w:after="120"/>
        <w:ind w:left="284" w:hanging="284"/>
        <w:rPr>
          <w:rFonts w:ascii="BundesSerif Office" w:hAnsi="BundesSerif Office"/>
          <w:lang w:val="de-DE"/>
        </w:rPr>
      </w:pPr>
      <w:r>
        <w:rPr>
          <w:rFonts w:ascii="BundesSerif Office" w:hAnsi="BundesSerif Office"/>
          <w:lang w:val="de-DE"/>
        </w:rPr>
        <w:t>(4)</w:t>
      </w:r>
      <w:r w:rsidR="00955BF1" w:rsidRPr="00955BF1">
        <w:rPr>
          <w:rFonts w:ascii="BundesSerif Office" w:hAnsi="BundesSerif Office"/>
          <w:lang w:val="de-DE"/>
        </w:rPr>
        <w:t xml:space="preserve"> Die Verbote gemäß Absatz 1 gelten nicht für die Erfüllung — bis zum 10. Oktober 2022 — von Verträgen, die vor dem 9. April 2022 geschlossen wurden.</w:t>
      </w:r>
    </w:p>
    <w:sectPr w:rsidR="00955BF1" w:rsidRPr="00FC42F4" w:rsidSect="00966621">
      <w:headerReference w:type="default" r:id="rId8"/>
      <w:footerReference w:type="default" r:id="rId9"/>
      <w:headerReference w:type="first" r:id="rId10"/>
      <w:footerReference w:type="first" r:id="rId11"/>
      <w:pgSz w:w="11906" w:h="16838" w:code="9"/>
      <w:pgMar w:top="1418" w:right="1134" w:bottom="1276" w:left="1418" w:header="72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167" w:rsidRDefault="00680167">
      <w:r>
        <w:separator/>
      </w:r>
    </w:p>
  </w:endnote>
  <w:endnote w:type="continuationSeparator" w:id="0">
    <w:p w:rsidR="00680167" w:rsidRDefault="0068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undesSerif Office">
    <w:panose1 w:val="02050002050300000203"/>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 Serif">
    <w:altName w:val="Calibri"/>
    <w:charset w:val="00"/>
    <w:family w:val="auto"/>
    <w:pitch w:val="variable"/>
    <w:sig w:usb0="A00000BF" w:usb1="5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54" w:rsidRDefault="000F4054">
    <w:pPr>
      <w:pStyle w:val="Fuzeile"/>
      <w:jc w:val="right"/>
      <w:rPr>
        <w:noProof/>
      </w:rPr>
    </w:pPr>
    <w:r>
      <w:rPr>
        <w:noProof/>
      </w:rPr>
      <w:fldChar w:fldCharType="begin"/>
    </w:r>
    <w:r>
      <w:rPr>
        <w:noProof/>
      </w:rPr>
      <w:instrText xml:space="preserve">IF </w:instrText>
    </w:r>
    <w:r>
      <w:rPr>
        <w:noProof/>
      </w:rPr>
      <w:fldChar w:fldCharType="begin"/>
    </w:r>
    <w:r>
      <w:rPr>
        <w:noProof/>
      </w:rPr>
      <w:instrText xml:space="preserve">PAGE </w:instrText>
    </w:r>
    <w:r>
      <w:rPr>
        <w:noProof/>
      </w:rPr>
      <w:fldChar w:fldCharType="separate"/>
    </w:r>
    <w:r w:rsidR="008B7BB9">
      <w:rPr>
        <w:noProof/>
      </w:rPr>
      <w:instrText>8</w:instrText>
    </w:r>
    <w:r>
      <w:rPr>
        <w:noProof/>
      </w:rPr>
      <w:fldChar w:fldCharType="end"/>
    </w:r>
    <w:r>
      <w:rPr>
        <w:noProof/>
      </w:rPr>
      <w:instrText xml:space="preserve"> &lt; </w:instrText>
    </w:r>
    <w:r>
      <w:rPr>
        <w:noProof/>
      </w:rPr>
      <w:fldChar w:fldCharType="begin"/>
    </w:r>
    <w:r>
      <w:rPr>
        <w:noProof/>
      </w:rPr>
      <w:instrText xml:space="preserve">NUMPAGES </w:instrText>
    </w:r>
    <w:r>
      <w:rPr>
        <w:noProof/>
      </w:rPr>
      <w:fldChar w:fldCharType="separate"/>
    </w:r>
    <w:r w:rsidR="008B7BB9">
      <w:rPr>
        <w:noProof/>
      </w:rPr>
      <w:instrText>8</w:instrText>
    </w:r>
    <w:r>
      <w:rPr>
        <w:noProof/>
      </w:rPr>
      <w:fldChar w:fldCharType="end"/>
    </w:r>
    <w:r>
      <w:rPr>
        <w:noProof/>
      </w:rPr>
      <w:instrText xml:space="preserve"> "- </w:instrText>
    </w:r>
    <w:r>
      <w:rPr>
        <w:noProof/>
      </w:rPr>
      <w:fldChar w:fldCharType="begin"/>
    </w:r>
    <w:r>
      <w:rPr>
        <w:noProof/>
      </w:rPr>
      <w:instrText xml:space="preserve">= </w:instrText>
    </w:r>
    <w:r>
      <w:rPr>
        <w:noProof/>
      </w:rPr>
      <w:fldChar w:fldCharType="begin"/>
    </w:r>
    <w:r>
      <w:rPr>
        <w:noProof/>
      </w:rPr>
      <w:instrText xml:space="preserve">PAGE </w:instrText>
    </w:r>
    <w:r>
      <w:rPr>
        <w:noProof/>
      </w:rPr>
      <w:fldChar w:fldCharType="separate"/>
    </w:r>
    <w:r w:rsidR="008B7BB9">
      <w:rPr>
        <w:noProof/>
      </w:rPr>
      <w:instrText>7</w:instrText>
    </w:r>
    <w:r>
      <w:rPr>
        <w:noProof/>
      </w:rPr>
      <w:fldChar w:fldCharType="end"/>
    </w:r>
    <w:r>
      <w:rPr>
        <w:noProof/>
      </w:rPr>
      <w:instrText>+1</w:instrText>
    </w:r>
    <w:r>
      <w:rPr>
        <w:noProof/>
      </w:rPr>
      <w:fldChar w:fldCharType="separate"/>
    </w:r>
    <w:r w:rsidR="008B7BB9">
      <w:rPr>
        <w:noProof/>
      </w:rPr>
      <w:instrText>8</w:instrText>
    </w:r>
    <w:r>
      <w:rPr>
        <w:noProof/>
      </w:rPr>
      <w:fldChar w:fldCharType="end"/>
    </w:r>
    <w:r>
      <w:rPr>
        <w:noProof/>
      </w:rPr>
      <w:instrText xml:space="preserve"> -</w:instrText>
    </w:r>
    <w:r>
      <w:rPr>
        <w:noProof/>
      </w:rPr>
      <w:fldChar w:fldCharType="end"/>
    </w:r>
  </w:p>
  <w:p w:rsidR="000F4054" w:rsidRDefault="000F40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54" w:rsidRDefault="000F4054">
    <w:pPr>
      <w:pStyle w:val="Fuzeile"/>
      <w:jc w:val="right"/>
      <w:rPr>
        <w:noProof/>
      </w:rPr>
    </w:pPr>
    <w:r>
      <w:rPr>
        <w:noProof/>
      </w:rPr>
      <w:fldChar w:fldCharType="begin"/>
    </w:r>
    <w:r>
      <w:rPr>
        <w:noProof/>
      </w:rPr>
      <w:instrText xml:space="preserve">IF </w:instrText>
    </w:r>
    <w:r>
      <w:rPr>
        <w:noProof/>
      </w:rPr>
      <w:fldChar w:fldCharType="begin"/>
    </w:r>
    <w:r>
      <w:rPr>
        <w:noProof/>
      </w:rPr>
      <w:instrText xml:space="preserve">PAGE </w:instrText>
    </w:r>
    <w:r>
      <w:rPr>
        <w:noProof/>
      </w:rPr>
      <w:fldChar w:fldCharType="separate"/>
    </w:r>
    <w:r w:rsidR="008B7BB9">
      <w:rPr>
        <w:noProof/>
      </w:rPr>
      <w:instrText>1</w:instrText>
    </w:r>
    <w:r>
      <w:rPr>
        <w:noProof/>
      </w:rPr>
      <w:fldChar w:fldCharType="end"/>
    </w:r>
    <w:r>
      <w:rPr>
        <w:noProof/>
      </w:rPr>
      <w:instrText xml:space="preserve"> &lt; </w:instrText>
    </w:r>
    <w:r>
      <w:rPr>
        <w:noProof/>
      </w:rPr>
      <w:fldChar w:fldCharType="begin"/>
    </w:r>
    <w:r>
      <w:rPr>
        <w:noProof/>
      </w:rPr>
      <w:instrText xml:space="preserve">NUMPAGES </w:instrText>
    </w:r>
    <w:r>
      <w:rPr>
        <w:noProof/>
      </w:rPr>
      <w:fldChar w:fldCharType="separate"/>
    </w:r>
    <w:r w:rsidR="008B7BB9">
      <w:rPr>
        <w:noProof/>
      </w:rPr>
      <w:instrText>8</w:instrText>
    </w:r>
    <w:r>
      <w:rPr>
        <w:noProof/>
      </w:rPr>
      <w:fldChar w:fldCharType="end"/>
    </w:r>
    <w:r>
      <w:rPr>
        <w:noProof/>
      </w:rPr>
      <w:instrText xml:space="preserve"> "- </w:instrText>
    </w:r>
    <w:r>
      <w:rPr>
        <w:noProof/>
      </w:rPr>
      <w:fldChar w:fldCharType="begin"/>
    </w:r>
    <w:r>
      <w:rPr>
        <w:noProof/>
      </w:rPr>
      <w:instrText xml:space="preserve">= </w:instrText>
    </w:r>
    <w:r>
      <w:rPr>
        <w:noProof/>
      </w:rPr>
      <w:fldChar w:fldCharType="begin"/>
    </w:r>
    <w:r>
      <w:rPr>
        <w:noProof/>
      </w:rPr>
      <w:instrText xml:space="preserve">PAGE </w:instrText>
    </w:r>
    <w:r>
      <w:rPr>
        <w:noProof/>
      </w:rPr>
      <w:fldChar w:fldCharType="separate"/>
    </w:r>
    <w:r w:rsidR="008B7BB9">
      <w:rPr>
        <w:noProof/>
      </w:rPr>
      <w:instrText>1</w:instrText>
    </w:r>
    <w:r>
      <w:rPr>
        <w:noProof/>
      </w:rPr>
      <w:fldChar w:fldCharType="end"/>
    </w:r>
    <w:r>
      <w:rPr>
        <w:noProof/>
      </w:rPr>
      <w:instrText>+1</w:instrText>
    </w:r>
    <w:r>
      <w:rPr>
        <w:noProof/>
      </w:rPr>
      <w:fldChar w:fldCharType="separate"/>
    </w:r>
    <w:r w:rsidR="008B7BB9">
      <w:rPr>
        <w:noProof/>
      </w:rPr>
      <w:instrText>2</w:instrText>
    </w:r>
    <w:r>
      <w:rPr>
        <w:noProof/>
      </w:rPr>
      <w:fldChar w:fldCharType="end"/>
    </w:r>
    <w:r>
      <w:rPr>
        <w:noProof/>
      </w:rPr>
      <w:instrText xml:space="preserve"> -</w:instrText>
    </w:r>
    <w:r w:rsidR="00000A92">
      <w:rPr>
        <w:noProof/>
      </w:rPr>
      <w:fldChar w:fldCharType="separate"/>
    </w:r>
    <w:r w:rsidR="008B7BB9">
      <w:rPr>
        <w:noProof/>
      </w:rPr>
      <w:t>- 2 -</w:t>
    </w:r>
    <w:r>
      <w:rPr>
        <w:noProof/>
      </w:rPr>
      <w:fldChar w:fldCharType="end"/>
    </w:r>
  </w:p>
  <w:p w:rsidR="000F4054" w:rsidRDefault="000F40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167" w:rsidRDefault="00680167">
      <w:r>
        <w:separator/>
      </w:r>
    </w:p>
  </w:footnote>
  <w:footnote w:type="continuationSeparator" w:id="0">
    <w:p w:rsidR="00680167" w:rsidRDefault="0068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54" w:rsidRDefault="000F4054">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1D60B3">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5AA" w:rsidRPr="005655AA" w:rsidRDefault="005655AA" w:rsidP="005655AA">
    <w:pPr>
      <w:widowControl/>
      <w:tabs>
        <w:tab w:val="center" w:pos="4536"/>
        <w:tab w:val="left" w:pos="7201"/>
        <w:tab w:val="right" w:pos="9072"/>
      </w:tabs>
      <w:spacing w:after="160" w:line="240" w:lineRule="atLeast"/>
      <w:jc w:val="right"/>
      <w:rPr>
        <w:rFonts w:ascii="Arial" w:eastAsiaTheme="minorHAnsi" w:hAnsi="Arial" w:cs="Arial"/>
        <w:b/>
        <w:bCs/>
        <w:sz w:val="21"/>
        <w:szCs w:val="21"/>
        <w:lang w:val="de-DE" w:eastAsia="de-DE"/>
      </w:rPr>
    </w:pPr>
    <w:r w:rsidRPr="005655AA">
      <w:rPr>
        <w:rFonts w:ascii="Arial" w:eastAsiaTheme="minorHAnsi" w:hAnsi="Arial" w:cs="Arial"/>
        <w:noProof/>
        <w:sz w:val="21"/>
        <w:szCs w:val="21"/>
        <w:lang w:val="de-DE" w:eastAsia="de-DE"/>
      </w:rPr>
      <w:drawing>
        <wp:anchor distT="0" distB="0" distL="114300" distR="114300" simplePos="0" relativeHeight="251659264" behindDoc="1" locked="0" layoutInCell="1" allowOverlap="1" wp14:anchorId="59EDB76F" wp14:editId="0FA301BB">
          <wp:simplePos x="0" y="0"/>
          <wp:positionH relativeFrom="page">
            <wp:posOffset>897147</wp:posOffset>
          </wp:positionH>
          <wp:positionV relativeFrom="page">
            <wp:posOffset>172528</wp:posOffset>
          </wp:positionV>
          <wp:extent cx="2134800" cy="1321200"/>
          <wp:effectExtent l="0" t="0" r="0" b="0"/>
          <wp:wrapNone/>
          <wp:docPr id="7" name="Grafik 7" descr="C:\Users\Albrecht\AppData\Local\Temp\7zE86D5CCF1\BMG_2017_Office_Farbe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brecht\AppData\Local\Temp\7zE86D5CCF1\BMG_2017_Office_Farbe_d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4800" cy="13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55AA">
      <w:rPr>
        <w:rFonts w:ascii="Arial" w:eastAsiaTheme="minorHAnsi" w:hAnsi="Arial" w:cs="Arial"/>
        <w:b/>
        <w:bCs/>
        <w:sz w:val="21"/>
        <w:szCs w:val="21"/>
        <w:lang w:val="de-DE" w:eastAsia="de-DE"/>
      </w:rPr>
      <w:t>0</w:t>
    </w:r>
    <w:r w:rsidR="00C33CA6">
      <w:rPr>
        <w:rFonts w:ascii="Arial" w:eastAsiaTheme="minorHAnsi" w:hAnsi="Arial" w:cs="Arial"/>
        <w:b/>
        <w:bCs/>
        <w:sz w:val="21"/>
        <w:szCs w:val="21"/>
        <w:lang w:val="de-DE" w:eastAsia="de-DE"/>
      </w:rPr>
      <w:t>7</w:t>
    </w:r>
    <w:r w:rsidRPr="005655AA">
      <w:rPr>
        <w:rFonts w:ascii="Arial" w:eastAsiaTheme="minorHAnsi" w:hAnsi="Arial" w:cs="Arial"/>
        <w:b/>
        <w:bCs/>
        <w:sz w:val="21"/>
        <w:szCs w:val="21"/>
        <w:lang w:val="de-DE" w:eastAsia="de-DE"/>
      </w:rPr>
      <w:t>_</w:t>
    </w:r>
    <w:r>
      <w:rPr>
        <w:rFonts w:ascii="Arial" w:eastAsiaTheme="minorHAnsi" w:hAnsi="Arial" w:cs="Arial"/>
        <w:b/>
        <w:bCs/>
        <w:sz w:val="21"/>
        <w:szCs w:val="21"/>
        <w:lang w:val="de-DE" w:eastAsia="de-DE"/>
      </w:rPr>
      <w:t>Eigenerklärung Ausschlussgründe</w:t>
    </w:r>
  </w:p>
  <w:p w:rsidR="00000A92" w:rsidRPr="00000A92" w:rsidRDefault="006764E5" w:rsidP="00000A92">
    <w:pPr>
      <w:widowControl/>
      <w:tabs>
        <w:tab w:val="center" w:pos="2552"/>
      </w:tabs>
      <w:spacing w:after="0" w:line="240" w:lineRule="auto"/>
      <w:rPr>
        <w:rFonts w:ascii="Bundes Serif" w:eastAsia="Times New Roman" w:hAnsi="Bundes Serif" w:cs="Arial"/>
        <w:b/>
        <w:sz w:val="21"/>
        <w:szCs w:val="21"/>
        <w:lang w:val="de-DE" w:eastAsia="de-DE"/>
      </w:rPr>
    </w:pPr>
    <w:r w:rsidRPr="006764E5">
      <w:rPr>
        <w:rFonts w:ascii="Bundes Serif" w:eastAsia="Times New Roman" w:hAnsi="Bundes Serif" w:cs="Arial"/>
        <w:sz w:val="21"/>
        <w:szCs w:val="21"/>
        <w:lang w:val="de-DE" w:eastAsia="de-DE"/>
      </w:rPr>
      <w:tab/>
    </w:r>
    <w:r w:rsidRPr="006764E5">
      <w:rPr>
        <w:rFonts w:ascii="Bundes Serif" w:eastAsia="Times New Roman" w:hAnsi="Bundes Serif" w:cs="Arial"/>
        <w:sz w:val="21"/>
        <w:szCs w:val="21"/>
        <w:lang w:val="de-DE" w:eastAsia="de-DE"/>
      </w:rPr>
      <w:tab/>
    </w:r>
    <w:r w:rsidR="00000A92">
      <w:rPr>
        <w:rFonts w:ascii="Bundes Serif" w:eastAsia="Times New Roman" w:hAnsi="Bundes Serif" w:cs="Arial"/>
        <w:sz w:val="21"/>
        <w:szCs w:val="21"/>
        <w:lang w:val="de-DE" w:eastAsia="de-DE"/>
      </w:rPr>
      <w:tab/>
    </w:r>
    <w:r w:rsidR="00000A92">
      <w:rPr>
        <w:rFonts w:ascii="Bundes Serif" w:eastAsia="Times New Roman" w:hAnsi="Bundes Serif" w:cs="Arial"/>
        <w:sz w:val="21"/>
        <w:szCs w:val="21"/>
        <w:lang w:val="de-DE" w:eastAsia="de-DE"/>
      </w:rPr>
      <w:tab/>
      <w:t xml:space="preserve">       </w:t>
    </w:r>
    <w:r w:rsidR="00000A92" w:rsidRPr="00000A92">
      <w:rPr>
        <w:rFonts w:ascii="Bundes Serif" w:eastAsia="Times New Roman" w:hAnsi="Bundes Serif" w:cs="Arial"/>
        <w:sz w:val="21"/>
        <w:szCs w:val="21"/>
        <w:lang w:val="de-DE" w:eastAsia="de-DE"/>
      </w:rPr>
      <w:t xml:space="preserve">Vergabeverfahren: </w:t>
    </w:r>
    <w:sdt>
      <w:sdtPr>
        <w:rPr>
          <w:rFonts w:ascii="Bundes Serif" w:eastAsia="Times New Roman" w:hAnsi="Bundes Serif" w:cs="Arial"/>
          <w:b/>
          <w:sz w:val="21"/>
          <w:szCs w:val="21"/>
          <w:lang w:val="de-DE" w:eastAsia="de-DE"/>
        </w:rPr>
        <w:alias w:val="Betreff eingeben"/>
        <w:tag w:val="Betreff eingeben"/>
        <w:id w:val="-1550459962"/>
        <w:placeholder>
          <w:docPart w:val="1EB3F4B943BF42628907E3FDA2777A65"/>
        </w:placeholder>
      </w:sdtPr>
      <w:sdtContent>
        <w:r w:rsidR="00000A92" w:rsidRPr="00000A92">
          <w:rPr>
            <w:rFonts w:ascii="Bundes Serif" w:eastAsia="Times New Roman" w:hAnsi="Bundes Serif" w:cs="Arial"/>
            <w:b/>
            <w:sz w:val="21"/>
            <w:szCs w:val="21"/>
            <w:lang w:val="de-DE" w:eastAsia="de-DE"/>
          </w:rPr>
          <w:t>Unterhaltsreinigung im Lindencorso</w:t>
        </w:r>
      </w:sdtContent>
    </w:sdt>
  </w:p>
  <w:p w:rsidR="00000A92" w:rsidRPr="00000A92" w:rsidRDefault="00000A92" w:rsidP="00000A92">
    <w:pPr>
      <w:widowControl/>
      <w:tabs>
        <w:tab w:val="center" w:pos="2552"/>
        <w:tab w:val="right" w:pos="9072"/>
      </w:tabs>
      <w:spacing w:after="0" w:line="240" w:lineRule="auto"/>
      <w:jc w:val="right"/>
      <w:rPr>
        <w:rFonts w:ascii="Bundes Serif" w:eastAsia="Times New Roman" w:hAnsi="Bundes Serif" w:cs="Arial"/>
        <w:sz w:val="21"/>
        <w:szCs w:val="21"/>
        <w:lang w:val="de-DE" w:eastAsia="de-DE"/>
      </w:rPr>
    </w:pPr>
    <w:r w:rsidRPr="00000A92">
      <w:rPr>
        <w:rFonts w:ascii="Bundes Serif" w:eastAsia="Times New Roman" w:hAnsi="Bundes Serif" w:cs="Arial"/>
        <w:sz w:val="21"/>
        <w:szCs w:val="21"/>
        <w:lang w:val="de-DE" w:eastAsia="de-DE"/>
      </w:rPr>
      <w:t>Az.: 13200#00022#0015</w:t>
    </w:r>
  </w:p>
  <w:p w:rsidR="001D747C" w:rsidRPr="00470069" w:rsidRDefault="001D747C" w:rsidP="00000A92">
    <w:pPr>
      <w:widowControl/>
      <w:tabs>
        <w:tab w:val="center" w:pos="2552"/>
        <w:tab w:val="right" w:pos="9072"/>
      </w:tabs>
      <w:spacing w:after="0" w:line="240" w:lineRule="auto"/>
      <w:rPr>
        <w:rFonts w:ascii="BundesSerif Office" w:eastAsiaTheme="minorHAnsi" w:hAnsi="BundesSerif Office"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0790"/>
    <w:multiLevelType w:val="hybridMultilevel"/>
    <w:tmpl w:val="3C8664F6"/>
    <w:lvl w:ilvl="0" w:tplc="AA040D72">
      <w:numFmt w:val="bullet"/>
      <w:lvlText w:val=""/>
      <w:lvlJc w:val="left"/>
      <w:pPr>
        <w:ind w:left="360" w:hanging="360"/>
      </w:pPr>
      <w:rPr>
        <w:rFonts w:ascii="Wingdings 2" w:eastAsia="Wingdings 2" w:hAnsi="Wingdings 2" w:cs="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27509AA"/>
    <w:multiLevelType w:val="hybridMultilevel"/>
    <w:tmpl w:val="BBD2DA10"/>
    <w:lvl w:ilvl="0" w:tplc="8EA25E68">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630C0158"/>
    <w:multiLevelType w:val="hybridMultilevel"/>
    <w:tmpl w:val="9B30143A"/>
    <w:lvl w:ilvl="0" w:tplc="8EA25E68">
      <w:start w:val="1"/>
      <w:numFmt w:val="bullet"/>
      <w:lvlText w:val=""/>
      <w:lvlJc w:val="left"/>
      <w:pPr>
        <w:ind w:left="1440" w:hanging="360"/>
      </w:pPr>
      <w:rPr>
        <w:rFonts w:ascii="Symbol" w:hAnsi="Symbol" w:hint="default"/>
      </w:rPr>
    </w:lvl>
    <w:lvl w:ilvl="1" w:tplc="EA9AAEC6">
      <w:start w:val="6"/>
      <w:numFmt w:val="bullet"/>
      <w:lvlText w:val="-"/>
      <w:lvlJc w:val="left"/>
      <w:pPr>
        <w:ind w:left="2160" w:hanging="360"/>
      </w:pPr>
      <w:rPr>
        <w:rFonts w:ascii="BundesSerif Office" w:eastAsia="Arial" w:hAnsi="BundesSerif Office" w:cs="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71A87EDD"/>
    <w:multiLevelType w:val="hybridMultilevel"/>
    <w:tmpl w:val="4C72FEEE"/>
    <w:lvl w:ilvl="0" w:tplc="AA040D72">
      <w:numFmt w:val="bullet"/>
      <w:lvlText w:val=""/>
      <w:lvlJc w:val="left"/>
      <w:pPr>
        <w:ind w:left="360" w:hanging="360"/>
      </w:pPr>
      <w:rPr>
        <w:rFonts w:ascii="Wingdings 2" w:eastAsia="Wingdings 2" w:hAnsi="Wingdings 2" w:cs="Wingdings 2" w:hint="default"/>
      </w:rPr>
    </w:lvl>
    <w:lvl w:ilvl="1" w:tplc="EA9AAEC6">
      <w:start w:val="6"/>
      <w:numFmt w:val="bullet"/>
      <w:lvlText w:val="-"/>
      <w:lvlJc w:val="left"/>
      <w:pPr>
        <w:ind w:left="1440" w:hanging="360"/>
      </w:pPr>
      <w:rPr>
        <w:rFonts w:ascii="BundesSerif Office" w:eastAsia="Arial" w:hAnsi="BundesSerif Office"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VWro1b8n4dYQ9neBknVedpl4ZU9p2embAI4JML1p/KJcLgvRm1SRL9vWE9ewagTqw6nz0xp2K5vYfzX+30Lw==" w:salt="C8GbnXpNkRLMlBt9W0eXlA=="/>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FF2"/>
    <w:rsid w:val="00000A92"/>
    <w:rsid w:val="0000103A"/>
    <w:rsid w:val="00014853"/>
    <w:rsid w:val="00030CBB"/>
    <w:rsid w:val="000411B9"/>
    <w:rsid w:val="00046C8E"/>
    <w:rsid w:val="00067518"/>
    <w:rsid w:val="0008718F"/>
    <w:rsid w:val="00094242"/>
    <w:rsid w:val="000E3661"/>
    <w:rsid w:val="000E4E80"/>
    <w:rsid w:val="000F4054"/>
    <w:rsid w:val="00113C64"/>
    <w:rsid w:val="00131180"/>
    <w:rsid w:val="00150383"/>
    <w:rsid w:val="00151DC0"/>
    <w:rsid w:val="00166FB7"/>
    <w:rsid w:val="00177E4F"/>
    <w:rsid w:val="00183083"/>
    <w:rsid w:val="00193741"/>
    <w:rsid w:val="001B22A6"/>
    <w:rsid w:val="001D60B3"/>
    <w:rsid w:val="001D747C"/>
    <w:rsid w:val="00203487"/>
    <w:rsid w:val="002102CB"/>
    <w:rsid w:val="00235382"/>
    <w:rsid w:val="00235FE3"/>
    <w:rsid w:val="0024754D"/>
    <w:rsid w:val="002672FA"/>
    <w:rsid w:val="00271325"/>
    <w:rsid w:val="00283350"/>
    <w:rsid w:val="00285F3A"/>
    <w:rsid w:val="00291763"/>
    <w:rsid w:val="00296604"/>
    <w:rsid w:val="002B63EF"/>
    <w:rsid w:val="002D1B4E"/>
    <w:rsid w:val="002E6625"/>
    <w:rsid w:val="002E72A2"/>
    <w:rsid w:val="00303C80"/>
    <w:rsid w:val="0031014E"/>
    <w:rsid w:val="00313CCC"/>
    <w:rsid w:val="00330611"/>
    <w:rsid w:val="00340391"/>
    <w:rsid w:val="0034159F"/>
    <w:rsid w:val="003453F4"/>
    <w:rsid w:val="00394455"/>
    <w:rsid w:val="003B01C0"/>
    <w:rsid w:val="003E1D94"/>
    <w:rsid w:val="003E5151"/>
    <w:rsid w:val="003E772A"/>
    <w:rsid w:val="003F64F3"/>
    <w:rsid w:val="00441D70"/>
    <w:rsid w:val="00444CEF"/>
    <w:rsid w:val="0044593F"/>
    <w:rsid w:val="0045083E"/>
    <w:rsid w:val="00454613"/>
    <w:rsid w:val="00460C45"/>
    <w:rsid w:val="00470069"/>
    <w:rsid w:val="00487123"/>
    <w:rsid w:val="00487E30"/>
    <w:rsid w:val="00492D83"/>
    <w:rsid w:val="004B3583"/>
    <w:rsid w:val="004B627F"/>
    <w:rsid w:val="004C20AD"/>
    <w:rsid w:val="004D51AA"/>
    <w:rsid w:val="004E4C10"/>
    <w:rsid w:val="004F05E8"/>
    <w:rsid w:val="00505089"/>
    <w:rsid w:val="005114EC"/>
    <w:rsid w:val="00512A80"/>
    <w:rsid w:val="005159F5"/>
    <w:rsid w:val="00530F2F"/>
    <w:rsid w:val="005336EC"/>
    <w:rsid w:val="005655AA"/>
    <w:rsid w:val="0056602A"/>
    <w:rsid w:val="005802BB"/>
    <w:rsid w:val="00582F91"/>
    <w:rsid w:val="005A7D1B"/>
    <w:rsid w:val="005B68D2"/>
    <w:rsid w:val="005D4597"/>
    <w:rsid w:val="005F43A9"/>
    <w:rsid w:val="0061195D"/>
    <w:rsid w:val="00613193"/>
    <w:rsid w:val="00627C55"/>
    <w:rsid w:val="00630C0D"/>
    <w:rsid w:val="0063549A"/>
    <w:rsid w:val="00647FB6"/>
    <w:rsid w:val="006529F0"/>
    <w:rsid w:val="006764E5"/>
    <w:rsid w:val="00680167"/>
    <w:rsid w:val="006B4B42"/>
    <w:rsid w:val="006E3BBB"/>
    <w:rsid w:val="006F3676"/>
    <w:rsid w:val="00714F07"/>
    <w:rsid w:val="00721D08"/>
    <w:rsid w:val="00732A1D"/>
    <w:rsid w:val="007343C6"/>
    <w:rsid w:val="00737689"/>
    <w:rsid w:val="00741390"/>
    <w:rsid w:val="007462EB"/>
    <w:rsid w:val="0074667E"/>
    <w:rsid w:val="00746EEC"/>
    <w:rsid w:val="00762815"/>
    <w:rsid w:val="007668FA"/>
    <w:rsid w:val="00772B86"/>
    <w:rsid w:val="00775242"/>
    <w:rsid w:val="00776467"/>
    <w:rsid w:val="0077766B"/>
    <w:rsid w:val="00785B22"/>
    <w:rsid w:val="00797C69"/>
    <w:rsid w:val="007E30D7"/>
    <w:rsid w:val="007E75E6"/>
    <w:rsid w:val="008019FF"/>
    <w:rsid w:val="008266B5"/>
    <w:rsid w:val="0084089F"/>
    <w:rsid w:val="008540ED"/>
    <w:rsid w:val="00872F36"/>
    <w:rsid w:val="00887124"/>
    <w:rsid w:val="00893E05"/>
    <w:rsid w:val="008B7A09"/>
    <w:rsid w:val="008B7BB9"/>
    <w:rsid w:val="008C1499"/>
    <w:rsid w:val="008D6FE2"/>
    <w:rsid w:val="008F0BF3"/>
    <w:rsid w:val="00914AE7"/>
    <w:rsid w:val="00915AC1"/>
    <w:rsid w:val="00916352"/>
    <w:rsid w:val="00927382"/>
    <w:rsid w:val="009411E0"/>
    <w:rsid w:val="009455E5"/>
    <w:rsid w:val="00955BF1"/>
    <w:rsid w:val="00957B34"/>
    <w:rsid w:val="00966621"/>
    <w:rsid w:val="009714BF"/>
    <w:rsid w:val="00974058"/>
    <w:rsid w:val="00990A7C"/>
    <w:rsid w:val="00995281"/>
    <w:rsid w:val="009B377E"/>
    <w:rsid w:val="009C0814"/>
    <w:rsid w:val="009C2EDC"/>
    <w:rsid w:val="009D065A"/>
    <w:rsid w:val="00A368D8"/>
    <w:rsid w:val="00A63FD0"/>
    <w:rsid w:val="00A72876"/>
    <w:rsid w:val="00A74C8E"/>
    <w:rsid w:val="00A85C0F"/>
    <w:rsid w:val="00A86972"/>
    <w:rsid w:val="00A967DE"/>
    <w:rsid w:val="00AD0AD0"/>
    <w:rsid w:val="00AE0FD0"/>
    <w:rsid w:val="00AF742D"/>
    <w:rsid w:val="00B015F6"/>
    <w:rsid w:val="00B034C5"/>
    <w:rsid w:val="00B31E43"/>
    <w:rsid w:val="00B5216B"/>
    <w:rsid w:val="00B52B74"/>
    <w:rsid w:val="00B63DB0"/>
    <w:rsid w:val="00B641A6"/>
    <w:rsid w:val="00B65771"/>
    <w:rsid w:val="00B71359"/>
    <w:rsid w:val="00B72516"/>
    <w:rsid w:val="00B76F8F"/>
    <w:rsid w:val="00B774F2"/>
    <w:rsid w:val="00B87333"/>
    <w:rsid w:val="00B9145B"/>
    <w:rsid w:val="00BA7C05"/>
    <w:rsid w:val="00BD782C"/>
    <w:rsid w:val="00BD7FBA"/>
    <w:rsid w:val="00BE7ADD"/>
    <w:rsid w:val="00BF028F"/>
    <w:rsid w:val="00BF0CE7"/>
    <w:rsid w:val="00BF102E"/>
    <w:rsid w:val="00BF52BE"/>
    <w:rsid w:val="00C0370F"/>
    <w:rsid w:val="00C122DF"/>
    <w:rsid w:val="00C304B4"/>
    <w:rsid w:val="00C33CA6"/>
    <w:rsid w:val="00C449DF"/>
    <w:rsid w:val="00C511BB"/>
    <w:rsid w:val="00C523A7"/>
    <w:rsid w:val="00C97499"/>
    <w:rsid w:val="00CA7CD7"/>
    <w:rsid w:val="00CD27F5"/>
    <w:rsid w:val="00CD39FD"/>
    <w:rsid w:val="00CD46C4"/>
    <w:rsid w:val="00CF602E"/>
    <w:rsid w:val="00D03A85"/>
    <w:rsid w:val="00D278C7"/>
    <w:rsid w:val="00D31DC6"/>
    <w:rsid w:val="00D34E03"/>
    <w:rsid w:val="00D37EE8"/>
    <w:rsid w:val="00D52115"/>
    <w:rsid w:val="00D5689B"/>
    <w:rsid w:val="00D64724"/>
    <w:rsid w:val="00D80747"/>
    <w:rsid w:val="00D87275"/>
    <w:rsid w:val="00D93266"/>
    <w:rsid w:val="00DB7E86"/>
    <w:rsid w:val="00DC2EB1"/>
    <w:rsid w:val="00DE7F49"/>
    <w:rsid w:val="00DF14F5"/>
    <w:rsid w:val="00DF3F6A"/>
    <w:rsid w:val="00DF744B"/>
    <w:rsid w:val="00E06558"/>
    <w:rsid w:val="00E17B2F"/>
    <w:rsid w:val="00E332E1"/>
    <w:rsid w:val="00E4761C"/>
    <w:rsid w:val="00E51D63"/>
    <w:rsid w:val="00E62B35"/>
    <w:rsid w:val="00E664B4"/>
    <w:rsid w:val="00E77645"/>
    <w:rsid w:val="00E825A8"/>
    <w:rsid w:val="00E9210E"/>
    <w:rsid w:val="00E92571"/>
    <w:rsid w:val="00EA27B9"/>
    <w:rsid w:val="00EA29AA"/>
    <w:rsid w:val="00EB17A3"/>
    <w:rsid w:val="00EC46EE"/>
    <w:rsid w:val="00EC581B"/>
    <w:rsid w:val="00ED2ED2"/>
    <w:rsid w:val="00EE1FF3"/>
    <w:rsid w:val="00EF2F5D"/>
    <w:rsid w:val="00F02531"/>
    <w:rsid w:val="00F02B62"/>
    <w:rsid w:val="00F30EED"/>
    <w:rsid w:val="00F3697E"/>
    <w:rsid w:val="00F555CF"/>
    <w:rsid w:val="00F63087"/>
    <w:rsid w:val="00F666C6"/>
    <w:rsid w:val="00F72BDC"/>
    <w:rsid w:val="00F91FAF"/>
    <w:rsid w:val="00F9661E"/>
    <w:rsid w:val="00FA1730"/>
    <w:rsid w:val="00FB0FF2"/>
    <w:rsid w:val="00FB5C9F"/>
    <w:rsid w:val="00FB7CE7"/>
    <w:rsid w:val="00FC0263"/>
    <w:rsid w:val="00FC0A95"/>
    <w:rsid w:val="00FC42F4"/>
    <w:rsid w:val="00FD21EF"/>
    <w:rsid w:val="00FE1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80AC3B"/>
  <w15:chartTrackingRefBased/>
  <w15:docId w15:val="{E4BD1746-909D-436B-89BB-FA08D89A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undesSerif Office" w:eastAsia="Times New Roman" w:hAnsi="BundesSerif Office"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B0FF2"/>
    <w:pPr>
      <w:widowControl w:val="0"/>
      <w:spacing w:after="200" w:line="276" w:lineRule="auto"/>
    </w:pPr>
    <w:rPr>
      <w:rFonts w:ascii="Calibri" w:eastAsia="Calibri" w:hAnsi="Calibri"/>
      <w:sz w:val="22"/>
      <w:szCs w:val="22"/>
      <w:lang w:val="en-US" w:eastAsia="en-US"/>
    </w:rPr>
  </w:style>
  <w:style w:type="paragraph" w:styleId="berschrift1">
    <w:name w:val="heading 1"/>
    <w:basedOn w:val="Standard"/>
    <w:next w:val="Standard"/>
    <w:qFormat/>
    <w:rsid w:val="00990A7C"/>
    <w:pPr>
      <w:keepNext/>
      <w:spacing w:before="240" w:after="60"/>
      <w:outlineLvl w:val="0"/>
    </w:pPr>
    <w:rPr>
      <w:rFonts w:cs="Arial"/>
      <w:b/>
      <w:bCs/>
      <w:kern w:val="32"/>
      <w:sz w:val="24"/>
      <w:szCs w:val="32"/>
    </w:rPr>
  </w:style>
  <w:style w:type="paragraph" w:styleId="berschrift2">
    <w:name w:val="heading 2"/>
    <w:basedOn w:val="Standard"/>
    <w:next w:val="Standard"/>
    <w:qFormat/>
    <w:rsid w:val="00990A7C"/>
    <w:pPr>
      <w:keepNext/>
      <w:spacing w:before="240" w:after="60"/>
      <w:outlineLvl w:val="1"/>
    </w:pPr>
    <w:rPr>
      <w:rFonts w:cs="Arial"/>
      <w:b/>
      <w:bCs/>
      <w:iCs/>
      <w:szCs w:val="28"/>
    </w:rPr>
  </w:style>
  <w:style w:type="paragraph" w:styleId="berschrift3">
    <w:name w:val="heading 3"/>
    <w:basedOn w:val="Standard"/>
    <w:next w:val="Standard"/>
    <w:qFormat/>
    <w:rsid w:val="00990A7C"/>
    <w:pPr>
      <w:keepNext/>
      <w:spacing w:before="240" w:after="60"/>
      <w:outlineLvl w:val="2"/>
    </w:pPr>
    <w:rPr>
      <w:rFonts w:cs="Arial"/>
      <w:b/>
      <w:bCs/>
      <w:i/>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9D065A"/>
    <w:pPr>
      <w:ind w:left="284" w:hanging="284"/>
    </w:pPr>
  </w:style>
  <w:style w:type="paragraph" w:customStyle="1" w:styleId="1Einrckung2stellig">
    <w:name w:val="1. Einrückung 2stellig"/>
    <w:basedOn w:val="1Einrckung"/>
    <w:pPr>
      <w:ind w:hanging="426"/>
    </w:pPr>
  </w:style>
  <w:style w:type="paragraph" w:customStyle="1" w:styleId="1Spiegel">
    <w:name w:val="1. Spiegel"/>
    <w:basedOn w:val="Standard"/>
    <w:rsid w:val="009D065A"/>
    <w:pPr>
      <w:ind w:left="426" w:hanging="142"/>
    </w:pPr>
  </w:style>
  <w:style w:type="paragraph" w:customStyle="1" w:styleId="2Einrckung">
    <w:name w:val="2. Einrückung"/>
    <w:basedOn w:val="Standard"/>
    <w:rsid w:val="009D065A"/>
    <w:pPr>
      <w:ind w:left="568" w:hanging="284"/>
    </w:pPr>
  </w:style>
  <w:style w:type="paragraph" w:customStyle="1" w:styleId="2Spiegel">
    <w:name w:val="2. Spiegel"/>
    <w:basedOn w:val="Standard"/>
    <w:rsid w:val="009D065A"/>
    <w:pPr>
      <w:ind w:left="709" w:hanging="142"/>
    </w:pPr>
  </w:style>
  <w:style w:type="paragraph" w:customStyle="1" w:styleId="3Einrckung">
    <w:name w:val="3. Einrückung"/>
    <w:basedOn w:val="2Einrckung"/>
    <w:rsid w:val="009D065A"/>
    <w:pPr>
      <w:ind w:left="993" w:hanging="426"/>
    </w:pPr>
    <w:rPr>
      <w:sz w:val="20"/>
    </w:rPr>
  </w:style>
  <w:style w:type="paragraph" w:customStyle="1" w:styleId="Ausrcken">
    <w:name w:val="Ausrücken"/>
    <w:basedOn w:val="Standard"/>
    <w:next w:val="Standard"/>
    <w:rsid w:val="009D065A"/>
    <w:pPr>
      <w:ind w:hanging="284"/>
    </w:pPr>
  </w:style>
  <w:style w:type="paragraph" w:customStyle="1" w:styleId="Haus-Spezifisch">
    <w:name w:val="Haus-Spezifisch"/>
    <w:basedOn w:val="Standard"/>
    <w:next w:val="Standard"/>
    <w:rsid w:val="009D065A"/>
  </w:style>
  <w:style w:type="paragraph" w:customStyle="1" w:styleId="Spiegel">
    <w:name w:val="Spiegel"/>
    <w:basedOn w:val="Standard"/>
    <w:rsid w:val="009D065A"/>
    <w:pPr>
      <w:ind w:left="142" w:hanging="142"/>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rsid w:val="009D065A"/>
    <w:rPr>
      <w:rFonts w:ascii="BundesSerif Office" w:hAnsi="BundesSerif Office"/>
      <w:sz w:val="16"/>
    </w:rPr>
  </w:style>
  <w:style w:type="paragraph" w:styleId="Listenabsatz">
    <w:name w:val="List Paragraph"/>
    <w:basedOn w:val="Standard"/>
    <w:uiPriority w:val="34"/>
    <w:qFormat/>
    <w:rsid w:val="00FB0FF2"/>
    <w:pPr>
      <w:ind w:left="720"/>
      <w:contextualSpacing/>
    </w:pPr>
  </w:style>
  <w:style w:type="paragraph" w:customStyle="1" w:styleId="Default">
    <w:name w:val="Default"/>
    <w:rsid w:val="00FB5C9F"/>
    <w:pPr>
      <w:autoSpaceDE w:val="0"/>
      <w:autoSpaceDN w:val="0"/>
      <w:adjustRightInd w:val="0"/>
    </w:pPr>
    <w:rPr>
      <w:rFonts w:cs="BundesSerif Office"/>
      <w:color w:val="000000"/>
      <w:sz w:val="24"/>
      <w:szCs w:val="24"/>
    </w:rPr>
  </w:style>
  <w:style w:type="paragraph" w:styleId="Sprechblasentext">
    <w:name w:val="Balloon Text"/>
    <w:basedOn w:val="Standard"/>
    <w:link w:val="SprechblasentextZchn"/>
    <w:rsid w:val="004508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5083E"/>
    <w:rPr>
      <w:rFonts w:ascii="Segoe UI" w:eastAsia="Calibri" w:hAnsi="Segoe UI" w:cs="Segoe UI"/>
      <w:sz w:val="18"/>
      <w:szCs w:val="18"/>
      <w:lang w:val="en-US" w:eastAsia="en-US"/>
    </w:rPr>
  </w:style>
  <w:style w:type="character" w:styleId="Kommentarzeichen">
    <w:name w:val="annotation reference"/>
    <w:basedOn w:val="Absatz-Standardschriftart"/>
    <w:rsid w:val="009455E5"/>
    <w:rPr>
      <w:sz w:val="16"/>
      <w:szCs w:val="16"/>
    </w:rPr>
  </w:style>
  <w:style w:type="paragraph" w:styleId="Kommentartext">
    <w:name w:val="annotation text"/>
    <w:basedOn w:val="Standard"/>
    <w:link w:val="KommentartextZchn"/>
    <w:rsid w:val="009455E5"/>
    <w:pPr>
      <w:spacing w:line="240" w:lineRule="auto"/>
    </w:pPr>
    <w:rPr>
      <w:sz w:val="20"/>
      <w:szCs w:val="20"/>
    </w:rPr>
  </w:style>
  <w:style w:type="character" w:customStyle="1" w:styleId="KommentartextZchn">
    <w:name w:val="Kommentartext Zchn"/>
    <w:basedOn w:val="Absatz-Standardschriftart"/>
    <w:link w:val="Kommentartext"/>
    <w:rsid w:val="009455E5"/>
    <w:rPr>
      <w:rFonts w:ascii="Calibri" w:eastAsia="Calibri" w:hAnsi="Calibri"/>
      <w:lang w:val="en-US" w:eastAsia="en-US"/>
    </w:rPr>
  </w:style>
  <w:style w:type="paragraph" w:styleId="Kommentarthema">
    <w:name w:val="annotation subject"/>
    <w:basedOn w:val="Kommentartext"/>
    <w:next w:val="Kommentartext"/>
    <w:link w:val="KommentarthemaZchn"/>
    <w:rsid w:val="009455E5"/>
    <w:rPr>
      <w:b/>
      <w:bCs/>
    </w:rPr>
  </w:style>
  <w:style w:type="character" w:customStyle="1" w:styleId="KommentarthemaZchn">
    <w:name w:val="Kommentarthema Zchn"/>
    <w:basedOn w:val="KommentartextZchn"/>
    <w:link w:val="Kommentarthema"/>
    <w:rsid w:val="009455E5"/>
    <w:rPr>
      <w:rFonts w:ascii="Calibri" w:eastAsia="Calibri" w:hAnsi="Calibri"/>
      <w:b/>
      <w:bCs/>
      <w:lang w:val="en-US" w:eastAsia="en-US"/>
    </w:rPr>
  </w:style>
  <w:style w:type="character" w:styleId="Platzhaltertext">
    <w:name w:val="Placeholder Text"/>
    <w:basedOn w:val="Absatz-Standardschriftart"/>
    <w:uiPriority w:val="99"/>
    <w:semiHidden/>
    <w:rsid w:val="00067518"/>
    <w:rPr>
      <w:color w:val="808080"/>
    </w:rPr>
  </w:style>
  <w:style w:type="character" w:customStyle="1" w:styleId="KopfzeileZchn">
    <w:name w:val="Kopfzeile Zchn"/>
    <w:basedOn w:val="Absatz-Standardschriftart"/>
    <w:link w:val="Kopfzeile"/>
    <w:uiPriority w:val="99"/>
    <w:rsid w:val="00340391"/>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83044">
      <w:bodyDiv w:val="1"/>
      <w:marLeft w:val="0"/>
      <w:marRight w:val="0"/>
      <w:marTop w:val="0"/>
      <w:marBottom w:val="0"/>
      <w:divBdr>
        <w:top w:val="none" w:sz="0" w:space="0" w:color="auto"/>
        <w:left w:val="none" w:sz="0" w:space="0" w:color="auto"/>
        <w:bottom w:val="none" w:sz="0" w:space="0" w:color="auto"/>
        <w:right w:val="none" w:sz="0" w:space="0" w:color="auto"/>
      </w:divBdr>
      <w:divsChild>
        <w:div w:id="431437102">
          <w:marLeft w:val="0"/>
          <w:marRight w:val="0"/>
          <w:marTop w:val="0"/>
          <w:marBottom w:val="0"/>
          <w:divBdr>
            <w:top w:val="none" w:sz="0" w:space="0" w:color="auto"/>
            <w:left w:val="none" w:sz="0" w:space="0" w:color="auto"/>
            <w:bottom w:val="none" w:sz="0" w:space="0" w:color="auto"/>
            <w:right w:val="none" w:sz="0" w:space="0" w:color="auto"/>
          </w:divBdr>
        </w:div>
        <w:div w:id="133645385">
          <w:marLeft w:val="0"/>
          <w:marRight w:val="0"/>
          <w:marTop w:val="0"/>
          <w:marBottom w:val="0"/>
          <w:divBdr>
            <w:top w:val="none" w:sz="0" w:space="0" w:color="auto"/>
            <w:left w:val="none" w:sz="0" w:space="0" w:color="auto"/>
            <w:bottom w:val="none" w:sz="0" w:space="0" w:color="auto"/>
            <w:right w:val="none" w:sz="0" w:space="0" w:color="auto"/>
          </w:divBdr>
          <w:divsChild>
            <w:div w:id="340014321">
              <w:marLeft w:val="0"/>
              <w:marRight w:val="0"/>
              <w:marTop w:val="0"/>
              <w:marBottom w:val="0"/>
              <w:divBdr>
                <w:top w:val="none" w:sz="0" w:space="0" w:color="auto"/>
                <w:left w:val="none" w:sz="0" w:space="0" w:color="auto"/>
                <w:bottom w:val="none" w:sz="0" w:space="0" w:color="auto"/>
                <w:right w:val="none" w:sz="0" w:space="0" w:color="auto"/>
              </w:divBdr>
              <w:divsChild>
                <w:div w:id="1928926220">
                  <w:marLeft w:val="0"/>
                  <w:marRight w:val="0"/>
                  <w:marTop w:val="0"/>
                  <w:marBottom w:val="0"/>
                  <w:divBdr>
                    <w:top w:val="none" w:sz="0" w:space="0" w:color="auto"/>
                    <w:left w:val="none" w:sz="0" w:space="0" w:color="auto"/>
                    <w:bottom w:val="none" w:sz="0" w:space="0" w:color="auto"/>
                    <w:right w:val="none" w:sz="0" w:space="0" w:color="auto"/>
                  </w:divBdr>
                  <w:divsChild>
                    <w:div w:id="1148862143">
                      <w:marLeft w:val="0"/>
                      <w:marRight w:val="0"/>
                      <w:marTop w:val="0"/>
                      <w:marBottom w:val="0"/>
                      <w:divBdr>
                        <w:top w:val="none" w:sz="0" w:space="0" w:color="auto"/>
                        <w:left w:val="none" w:sz="0" w:space="0" w:color="auto"/>
                        <w:bottom w:val="none" w:sz="0" w:space="0" w:color="auto"/>
                        <w:right w:val="none" w:sz="0" w:space="0" w:color="auto"/>
                      </w:divBdr>
                      <w:divsChild>
                        <w:div w:id="1271164045">
                          <w:marLeft w:val="0"/>
                          <w:marRight w:val="0"/>
                          <w:marTop w:val="0"/>
                          <w:marBottom w:val="0"/>
                          <w:divBdr>
                            <w:top w:val="none" w:sz="0" w:space="0" w:color="auto"/>
                            <w:left w:val="none" w:sz="0" w:space="0" w:color="auto"/>
                            <w:bottom w:val="none" w:sz="0" w:space="0" w:color="auto"/>
                            <w:right w:val="none" w:sz="0" w:space="0" w:color="auto"/>
                          </w:divBdr>
                        </w:div>
                        <w:div w:id="2050688967">
                          <w:marLeft w:val="0"/>
                          <w:marRight w:val="0"/>
                          <w:marTop w:val="0"/>
                          <w:marBottom w:val="0"/>
                          <w:divBdr>
                            <w:top w:val="none" w:sz="0" w:space="0" w:color="auto"/>
                            <w:left w:val="none" w:sz="0" w:space="0" w:color="auto"/>
                            <w:bottom w:val="none" w:sz="0" w:space="0" w:color="auto"/>
                            <w:right w:val="none" w:sz="0" w:space="0" w:color="auto"/>
                          </w:divBdr>
                        </w:div>
                        <w:div w:id="1689020035">
                          <w:marLeft w:val="0"/>
                          <w:marRight w:val="0"/>
                          <w:marTop w:val="0"/>
                          <w:marBottom w:val="0"/>
                          <w:divBdr>
                            <w:top w:val="none" w:sz="0" w:space="0" w:color="auto"/>
                            <w:left w:val="none" w:sz="0" w:space="0" w:color="auto"/>
                            <w:bottom w:val="none" w:sz="0" w:space="0" w:color="auto"/>
                            <w:right w:val="none" w:sz="0" w:space="0" w:color="auto"/>
                          </w:divBdr>
                        </w:div>
                        <w:div w:id="1588029112">
                          <w:marLeft w:val="0"/>
                          <w:marRight w:val="0"/>
                          <w:marTop w:val="0"/>
                          <w:marBottom w:val="0"/>
                          <w:divBdr>
                            <w:top w:val="none" w:sz="0" w:space="0" w:color="auto"/>
                            <w:left w:val="none" w:sz="0" w:space="0" w:color="auto"/>
                            <w:bottom w:val="none" w:sz="0" w:space="0" w:color="auto"/>
                            <w:right w:val="none" w:sz="0" w:space="0" w:color="auto"/>
                          </w:divBdr>
                        </w:div>
                        <w:div w:id="1451512457">
                          <w:marLeft w:val="0"/>
                          <w:marRight w:val="0"/>
                          <w:marTop w:val="0"/>
                          <w:marBottom w:val="0"/>
                          <w:divBdr>
                            <w:top w:val="none" w:sz="0" w:space="0" w:color="auto"/>
                            <w:left w:val="none" w:sz="0" w:space="0" w:color="auto"/>
                            <w:bottom w:val="none" w:sz="0" w:space="0" w:color="auto"/>
                            <w:right w:val="none" w:sz="0" w:space="0" w:color="auto"/>
                          </w:divBdr>
                        </w:div>
                        <w:div w:id="1971283565">
                          <w:marLeft w:val="0"/>
                          <w:marRight w:val="0"/>
                          <w:marTop w:val="0"/>
                          <w:marBottom w:val="0"/>
                          <w:divBdr>
                            <w:top w:val="none" w:sz="0" w:space="0" w:color="auto"/>
                            <w:left w:val="none" w:sz="0" w:space="0" w:color="auto"/>
                            <w:bottom w:val="none" w:sz="0" w:space="0" w:color="auto"/>
                            <w:right w:val="none" w:sz="0" w:space="0" w:color="auto"/>
                          </w:divBdr>
                        </w:div>
                        <w:div w:id="265045772">
                          <w:marLeft w:val="0"/>
                          <w:marRight w:val="0"/>
                          <w:marTop w:val="0"/>
                          <w:marBottom w:val="0"/>
                          <w:divBdr>
                            <w:top w:val="none" w:sz="0" w:space="0" w:color="auto"/>
                            <w:left w:val="none" w:sz="0" w:space="0" w:color="auto"/>
                            <w:bottom w:val="none" w:sz="0" w:space="0" w:color="auto"/>
                            <w:right w:val="none" w:sz="0" w:space="0" w:color="auto"/>
                          </w:divBdr>
                        </w:div>
                        <w:div w:id="680930497">
                          <w:marLeft w:val="0"/>
                          <w:marRight w:val="0"/>
                          <w:marTop w:val="0"/>
                          <w:marBottom w:val="0"/>
                          <w:divBdr>
                            <w:top w:val="none" w:sz="0" w:space="0" w:color="auto"/>
                            <w:left w:val="none" w:sz="0" w:space="0" w:color="auto"/>
                            <w:bottom w:val="none" w:sz="0" w:space="0" w:color="auto"/>
                            <w:right w:val="none" w:sz="0" w:space="0" w:color="auto"/>
                          </w:divBdr>
                        </w:div>
                        <w:div w:id="1915241942">
                          <w:marLeft w:val="0"/>
                          <w:marRight w:val="0"/>
                          <w:marTop w:val="0"/>
                          <w:marBottom w:val="0"/>
                          <w:divBdr>
                            <w:top w:val="none" w:sz="0" w:space="0" w:color="auto"/>
                            <w:left w:val="none" w:sz="0" w:space="0" w:color="auto"/>
                            <w:bottom w:val="none" w:sz="0" w:space="0" w:color="auto"/>
                            <w:right w:val="none" w:sz="0" w:space="0" w:color="auto"/>
                          </w:divBdr>
                        </w:div>
                        <w:div w:id="1111124451">
                          <w:marLeft w:val="0"/>
                          <w:marRight w:val="0"/>
                          <w:marTop w:val="0"/>
                          <w:marBottom w:val="0"/>
                          <w:divBdr>
                            <w:top w:val="none" w:sz="0" w:space="0" w:color="auto"/>
                            <w:left w:val="none" w:sz="0" w:space="0" w:color="auto"/>
                            <w:bottom w:val="none" w:sz="0" w:space="0" w:color="auto"/>
                            <w:right w:val="none" w:sz="0" w:space="0" w:color="auto"/>
                          </w:divBdr>
                        </w:div>
                      </w:divsChild>
                    </w:div>
                    <w:div w:id="985358711">
                      <w:marLeft w:val="0"/>
                      <w:marRight w:val="0"/>
                      <w:marTop w:val="0"/>
                      <w:marBottom w:val="0"/>
                      <w:divBdr>
                        <w:top w:val="none" w:sz="0" w:space="0" w:color="auto"/>
                        <w:left w:val="none" w:sz="0" w:space="0" w:color="auto"/>
                        <w:bottom w:val="none" w:sz="0" w:space="0" w:color="auto"/>
                        <w:right w:val="none" w:sz="0" w:space="0" w:color="auto"/>
                      </w:divBdr>
                    </w:div>
                    <w:div w:id="1210649309">
                      <w:marLeft w:val="0"/>
                      <w:marRight w:val="0"/>
                      <w:marTop w:val="0"/>
                      <w:marBottom w:val="0"/>
                      <w:divBdr>
                        <w:top w:val="none" w:sz="0" w:space="0" w:color="auto"/>
                        <w:left w:val="none" w:sz="0" w:space="0" w:color="auto"/>
                        <w:bottom w:val="none" w:sz="0" w:space="0" w:color="auto"/>
                        <w:right w:val="none" w:sz="0" w:space="0" w:color="auto"/>
                      </w:divBdr>
                    </w:div>
                    <w:div w:id="1572961484">
                      <w:marLeft w:val="0"/>
                      <w:marRight w:val="0"/>
                      <w:marTop w:val="0"/>
                      <w:marBottom w:val="0"/>
                      <w:divBdr>
                        <w:top w:val="none" w:sz="0" w:space="0" w:color="auto"/>
                        <w:left w:val="none" w:sz="0" w:space="0" w:color="auto"/>
                        <w:bottom w:val="none" w:sz="0" w:space="0" w:color="auto"/>
                        <w:right w:val="none" w:sz="0" w:space="0" w:color="auto"/>
                      </w:divBdr>
                      <w:divsChild>
                        <w:div w:id="1350912851">
                          <w:marLeft w:val="0"/>
                          <w:marRight w:val="0"/>
                          <w:marTop w:val="0"/>
                          <w:marBottom w:val="0"/>
                          <w:divBdr>
                            <w:top w:val="none" w:sz="0" w:space="0" w:color="auto"/>
                            <w:left w:val="none" w:sz="0" w:space="0" w:color="auto"/>
                            <w:bottom w:val="none" w:sz="0" w:space="0" w:color="auto"/>
                            <w:right w:val="none" w:sz="0" w:space="0" w:color="auto"/>
                          </w:divBdr>
                        </w:div>
                        <w:div w:id="1017272288">
                          <w:marLeft w:val="0"/>
                          <w:marRight w:val="0"/>
                          <w:marTop w:val="0"/>
                          <w:marBottom w:val="0"/>
                          <w:divBdr>
                            <w:top w:val="none" w:sz="0" w:space="0" w:color="auto"/>
                            <w:left w:val="none" w:sz="0" w:space="0" w:color="auto"/>
                            <w:bottom w:val="none" w:sz="0" w:space="0" w:color="auto"/>
                            <w:right w:val="none" w:sz="0" w:space="0" w:color="auto"/>
                          </w:divBdr>
                        </w:div>
                      </w:divsChild>
                    </w:div>
                    <w:div w:id="11620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122">
      <w:bodyDiv w:val="1"/>
      <w:marLeft w:val="0"/>
      <w:marRight w:val="0"/>
      <w:marTop w:val="0"/>
      <w:marBottom w:val="0"/>
      <w:divBdr>
        <w:top w:val="none" w:sz="0" w:space="0" w:color="auto"/>
        <w:left w:val="none" w:sz="0" w:space="0" w:color="auto"/>
        <w:bottom w:val="none" w:sz="0" w:space="0" w:color="auto"/>
        <w:right w:val="none" w:sz="0" w:space="0" w:color="auto"/>
      </w:divBdr>
      <w:divsChild>
        <w:div w:id="2001808765">
          <w:marLeft w:val="0"/>
          <w:marRight w:val="0"/>
          <w:marTop w:val="0"/>
          <w:marBottom w:val="0"/>
          <w:divBdr>
            <w:top w:val="none" w:sz="0" w:space="0" w:color="auto"/>
            <w:left w:val="none" w:sz="0" w:space="0" w:color="auto"/>
            <w:bottom w:val="none" w:sz="0" w:space="0" w:color="auto"/>
            <w:right w:val="none" w:sz="0" w:space="0" w:color="auto"/>
          </w:divBdr>
        </w:div>
        <w:div w:id="89393154">
          <w:marLeft w:val="0"/>
          <w:marRight w:val="0"/>
          <w:marTop w:val="0"/>
          <w:marBottom w:val="0"/>
          <w:divBdr>
            <w:top w:val="none" w:sz="0" w:space="0" w:color="auto"/>
            <w:left w:val="none" w:sz="0" w:space="0" w:color="auto"/>
            <w:bottom w:val="none" w:sz="0" w:space="0" w:color="auto"/>
            <w:right w:val="none" w:sz="0" w:space="0" w:color="auto"/>
          </w:divBdr>
          <w:divsChild>
            <w:div w:id="869495335">
              <w:marLeft w:val="0"/>
              <w:marRight w:val="0"/>
              <w:marTop w:val="0"/>
              <w:marBottom w:val="0"/>
              <w:divBdr>
                <w:top w:val="none" w:sz="0" w:space="0" w:color="auto"/>
                <w:left w:val="none" w:sz="0" w:space="0" w:color="auto"/>
                <w:bottom w:val="none" w:sz="0" w:space="0" w:color="auto"/>
                <w:right w:val="none" w:sz="0" w:space="0" w:color="auto"/>
              </w:divBdr>
            </w:div>
            <w:div w:id="1854371248">
              <w:marLeft w:val="0"/>
              <w:marRight w:val="0"/>
              <w:marTop w:val="0"/>
              <w:marBottom w:val="0"/>
              <w:divBdr>
                <w:top w:val="none" w:sz="0" w:space="0" w:color="auto"/>
                <w:left w:val="none" w:sz="0" w:space="0" w:color="auto"/>
                <w:bottom w:val="none" w:sz="0" w:space="0" w:color="auto"/>
                <w:right w:val="none" w:sz="0" w:space="0" w:color="auto"/>
              </w:divBdr>
            </w:div>
            <w:div w:id="323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5463">
      <w:bodyDiv w:val="1"/>
      <w:marLeft w:val="0"/>
      <w:marRight w:val="0"/>
      <w:marTop w:val="0"/>
      <w:marBottom w:val="0"/>
      <w:divBdr>
        <w:top w:val="none" w:sz="0" w:space="0" w:color="auto"/>
        <w:left w:val="none" w:sz="0" w:space="0" w:color="auto"/>
        <w:bottom w:val="none" w:sz="0" w:space="0" w:color="auto"/>
        <w:right w:val="none" w:sz="0" w:space="0" w:color="auto"/>
      </w:divBdr>
      <w:divsChild>
        <w:div w:id="184639953">
          <w:marLeft w:val="0"/>
          <w:marRight w:val="0"/>
          <w:marTop w:val="0"/>
          <w:marBottom w:val="0"/>
          <w:divBdr>
            <w:top w:val="none" w:sz="0" w:space="0" w:color="auto"/>
            <w:left w:val="none" w:sz="0" w:space="0" w:color="auto"/>
            <w:bottom w:val="none" w:sz="0" w:space="0" w:color="auto"/>
            <w:right w:val="none" w:sz="0" w:space="0" w:color="auto"/>
          </w:divBdr>
        </w:div>
        <w:div w:id="379596895">
          <w:marLeft w:val="0"/>
          <w:marRight w:val="0"/>
          <w:marTop w:val="0"/>
          <w:marBottom w:val="0"/>
          <w:divBdr>
            <w:top w:val="none" w:sz="0" w:space="0" w:color="auto"/>
            <w:left w:val="none" w:sz="0" w:space="0" w:color="auto"/>
            <w:bottom w:val="none" w:sz="0" w:space="0" w:color="auto"/>
            <w:right w:val="none" w:sz="0" w:space="0" w:color="auto"/>
          </w:divBdr>
          <w:divsChild>
            <w:div w:id="2107070954">
              <w:marLeft w:val="0"/>
              <w:marRight w:val="0"/>
              <w:marTop w:val="0"/>
              <w:marBottom w:val="0"/>
              <w:divBdr>
                <w:top w:val="none" w:sz="0" w:space="0" w:color="auto"/>
                <w:left w:val="none" w:sz="0" w:space="0" w:color="auto"/>
                <w:bottom w:val="none" w:sz="0" w:space="0" w:color="auto"/>
                <w:right w:val="none" w:sz="0" w:space="0" w:color="auto"/>
              </w:divBdr>
              <w:divsChild>
                <w:div w:id="1627469544">
                  <w:marLeft w:val="0"/>
                  <w:marRight w:val="0"/>
                  <w:marTop w:val="0"/>
                  <w:marBottom w:val="0"/>
                  <w:divBdr>
                    <w:top w:val="none" w:sz="0" w:space="0" w:color="auto"/>
                    <w:left w:val="none" w:sz="0" w:space="0" w:color="auto"/>
                    <w:bottom w:val="none" w:sz="0" w:space="0" w:color="auto"/>
                    <w:right w:val="none" w:sz="0" w:space="0" w:color="auto"/>
                  </w:divBdr>
                  <w:divsChild>
                    <w:div w:id="1529441227">
                      <w:marLeft w:val="0"/>
                      <w:marRight w:val="0"/>
                      <w:marTop w:val="0"/>
                      <w:marBottom w:val="0"/>
                      <w:divBdr>
                        <w:top w:val="none" w:sz="0" w:space="0" w:color="auto"/>
                        <w:left w:val="none" w:sz="0" w:space="0" w:color="auto"/>
                        <w:bottom w:val="none" w:sz="0" w:space="0" w:color="auto"/>
                        <w:right w:val="none" w:sz="0" w:space="0" w:color="auto"/>
                      </w:divBdr>
                      <w:divsChild>
                        <w:div w:id="864556187">
                          <w:marLeft w:val="0"/>
                          <w:marRight w:val="0"/>
                          <w:marTop w:val="0"/>
                          <w:marBottom w:val="0"/>
                          <w:divBdr>
                            <w:top w:val="none" w:sz="0" w:space="0" w:color="auto"/>
                            <w:left w:val="none" w:sz="0" w:space="0" w:color="auto"/>
                            <w:bottom w:val="none" w:sz="0" w:space="0" w:color="auto"/>
                            <w:right w:val="none" w:sz="0" w:space="0" w:color="auto"/>
                          </w:divBdr>
                        </w:div>
                        <w:div w:id="381561221">
                          <w:marLeft w:val="0"/>
                          <w:marRight w:val="0"/>
                          <w:marTop w:val="0"/>
                          <w:marBottom w:val="0"/>
                          <w:divBdr>
                            <w:top w:val="none" w:sz="0" w:space="0" w:color="auto"/>
                            <w:left w:val="none" w:sz="0" w:space="0" w:color="auto"/>
                            <w:bottom w:val="none" w:sz="0" w:space="0" w:color="auto"/>
                            <w:right w:val="none" w:sz="0" w:space="0" w:color="auto"/>
                          </w:divBdr>
                        </w:div>
                        <w:div w:id="1594127875">
                          <w:marLeft w:val="0"/>
                          <w:marRight w:val="0"/>
                          <w:marTop w:val="0"/>
                          <w:marBottom w:val="0"/>
                          <w:divBdr>
                            <w:top w:val="none" w:sz="0" w:space="0" w:color="auto"/>
                            <w:left w:val="none" w:sz="0" w:space="0" w:color="auto"/>
                            <w:bottom w:val="none" w:sz="0" w:space="0" w:color="auto"/>
                            <w:right w:val="none" w:sz="0" w:space="0" w:color="auto"/>
                          </w:divBdr>
                        </w:div>
                        <w:div w:id="2031251163">
                          <w:marLeft w:val="0"/>
                          <w:marRight w:val="0"/>
                          <w:marTop w:val="0"/>
                          <w:marBottom w:val="0"/>
                          <w:divBdr>
                            <w:top w:val="none" w:sz="0" w:space="0" w:color="auto"/>
                            <w:left w:val="none" w:sz="0" w:space="0" w:color="auto"/>
                            <w:bottom w:val="none" w:sz="0" w:space="0" w:color="auto"/>
                            <w:right w:val="none" w:sz="0" w:space="0" w:color="auto"/>
                          </w:divBdr>
                        </w:div>
                        <w:div w:id="2106340727">
                          <w:marLeft w:val="0"/>
                          <w:marRight w:val="0"/>
                          <w:marTop w:val="0"/>
                          <w:marBottom w:val="0"/>
                          <w:divBdr>
                            <w:top w:val="none" w:sz="0" w:space="0" w:color="auto"/>
                            <w:left w:val="none" w:sz="0" w:space="0" w:color="auto"/>
                            <w:bottom w:val="none" w:sz="0" w:space="0" w:color="auto"/>
                            <w:right w:val="none" w:sz="0" w:space="0" w:color="auto"/>
                          </w:divBdr>
                        </w:div>
                        <w:div w:id="952249572">
                          <w:marLeft w:val="0"/>
                          <w:marRight w:val="0"/>
                          <w:marTop w:val="0"/>
                          <w:marBottom w:val="0"/>
                          <w:divBdr>
                            <w:top w:val="none" w:sz="0" w:space="0" w:color="auto"/>
                            <w:left w:val="none" w:sz="0" w:space="0" w:color="auto"/>
                            <w:bottom w:val="none" w:sz="0" w:space="0" w:color="auto"/>
                            <w:right w:val="none" w:sz="0" w:space="0" w:color="auto"/>
                          </w:divBdr>
                        </w:div>
                        <w:div w:id="968053521">
                          <w:marLeft w:val="0"/>
                          <w:marRight w:val="0"/>
                          <w:marTop w:val="0"/>
                          <w:marBottom w:val="0"/>
                          <w:divBdr>
                            <w:top w:val="none" w:sz="0" w:space="0" w:color="auto"/>
                            <w:left w:val="none" w:sz="0" w:space="0" w:color="auto"/>
                            <w:bottom w:val="none" w:sz="0" w:space="0" w:color="auto"/>
                            <w:right w:val="none" w:sz="0" w:space="0" w:color="auto"/>
                          </w:divBdr>
                        </w:div>
                        <w:div w:id="1272544092">
                          <w:marLeft w:val="0"/>
                          <w:marRight w:val="0"/>
                          <w:marTop w:val="0"/>
                          <w:marBottom w:val="0"/>
                          <w:divBdr>
                            <w:top w:val="none" w:sz="0" w:space="0" w:color="auto"/>
                            <w:left w:val="none" w:sz="0" w:space="0" w:color="auto"/>
                            <w:bottom w:val="none" w:sz="0" w:space="0" w:color="auto"/>
                            <w:right w:val="none" w:sz="0" w:space="0" w:color="auto"/>
                          </w:divBdr>
                        </w:div>
                        <w:div w:id="624507536">
                          <w:marLeft w:val="0"/>
                          <w:marRight w:val="0"/>
                          <w:marTop w:val="0"/>
                          <w:marBottom w:val="0"/>
                          <w:divBdr>
                            <w:top w:val="none" w:sz="0" w:space="0" w:color="auto"/>
                            <w:left w:val="none" w:sz="0" w:space="0" w:color="auto"/>
                            <w:bottom w:val="none" w:sz="0" w:space="0" w:color="auto"/>
                            <w:right w:val="none" w:sz="0" w:space="0" w:color="auto"/>
                          </w:divBdr>
                        </w:div>
                        <w:div w:id="986932720">
                          <w:marLeft w:val="0"/>
                          <w:marRight w:val="0"/>
                          <w:marTop w:val="0"/>
                          <w:marBottom w:val="0"/>
                          <w:divBdr>
                            <w:top w:val="none" w:sz="0" w:space="0" w:color="auto"/>
                            <w:left w:val="none" w:sz="0" w:space="0" w:color="auto"/>
                            <w:bottom w:val="none" w:sz="0" w:space="0" w:color="auto"/>
                            <w:right w:val="none" w:sz="0" w:space="0" w:color="auto"/>
                          </w:divBdr>
                        </w:div>
                      </w:divsChild>
                    </w:div>
                    <w:div w:id="1672248894">
                      <w:marLeft w:val="0"/>
                      <w:marRight w:val="0"/>
                      <w:marTop w:val="0"/>
                      <w:marBottom w:val="0"/>
                      <w:divBdr>
                        <w:top w:val="none" w:sz="0" w:space="0" w:color="auto"/>
                        <w:left w:val="none" w:sz="0" w:space="0" w:color="auto"/>
                        <w:bottom w:val="none" w:sz="0" w:space="0" w:color="auto"/>
                        <w:right w:val="none" w:sz="0" w:space="0" w:color="auto"/>
                      </w:divBdr>
                    </w:div>
                    <w:div w:id="880897519">
                      <w:marLeft w:val="0"/>
                      <w:marRight w:val="0"/>
                      <w:marTop w:val="0"/>
                      <w:marBottom w:val="0"/>
                      <w:divBdr>
                        <w:top w:val="none" w:sz="0" w:space="0" w:color="auto"/>
                        <w:left w:val="none" w:sz="0" w:space="0" w:color="auto"/>
                        <w:bottom w:val="none" w:sz="0" w:space="0" w:color="auto"/>
                        <w:right w:val="none" w:sz="0" w:space="0" w:color="auto"/>
                      </w:divBdr>
                    </w:div>
                    <w:div w:id="663898781">
                      <w:marLeft w:val="0"/>
                      <w:marRight w:val="0"/>
                      <w:marTop w:val="0"/>
                      <w:marBottom w:val="0"/>
                      <w:divBdr>
                        <w:top w:val="none" w:sz="0" w:space="0" w:color="auto"/>
                        <w:left w:val="none" w:sz="0" w:space="0" w:color="auto"/>
                        <w:bottom w:val="none" w:sz="0" w:space="0" w:color="auto"/>
                        <w:right w:val="none" w:sz="0" w:space="0" w:color="auto"/>
                      </w:divBdr>
                      <w:divsChild>
                        <w:div w:id="44766735">
                          <w:marLeft w:val="0"/>
                          <w:marRight w:val="0"/>
                          <w:marTop w:val="0"/>
                          <w:marBottom w:val="0"/>
                          <w:divBdr>
                            <w:top w:val="none" w:sz="0" w:space="0" w:color="auto"/>
                            <w:left w:val="none" w:sz="0" w:space="0" w:color="auto"/>
                            <w:bottom w:val="none" w:sz="0" w:space="0" w:color="auto"/>
                            <w:right w:val="none" w:sz="0" w:space="0" w:color="auto"/>
                          </w:divBdr>
                        </w:div>
                        <w:div w:id="1450124211">
                          <w:marLeft w:val="0"/>
                          <w:marRight w:val="0"/>
                          <w:marTop w:val="0"/>
                          <w:marBottom w:val="0"/>
                          <w:divBdr>
                            <w:top w:val="none" w:sz="0" w:space="0" w:color="auto"/>
                            <w:left w:val="none" w:sz="0" w:space="0" w:color="auto"/>
                            <w:bottom w:val="none" w:sz="0" w:space="0" w:color="auto"/>
                            <w:right w:val="none" w:sz="0" w:space="0" w:color="auto"/>
                          </w:divBdr>
                        </w:div>
                      </w:divsChild>
                    </w:div>
                    <w:div w:id="21063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54484">
      <w:bodyDiv w:val="1"/>
      <w:marLeft w:val="0"/>
      <w:marRight w:val="0"/>
      <w:marTop w:val="0"/>
      <w:marBottom w:val="0"/>
      <w:divBdr>
        <w:top w:val="none" w:sz="0" w:space="0" w:color="auto"/>
        <w:left w:val="none" w:sz="0" w:space="0" w:color="auto"/>
        <w:bottom w:val="none" w:sz="0" w:space="0" w:color="auto"/>
        <w:right w:val="none" w:sz="0" w:space="0" w:color="auto"/>
      </w:divBdr>
      <w:divsChild>
        <w:div w:id="1065764319">
          <w:marLeft w:val="0"/>
          <w:marRight w:val="0"/>
          <w:marTop w:val="0"/>
          <w:marBottom w:val="0"/>
          <w:divBdr>
            <w:top w:val="none" w:sz="0" w:space="0" w:color="auto"/>
            <w:left w:val="none" w:sz="0" w:space="0" w:color="auto"/>
            <w:bottom w:val="none" w:sz="0" w:space="0" w:color="auto"/>
            <w:right w:val="none" w:sz="0" w:space="0" w:color="auto"/>
          </w:divBdr>
        </w:div>
        <w:div w:id="619334670">
          <w:marLeft w:val="0"/>
          <w:marRight w:val="0"/>
          <w:marTop w:val="0"/>
          <w:marBottom w:val="0"/>
          <w:divBdr>
            <w:top w:val="none" w:sz="0" w:space="0" w:color="auto"/>
            <w:left w:val="none" w:sz="0" w:space="0" w:color="auto"/>
            <w:bottom w:val="none" w:sz="0" w:space="0" w:color="auto"/>
            <w:right w:val="none" w:sz="0" w:space="0" w:color="auto"/>
          </w:divBdr>
          <w:divsChild>
            <w:div w:id="1521118293">
              <w:marLeft w:val="0"/>
              <w:marRight w:val="0"/>
              <w:marTop w:val="0"/>
              <w:marBottom w:val="0"/>
              <w:divBdr>
                <w:top w:val="none" w:sz="0" w:space="0" w:color="auto"/>
                <w:left w:val="none" w:sz="0" w:space="0" w:color="auto"/>
                <w:bottom w:val="none" w:sz="0" w:space="0" w:color="auto"/>
                <w:right w:val="none" w:sz="0" w:space="0" w:color="auto"/>
              </w:divBdr>
              <w:divsChild>
                <w:div w:id="46027727">
                  <w:marLeft w:val="0"/>
                  <w:marRight w:val="0"/>
                  <w:marTop w:val="0"/>
                  <w:marBottom w:val="0"/>
                  <w:divBdr>
                    <w:top w:val="none" w:sz="0" w:space="0" w:color="auto"/>
                    <w:left w:val="none" w:sz="0" w:space="0" w:color="auto"/>
                    <w:bottom w:val="none" w:sz="0" w:space="0" w:color="auto"/>
                    <w:right w:val="none" w:sz="0" w:space="0" w:color="auto"/>
                  </w:divBdr>
                  <w:divsChild>
                    <w:div w:id="1746561816">
                      <w:marLeft w:val="0"/>
                      <w:marRight w:val="0"/>
                      <w:marTop w:val="0"/>
                      <w:marBottom w:val="0"/>
                      <w:divBdr>
                        <w:top w:val="none" w:sz="0" w:space="0" w:color="auto"/>
                        <w:left w:val="none" w:sz="0" w:space="0" w:color="auto"/>
                        <w:bottom w:val="none" w:sz="0" w:space="0" w:color="auto"/>
                        <w:right w:val="none" w:sz="0" w:space="0" w:color="auto"/>
                      </w:divBdr>
                      <w:divsChild>
                        <w:div w:id="537203211">
                          <w:marLeft w:val="0"/>
                          <w:marRight w:val="0"/>
                          <w:marTop w:val="0"/>
                          <w:marBottom w:val="0"/>
                          <w:divBdr>
                            <w:top w:val="none" w:sz="0" w:space="0" w:color="auto"/>
                            <w:left w:val="none" w:sz="0" w:space="0" w:color="auto"/>
                            <w:bottom w:val="none" w:sz="0" w:space="0" w:color="auto"/>
                            <w:right w:val="none" w:sz="0" w:space="0" w:color="auto"/>
                          </w:divBdr>
                        </w:div>
                        <w:div w:id="1331713500">
                          <w:marLeft w:val="0"/>
                          <w:marRight w:val="0"/>
                          <w:marTop w:val="0"/>
                          <w:marBottom w:val="0"/>
                          <w:divBdr>
                            <w:top w:val="none" w:sz="0" w:space="0" w:color="auto"/>
                            <w:left w:val="none" w:sz="0" w:space="0" w:color="auto"/>
                            <w:bottom w:val="none" w:sz="0" w:space="0" w:color="auto"/>
                            <w:right w:val="none" w:sz="0" w:space="0" w:color="auto"/>
                          </w:divBdr>
                        </w:div>
                        <w:div w:id="151072000">
                          <w:marLeft w:val="0"/>
                          <w:marRight w:val="0"/>
                          <w:marTop w:val="0"/>
                          <w:marBottom w:val="0"/>
                          <w:divBdr>
                            <w:top w:val="none" w:sz="0" w:space="0" w:color="auto"/>
                            <w:left w:val="none" w:sz="0" w:space="0" w:color="auto"/>
                            <w:bottom w:val="none" w:sz="0" w:space="0" w:color="auto"/>
                            <w:right w:val="none" w:sz="0" w:space="0" w:color="auto"/>
                          </w:divBdr>
                        </w:div>
                        <w:div w:id="1862015731">
                          <w:marLeft w:val="0"/>
                          <w:marRight w:val="0"/>
                          <w:marTop w:val="0"/>
                          <w:marBottom w:val="0"/>
                          <w:divBdr>
                            <w:top w:val="none" w:sz="0" w:space="0" w:color="auto"/>
                            <w:left w:val="none" w:sz="0" w:space="0" w:color="auto"/>
                            <w:bottom w:val="none" w:sz="0" w:space="0" w:color="auto"/>
                            <w:right w:val="none" w:sz="0" w:space="0" w:color="auto"/>
                          </w:divBdr>
                        </w:div>
                        <w:div w:id="1721128454">
                          <w:marLeft w:val="0"/>
                          <w:marRight w:val="0"/>
                          <w:marTop w:val="0"/>
                          <w:marBottom w:val="0"/>
                          <w:divBdr>
                            <w:top w:val="none" w:sz="0" w:space="0" w:color="auto"/>
                            <w:left w:val="none" w:sz="0" w:space="0" w:color="auto"/>
                            <w:bottom w:val="none" w:sz="0" w:space="0" w:color="auto"/>
                            <w:right w:val="none" w:sz="0" w:space="0" w:color="auto"/>
                          </w:divBdr>
                        </w:div>
                        <w:div w:id="1033504986">
                          <w:marLeft w:val="0"/>
                          <w:marRight w:val="0"/>
                          <w:marTop w:val="0"/>
                          <w:marBottom w:val="0"/>
                          <w:divBdr>
                            <w:top w:val="none" w:sz="0" w:space="0" w:color="auto"/>
                            <w:left w:val="none" w:sz="0" w:space="0" w:color="auto"/>
                            <w:bottom w:val="none" w:sz="0" w:space="0" w:color="auto"/>
                            <w:right w:val="none" w:sz="0" w:space="0" w:color="auto"/>
                          </w:divBdr>
                        </w:div>
                        <w:div w:id="714624913">
                          <w:marLeft w:val="0"/>
                          <w:marRight w:val="0"/>
                          <w:marTop w:val="0"/>
                          <w:marBottom w:val="0"/>
                          <w:divBdr>
                            <w:top w:val="none" w:sz="0" w:space="0" w:color="auto"/>
                            <w:left w:val="none" w:sz="0" w:space="0" w:color="auto"/>
                            <w:bottom w:val="none" w:sz="0" w:space="0" w:color="auto"/>
                            <w:right w:val="none" w:sz="0" w:space="0" w:color="auto"/>
                          </w:divBdr>
                        </w:div>
                        <w:div w:id="127405602">
                          <w:marLeft w:val="0"/>
                          <w:marRight w:val="0"/>
                          <w:marTop w:val="0"/>
                          <w:marBottom w:val="0"/>
                          <w:divBdr>
                            <w:top w:val="none" w:sz="0" w:space="0" w:color="auto"/>
                            <w:left w:val="none" w:sz="0" w:space="0" w:color="auto"/>
                            <w:bottom w:val="none" w:sz="0" w:space="0" w:color="auto"/>
                            <w:right w:val="none" w:sz="0" w:space="0" w:color="auto"/>
                          </w:divBdr>
                        </w:div>
                        <w:div w:id="844318978">
                          <w:marLeft w:val="0"/>
                          <w:marRight w:val="0"/>
                          <w:marTop w:val="0"/>
                          <w:marBottom w:val="0"/>
                          <w:divBdr>
                            <w:top w:val="none" w:sz="0" w:space="0" w:color="auto"/>
                            <w:left w:val="none" w:sz="0" w:space="0" w:color="auto"/>
                            <w:bottom w:val="none" w:sz="0" w:space="0" w:color="auto"/>
                            <w:right w:val="none" w:sz="0" w:space="0" w:color="auto"/>
                          </w:divBdr>
                          <w:divsChild>
                            <w:div w:id="1181892098">
                              <w:marLeft w:val="0"/>
                              <w:marRight w:val="0"/>
                              <w:marTop w:val="0"/>
                              <w:marBottom w:val="0"/>
                              <w:divBdr>
                                <w:top w:val="none" w:sz="0" w:space="0" w:color="auto"/>
                                <w:left w:val="none" w:sz="0" w:space="0" w:color="auto"/>
                                <w:bottom w:val="none" w:sz="0" w:space="0" w:color="auto"/>
                                <w:right w:val="none" w:sz="0" w:space="0" w:color="auto"/>
                              </w:divBdr>
                            </w:div>
                            <w:div w:id="1695110164">
                              <w:marLeft w:val="0"/>
                              <w:marRight w:val="0"/>
                              <w:marTop w:val="0"/>
                              <w:marBottom w:val="0"/>
                              <w:divBdr>
                                <w:top w:val="none" w:sz="0" w:space="0" w:color="auto"/>
                                <w:left w:val="none" w:sz="0" w:space="0" w:color="auto"/>
                                <w:bottom w:val="none" w:sz="0" w:space="0" w:color="auto"/>
                                <w:right w:val="none" w:sz="0" w:space="0" w:color="auto"/>
                              </w:divBdr>
                            </w:div>
                            <w:div w:id="5322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715">
      <w:bodyDiv w:val="1"/>
      <w:marLeft w:val="0"/>
      <w:marRight w:val="0"/>
      <w:marTop w:val="0"/>
      <w:marBottom w:val="0"/>
      <w:divBdr>
        <w:top w:val="none" w:sz="0" w:space="0" w:color="auto"/>
        <w:left w:val="none" w:sz="0" w:space="0" w:color="auto"/>
        <w:bottom w:val="none" w:sz="0" w:space="0" w:color="auto"/>
        <w:right w:val="none" w:sz="0" w:space="0" w:color="auto"/>
      </w:divBdr>
    </w:div>
    <w:div w:id="1420253317">
      <w:bodyDiv w:val="1"/>
      <w:marLeft w:val="0"/>
      <w:marRight w:val="0"/>
      <w:marTop w:val="0"/>
      <w:marBottom w:val="0"/>
      <w:divBdr>
        <w:top w:val="none" w:sz="0" w:space="0" w:color="auto"/>
        <w:left w:val="none" w:sz="0" w:space="0" w:color="auto"/>
        <w:bottom w:val="none" w:sz="0" w:space="0" w:color="auto"/>
        <w:right w:val="none" w:sz="0" w:space="0" w:color="auto"/>
      </w:divBdr>
      <w:divsChild>
        <w:div w:id="258024339">
          <w:marLeft w:val="0"/>
          <w:marRight w:val="0"/>
          <w:marTop w:val="0"/>
          <w:marBottom w:val="0"/>
          <w:divBdr>
            <w:top w:val="none" w:sz="0" w:space="0" w:color="auto"/>
            <w:left w:val="none" w:sz="0" w:space="0" w:color="auto"/>
            <w:bottom w:val="none" w:sz="0" w:space="0" w:color="auto"/>
            <w:right w:val="none" w:sz="0" w:space="0" w:color="auto"/>
          </w:divBdr>
        </w:div>
        <w:div w:id="1564292866">
          <w:marLeft w:val="0"/>
          <w:marRight w:val="0"/>
          <w:marTop w:val="0"/>
          <w:marBottom w:val="0"/>
          <w:divBdr>
            <w:top w:val="none" w:sz="0" w:space="0" w:color="auto"/>
            <w:left w:val="none" w:sz="0" w:space="0" w:color="auto"/>
            <w:bottom w:val="none" w:sz="0" w:space="0" w:color="auto"/>
            <w:right w:val="none" w:sz="0" w:space="0" w:color="auto"/>
          </w:divBdr>
          <w:divsChild>
            <w:div w:id="999699378">
              <w:marLeft w:val="0"/>
              <w:marRight w:val="0"/>
              <w:marTop w:val="0"/>
              <w:marBottom w:val="0"/>
              <w:divBdr>
                <w:top w:val="none" w:sz="0" w:space="0" w:color="auto"/>
                <w:left w:val="none" w:sz="0" w:space="0" w:color="auto"/>
                <w:bottom w:val="none" w:sz="0" w:space="0" w:color="auto"/>
                <w:right w:val="none" w:sz="0" w:space="0" w:color="auto"/>
              </w:divBdr>
              <w:divsChild>
                <w:div w:id="434639147">
                  <w:marLeft w:val="0"/>
                  <w:marRight w:val="0"/>
                  <w:marTop w:val="0"/>
                  <w:marBottom w:val="0"/>
                  <w:divBdr>
                    <w:top w:val="none" w:sz="0" w:space="0" w:color="auto"/>
                    <w:left w:val="none" w:sz="0" w:space="0" w:color="auto"/>
                    <w:bottom w:val="none" w:sz="0" w:space="0" w:color="auto"/>
                    <w:right w:val="none" w:sz="0" w:space="0" w:color="auto"/>
                  </w:divBdr>
                  <w:divsChild>
                    <w:div w:id="1975986015">
                      <w:marLeft w:val="0"/>
                      <w:marRight w:val="0"/>
                      <w:marTop w:val="0"/>
                      <w:marBottom w:val="0"/>
                      <w:divBdr>
                        <w:top w:val="none" w:sz="0" w:space="0" w:color="auto"/>
                        <w:left w:val="none" w:sz="0" w:space="0" w:color="auto"/>
                        <w:bottom w:val="none" w:sz="0" w:space="0" w:color="auto"/>
                        <w:right w:val="none" w:sz="0" w:space="0" w:color="auto"/>
                      </w:divBdr>
                      <w:divsChild>
                        <w:div w:id="1397555489">
                          <w:marLeft w:val="0"/>
                          <w:marRight w:val="0"/>
                          <w:marTop w:val="0"/>
                          <w:marBottom w:val="0"/>
                          <w:divBdr>
                            <w:top w:val="none" w:sz="0" w:space="0" w:color="auto"/>
                            <w:left w:val="none" w:sz="0" w:space="0" w:color="auto"/>
                            <w:bottom w:val="none" w:sz="0" w:space="0" w:color="auto"/>
                            <w:right w:val="none" w:sz="0" w:space="0" w:color="auto"/>
                          </w:divBdr>
                        </w:div>
                        <w:div w:id="1162041196">
                          <w:marLeft w:val="0"/>
                          <w:marRight w:val="0"/>
                          <w:marTop w:val="0"/>
                          <w:marBottom w:val="0"/>
                          <w:divBdr>
                            <w:top w:val="none" w:sz="0" w:space="0" w:color="auto"/>
                            <w:left w:val="none" w:sz="0" w:space="0" w:color="auto"/>
                            <w:bottom w:val="none" w:sz="0" w:space="0" w:color="auto"/>
                            <w:right w:val="none" w:sz="0" w:space="0" w:color="auto"/>
                          </w:divBdr>
                        </w:div>
                        <w:div w:id="2019497772">
                          <w:marLeft w:val="0"/>
                          <w:marRight w:val="0"/>
                          <w:marTop w:val="0"/>
                          <w:marBottom w:val="0"/>
                          <w:divBdr>
                            <w:top w:val="none" w:sz="0" w:space="0" w:color="auto"/>
                            <w:left w:val="none" w:sz="0" w:space="0" w:color="auto"/>
                            <w:bottom w:val="none" w:sz="0" w:space="0" w:color="auto"/>
                            <w:right w:val="none" w:sz="0" w:space="0" w:color="auto"/>
                          </w:divBdr>
                        </w:div>
                      </w:divsChild>
                    </w:div>
                    <w:div w:id="288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9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Allgemein"/>
          <w:gallery w:val="placeholder"/>
        </w:category>
        <w:types>
          <w:type w:val="bbPlcHdr"/>
        </w:types>
        <w:behaviors>
          <w:behavior w:val="content"/>
        </w:behaviors>
        <w:guid w:val="{41AD8E94-781F-4402-91AD-22BD7E4F9A80}"/>
      </w:docPartPr>
      <w:docPartBody>
        <w:p w:rsidR="00907353" w:rsidRDefault="00EA4E63">
          <w:r w:rsidRPr="00810E6C">
            <w:rPr>
              <w:rStyle w:val="Platzhaltertext"/>
            </w:rPr>
            <w:t>Klicken Sie hier, um Text einzugeben.</w:t>
          </w:r>
        </w:p>
      </w:docPartBody>
    </w:docPart>
    <w:docPart>
      <w:docPartPr>
        <w:name w:val="5125ED60117B4179939E676C89B51E77"/>
        <w:category>
          <w:name w:val="Allgemein"/>
          <w:gallery w:val="placeholder"/>
        </w:category>
        <w:types>
          <w:type w:val="bbPlcHdr"/>
        </w:types>
        <w:behaviors>
          <w:behavior w:val="content"/>
        </w:behaviors>
        <w:guid w:val="{089884BF-C463-4E29-851F-40C0E33BD430}"/>
      </w:docPartPr>
      <w:docPartBody>
        <w:p w:rsidR="004C7389" w:rsidRDefault="00907353" w:rsidP="00907353">
          <w:pPr>
            <w:pStyle w:val="5125ED60117B4179939E676C89B51E77"/>
          </w:pPr>
          <w:r w:rsidRPr="00810E6C">
            <w:rPr>
              <w:rStyle w:val="Platzhaltertext"/>
            </w:rPr>
            <w:t>Klicken Sie hier, um Text einzugeben.</w:t>
          </w:r>
        </w:p>
      </w:docPartBody>
    </w:docPart>
    <w:docPart>
      <w:docPartPr>
        <w:name w:val="C9CA0F231113403B8E599B0DE5B5BE4F"/>
        <w:category>
          <w:name w:val="Allgemein"/>
          <w:gallery w:val="placeholder"/>
        </w:category>
        <w:types>
          <w:type w:val="bbPlcHdr"/>
        </w:types>
        <w:behaviors>
          <w:behavior w:val="content"/>
        </w:behaviors>
        <w:guid w:val="{6DDAFC46-95B0-4AB8-B42F-2571280A9191}"/>
      </w:docPartPr>
      <w:docPartBody>
        <w:p w:rsidR="004C7389" w:rsidRDefault="00907353" w:rsidP="00907353">
          <w:pPr>
            <w:pStyle w:val="C9CA0F231113403B8E599B0DE5B5BE4F"/>
          </w:pPr>
          <w:r w:rsidRPr="00810E6C">
            <w:rPr>
              <w:rStyle w:val="Platzhaltertext"/>
            </w:rPr>
            <w:t>Klicken Sie hier, um Text einzugeben.</w:t>
          </w:r>
        </w:p>
      </w:docPartBody>
    </w:docPart>
    <w:docPart>
      <w:docPartPr>
        <w:name w:val="D4F95EDA901048D6A65A246AB2E829F3"/>
        <w:category>
          <w:name w:val="Allgemein"/>
          <w:gallery w:val="placeholder"/>
        </w:category>
        <w:types>
          <w:type w:val="bbPlcHdr"/>
        </w:types>
        <w:behaviors>
          <w:behavior w:val="content"/>
        </w:behaviors>
        <w:guid w:val="{4D320120-A6A0-4D10-8E72-42E02657A5FE}"/>
      </w:docPartPr>
      <w:docPartBody>
        <w:p w:rsidR="00141447" w:rsidRDefault="00C709E4" w:rsidP="00C709E4">
          <w:pPr>
            <w:pStyle w:val="D4F95EDA901048D6A65A246AB2E829F3"/>
          </w:pPr>
          <w:r w:rsidRPr="00810E6C">
            <w:rPr>
              <w:rStyle w:val="Platzhaltertext"/>
            </w:rPr>
            <w:t>Klicken Sie hier, um Text einzugeben.</w:t>
          </w:r>
        </w:p>
      </w:docPartBody>
    </w:docPart>
    <w:docPart>
      <w:docPartPr>
        <w:name w:val="1EB3F4B943BF42628907E3FDA2777A65"/>
        <w:category>
          <w:name w:val="Allgemein"/>
          <w:gallery w:val="placeholder"/>
        </w:category>
        <w:types>
          <w:type w:val="bbPlcHdr"/>
        </w:types>
        <w:behaviors>
          <w:behavior w:val="content"/>
        </w:behaviors>
        <w:guid w:val="{2E9F3536-DE31-4511-956C-F1B959BFE126}"/>
      </w:docPartPr>
      <w:docPartBody>
        <w:p w:rsidR="00000000" w:rsidRDefault="00B76C02" w:rsidP="00B76C02">
          <w:pPr>
            <w:pStyle w:val="1EB3F4B943BF42628907E3FDA2777A65"/>
          </w:pPr>
          <w:r w:rsidRPr="00650FAA">
            <w:rPr>
              <w:rStyle w:val="Platzhaltertext"/>
              <w:b/>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undesSerif Office">
    <w:panose1 w:val="02050002050300000203"/>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 Serif">
    <w:altName w:val="Calibri"/>
    <w:charset w:val="00"/>
    <w:family w:val="auto"/>
    <w:pitch w:val="variable"/>
    <w:sig w:usb0="A00000BF" w:usb1="5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63"/>
    <w:rsid w:val="001110E7"/>
    <w:rsid w:val="00136D46"/>
    <w:rsid w:val="00141447"/>
    <w:rsid w:val="004C7389"/>
    <w:rsid w:val="007C21DF"/>
    <w:rsid w:val="00900E4D"/>
    <w:rsid w:val="00907353"/>
    <w:rsid w:val="00B76C02"/>
    <w:rsid w:val="00C709E4"/>
    <w:rsid w:val="00EA4E63"/>
    <w:rsid w:val="00F44B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6C02"/>
    <w:rPr>
      <w:color w:val="auto"/>
      <w:bdr w:val="none" w:sz="0" w:space="0" w:color="auto"/>
      <w:shd w:val="clear" w:color="auto" w:fill="D9D9D9" w:themeFill="background1" w:themeFillShade="D9"/>
    </w:rPr>
  </w:style>
  <w:style w:type="paragraph" w:customStyle="1" w:styleId="39FA89DA2A0E457F982A9FA3044791B1">
    <w:name w:val="39FA89DA2A0E457F982A9FA3044791B1"/>
    <w:rsid w:val="00907353"/>
  </w:style>
  <w:style w:type="paragraph" w:customStyle="1" w:styleId="5125ED60117B4179939E676C89B51E77">
    <w:name w:val="5125ED60117B4179939E676C89B51E77"/>
    <w:rsid w:val="00907353"/>
  </w:style>
  <w:style w:type="paragraph" w:customStyle="1" w:styleId="C9CA0F231113403B8E599B0DE5B5BE4F">
    <w:name w:val="C9CA0F231113403B8E599B0DE5B5BE4F"/>
    <w:rsid w:val="00907353"/>
  </w:style>
  <w:style w:type="paragraph" w:customStyle="1" w:styleId="6B1074D9E8E448C4AD353B7EAC680857">
    <w:name w:val="6B1074D9E8E448C4AD353B7EAC680857"/>
    <w:rsid w:val="00C709E4"/>
  </w:style>
  <w:style w:type="paragraph" w:customStyle="1" w:styleId="D4F95EDA901048D6A65A246AB2E829F3">
    <w:name w:val="D4F95EDA901048D6A65A246AB2E829F3"/>
    <w:rsid w:val="00C709E4"/>
  </w:style>
  <w:style w:type="paragraph" w:customStyle="1" w:styleId="1EB3F4B943BF42628907E3FDA2777A65">
    <w:name w:val="1EB3F4B943BF42628907E3FDA2777A65"/>
    <w:rsid w:val="00B76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A374-1146-4E3C-95DB-410E311B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2404</Words>
  <Characters>15657</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Meike -Z17-ZVS BMG</dc:creator>
  <cp:keywords/>
  <dc:description/>
  <cp:lastModifiedBy>Tepe, Tuba -JE 2 BMG</cp:lastModifiedBy>
  <cp:revision>22</cp:revision>
  <cp:lastPrinted>2022-06-28T08:36:00Z</cp:lastPrinted>
  <dcterms:created xsi:type="dcterms:W3CDTF">2023-11-02T14:19:00Z</dcterms:created>
  <dcterms:modified xsi:type="dcterms:W3CDTF">2025-10-31T15:09:00Z</dcterms:modified>
</cp:coreProperties>
</file>