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DCB66" w14:textId="77777777" w:rsidR="00B678AD" w:rsidRPr="009D1835" w:rsidRDefault="00BD3CA6" w:rsidP="00EB711C">
      <w:pPr>
        <w:pStyle w:val="DBVersionStand"/>
        <w:framePr w:wrap="around"/>
      </w:pPr>
      <w:r>
        <w:t xml:space="preserve">Beschaffungsamt des BMI, </w:t>
      </w:r>
      <w:r w:rsidR="00B678AD">
        <w:t>V</w:t>
      </w:r>
      <w:r w:rsidR="00B678AD" w:rsidRPr="009D1835">
        <w:t xml:space="preserve">orlagenstand: </w:t>
      </w:r>
      <w:sdt>
        <w:sdtPr>
          <w:alias w:val="Vorlagenstand"/>
          <w:tag w:val="Vorlagenstand"/>
          <w:id w:val="1619416237"/>
          <w:placeholder>
            <w:docPart w:val="B1C1EC4684CD4D1BBD997C5B86A30331"/>
          </w:placeholder>
        </w:sdtPr>
        <w:sdtEndPr/>
        <w:sdtContent>
          <w:r w:rsidR="00713BD1">
            <w:t>25</w:t>
          </w:r>
          <w:r w:rsidR="0062400E">
            <w:t>.0</w:t>
          </w:r>
          <w:r w:rsidR="00713BD1">
            <w:t>7</w:t>
          </w:r>
          <w:r w:rsidR="0062400E">
            <w:t>.2024</w:t>
          </w:r>
        </w:sdtContent>
      </w:sdt>
      <w:r w:rsidR="00B678AD" w:rsidRPr="009D1835">
        <w:t xml:space="preserve"> </w:t>
      </w:r>
    </w:p>
    <w:sdt>
      <w:sdtPr>
        <w:alias w:val="VS"/>
        <w:tag w:val="VS"/>
        <w:id w:val="-1957088099"/>
        <w:placeholder>
          <w:docPart w:val="772F61FCC43B40A99E3C9193AD7C994B"/>
        </w:placeholder>
        <w:dropDownList>
          <w:listItem w:displayText="   " w:value="   "/>
          <w:listItem w:displayText="VS – NUR FÜR DEN DIENSTGEBRAUCH" w:value="VS – NUR FÜR DEN DIENSTGEBRAUCH"/>
        </w:dropDownList>
      </w:sdtPr>
      <w:sdtEndPr/>
      <w:sdtContent>
        <w:p w14:paraId="6370E56A" w14:textId="77777777" w:rsidR="00B62DAE" w:rsidRPr="00B62DAE" w:rsidRDefault="00B67B25" w:rsidP="00B62DAE">
          <w:pPr>
            <w:pStyle w:val="VSKennzeichnung"/>
            <w:framePr w:wrap="notBeside"/>
          </w:pPr>
          <w:r>
            <w:t xml:space="preserve">   </w:t>
          </w:r>
        </w:p>
      </w:sdtContent>
    </w:sdt>
    <w:p w14:paraId="7D1DF9C8" w14:textId="77777777" w:rsidR="00CD22D3" w:rsidRPr="00965872" w:rsidRDefault="00A41F1E" w:rsidP="00CD22D3">
      <w:pPr>
        <w:pStyle w:val="DBTitel"/>
        <w:rPr>
          <w:rStyle w:val="final"/>
        </w:rPr>
      </w:pPr>
      <w:r w:rsidRPr="00965872">
        <w:rPr>
          <w:rStyle w:val="final"/>
        </w:rPr>
        <w:t>Leistungsbeschreibung</w:t>
      </w:r>
    </w:p>
    <w:p w14:paraId="6C0085E6" w14:textId="5F029A44" w:rsidR="007B5F50" w:rsidRPr="00965872" w:rsidRDefault="00220881" w:rsidP="00E8509C">
      <w:pPr>
        <w:pStyle w:val="DBKurzbezeichnung"/>
        <w:rPr>
          <w:rStyle w:val="final"/>
        </w:rPr>
      </w:pPr>
      <w:sdt>
        <w:sdtPr>
          <w:rPr>
            <w:rStyle w:val="final"/>
          </w:rPr>
          <w:alias w:val="Titel der Leistung"/>
          <w:tag w:val="Titel der Leistung"/>
          <w:id w:val="-450015009"/>
          <w:placeholder>
            <w:docPart w:val="040D84803C924F3A9526631FC0F5E5AA"/>
          </w:placeholder>
        </w:sdtPr>
        <w:sdtEndPr>
          <w:rPr>
            <w:rStyle w:val="final"/>
          </w:rPr>
        </w:sdtEndPr>
        <w:sdtContent>
          <w:r w:rsidR="001B6DBD" w:rsidRPr="00965872">
            <w:rPr>
              <w:rStyle w:val="final"/>
            </w:rPr>
            <w:t>Monitore und Zubehör</w:t>
          </w:r>
        </w:sdtContent>
      </w:sdt>
    </w:p>
    <w:p w14:paraId="6B1DBC64" w14:textId="26DDB86E" w:rsidR="007B5F50" w:rsidRPr="00965872" w:rsidRDefault="007B5F50" w:rsidP="00E43367">
      <w:pPr>
        <w:pStyle w:val="DBAktenzeichen"/>
        <w:rPr>
          <w:rStyle w:val="final"/>
        </w:rPr>
      </w:pPr>
      <w:r w:rsidRPr="00965872">
        <w:rPr>
          <w:rStyle w:val="final"/>
        </w:rPr>
        <w:t xml:space="preserve">Az. </w:t>
      </w:r>
      <w:sdt>
        <w:sdtPr>
          <w:rPr>
            <w:rStyle w:val="final"/>
          </w:rPr>
          <w:alias w:val="Aktenzeichen"/>
          <w:tag w:val="Aktenzeichen"/>
          <w:id w:val="-603881160"/>
          <w:placeholder>
            <w:docPart w:val="8F2F6B1988D24C48B0F8CC5DCA68E9C5"/>
          </w:placeholder>
        </w:sdtPr>
        <w:sdtEndPr>
          <w:rPr>
            <w:rStyle w:val="final"/>
          </w:rPr>
        </w:sdtEndPr>
        <w:sdtContent>
          <w:r w:rsidR="00C33FD4" w:rsidRPr="00965872">
            <w:rPr>
              <w:rStyle w:val="final"/>
            </w:rPr>
            <w:t>ZIB 14.06 - 99</w:t>
          </w:r>
          <w:r w:rsidR="00E948E6">
            <w:rPr>
              <w:rStyle w:val="final"/>
            </w:rPr>
            <w:t>114</w:t>
          </w:r>
          <w:r w:rsidR="00C33FD4" w:rsidRPr="00965872">
            <w:rPr>
              <w:rStyle w:val="final"/>
            </w:rPr>
            <w:t>/2</w:t>
          </w:r>
          <w:r w:rsidR="00E948E6">
            <w:rPr>
              <w:rStyle w:val="final"/>
            </w:rPr>
            <w:t>5</w:t>
          </w:r>
          <w:r w:rsidR="00C33FD4" w:rsidRPr="00965872">
            <w:rPr>
              <w:rStyle w:val="final"/>
            </w:rPr>
            <w:t>/</w:t>
          </w:r>
          <w:proofErr w:type="gramStart"/>
          <w:r w:rsidR="00C33FD4" w:rsidRPr="00965872">
            <w:rPr>
              <w:rStyle w:val="final"/>
            </w:rPr>
            <w:t>VV :</w:t>
          </w:r>
          <w:proofErr w:type="gramEnd"/>
          <w:r w:rsidR="00C33FD4" w:rsidRPr="00965872">
            <w:rPr>
              <w:rStyle w:val="final"/>
            </w:rPr>
            <w:t xml:space="preserve"> 1</w:t>
          </w:r>
          <w:r w:rsidR="0098004A">
            <w:rPr>
              <w:rStyle w:val="final"/>
            </w:rPr>
            <w:t>-</w:t>
          </w:r>
          <w:r w:rsidR="00E948E6">
            <w:rPr>
              <w:rStyle w:val="final"/>
            </w:rPr>
            <w:t>9</w:t>
          </w:r>
        </w:sdtContent>
      </w:sdt>
    </w:p>
    <w:p w14:paraId="6ED141A2" w14:textId="77777777" w:rsidR="000635D4" w:rsidRPr="009D1835" w:rsidRDefault="007B5F50" w:rsidP="002D54E9">
      <w:pPr>
        <w:pStyle w:val="berschrift3"/>
      </w:pPr>
      <w:r w:rsidRPr="009D1835">
        <w:t>Ihre Vergabestelle für das Vergabeverfahren</w:t>
      </w:r>
    </w:p>
    <w:p w14:paraId="6CCFE70C" w14:textId="77777777" w:rsidR="002D54E9" w:rsidRPr="009D1835" w:rsidRDefault="002D54E9" w:rsidP="002D54E9">
      <w:pPr>
        <w:pStyle w:val="berschrift3"/>
      </w:pPr>
      <w:r w:rsidRPr="009D1835">
        <w:t>Beschaffungsamt des BMI</w:t>
      </w:r>
    </w:p>
    <w:p w14:paraId="7EDFB9A8" w14:textId="77777777" w:rsidR="00C92F39" w:rsidRDefault="002D54E9" w:rsidP="00C92F39">
      <w:pPr>
        <w:pStyle w:val="DBStandard"/>
      </w:pPr>
      <w:r w:rsidRPr="0075590A">
        <w:t>Referat</w:t>
      </w:r>
      <w:r w:rsidR="00C92F39">
        <w:t xml:space="preserve"> </w:t>
      </w:r>
      <w:sdt>
        <w:sdtPr>
          <w:alias w:val="Referat"/>
          <w:tag w:val="Referat"/>
          <w:id w:val="737133684"/>
          <w:placeholder>
            <w:docPart w:val="24ECA2E495C74316BDECE9FFF19BB519"/>
          </w:placeholder>
        </w:sdtPr>
        <w:sdtEndPr/>
        <w:sdtContent>
          <w:r w:rsidR="00C33FD4">
            <w:t>ZIB 14</w:t>
          </w:r>
        </w:sdtContent>
      </w:sdt>
    </w:p>
    <w:p w14:paraId="67E25D70" w14:textId="3E6B73A7" w:rsidR="002D54E9" w:rsidRPr="009D1835" w:rsidRDefault="002D54E9" w:rsidP="00C92F39">
      <w:pPr>
        <w:pStyle w:val="DBStandard"/>
      </w:pPr>
      <w:r w:rsidRPr="009D1835">
        <w:t>Anschrift</w:t>
      </w:r>
      <w:r w:rsidRPr="009D1835">
        <w:tab/>
        <w:t>Beschaffungsamt des BMI</w:t>
      </w:r>
    </w:p>
    <w:p w14:paraId="722771D1" w14:textId="77777777" w:rsidR="002D54E9" w:rsidRPr="009D1835" w:rsidRDefault="002D54E9" w:rsidP="002D54E9">
      <w:pPr>
        <w:pStyle w:val="DBStandardEinzug2"/>
      </w:pPr>
      <w:r w:rsidRPr="009D1835">
        <w:t>Brühler Straße 3</w:t>
      </w:r>
    </w:p>
    <w:p w14:paraId="6E4660D9" w14:textId="77777777" w:rsidR="002D54E9" w:rsidRPr="009D1835" w:rsidRDefault="002D54E9" w:rsidP="002D54E9">
      <w:pPr>
        <w:pStyle w:val="DBStandardEinzug2"/>
      </w:pPr>
      <w:r w:rsidRPr="009D1835">
        <w:t>53119 Bonn</w:t>
      </w:r>
    </w:p>
    <w:p w14:paraId="1CFE63D7" w14:textId="49D33662" w:rsidR="00442342" w:rsidRPr="00B66A24" w:rsidRDefault="00442342" w:rsidP="006A21A5">
      <w:pPr>
        <w:pStyle w:val="DBStandardEinzug"/>
      </w:pPr>
      <w:r w:rsidRPr="00B66A24">
        <w:t>Ausgabenummer</w:t>
      </w:r>
      <w:r w:rsidR="00D85AE1">
        <w:tab/>
      </w:r>
      <w:sdt>
        <w:sdtPr>
          <w:alias w:val="Ausgabenummer"/>
          <w:tag w:val="Ausgabenummer"/>
          <w:id w:val="-788585579"/>
          <w:placeholder>
            <w:docPart w:val="FD24F046D0EE4A81B7BFA21A4FF597D5"/>
          </w:placeholder>
        </w:sdtPr>
        <w:sdtEndPr/>
        <w:sdtContent>
          <w:r w:rsidR="00220881">
            <w:t>1</w:t>
          </w:r>
        </w:sdtContent>
      </w:sdt>
    </w:p>
    <w:p w14:paraId="6648DE15" w14:textId="38711CEB" w:rsidR="00442342" w:rsidRPr="00B66A24" w:rsidRDefault="00442342" w:rsidP="006A21A5">
      <w:pPr>
        <w:pStyle w:val="DBStandardEinzug"/>
      </w:pPr>
      <w:r w:rsidRPr="00B66A24">
        <w:t>Ausga</w:t>
      </w:r>
      <w:bookmarkStart w:id="0" w:name="_GoBack"/>
      <w:bookmarkEnd w:id="0"/>
      <w:r w:rsidRPr="00B66A24">
        <w:t>bedatum</w:t>
      </w:r>
      <w:r w:rsidR="006A21A5">
        <w:tab/>
      </w:r>
      <w:sdt>
        <w:sdtPr>
          <w:alias w:val="Ausgabedatum"/>
          <w:tag w:val="Ausgabedatum"/>
          <w:id w:val="-1139421715"/>
          <w:placeholder>
            <w:docPart w:val="22910A0444A348C599AC8F969897906E"/>
          </w:placeholder>
        </w:sdtPr>
        <w:sdtEndPr/>
        <w:sdtContent>
          <w:r w:rsidR="00220881">
            <w:t>28</w:t>
          </w:r>
          <w:r w:rsidR="00C33FD4">
            <w:t>.</w:t>
          </w:r>
          <w:r w:rsidR="00E948E6">
            <w:t>10</w:t>
          </w:r>
          <w:r w:rsidR="00C33FD4">
            <w:t>.2025</w:t>
          </w:r>
        </w:sdtContent>
      </w:sdt>
    </w:p>
    <w:p w14:paraId="147CC790" w14:textId="77777777" w:rsidR="002D54E9" w:rsidRPr="009D1835" w:rsidRDefault="002D54E9" w:rsidP="002D54E9">
      <w:pPr>
        <w:pStyle w:val="Inhaltsverzeichnisberschrift"/>
      </w:pPr>
      <w:r w:rsidRPr="009D1835">
        <w:lastRenderedPageBreak/>
        <w:t>Inhaltsverzeichnis</w:t>
      </w:r>
    </w:p>
    <w:p w14:paraId="14B7443F" w14:textId="19545063" w:rsidR="005219C8" w:rsidRDefault="00A0672D">
      <w:pPr>
        <w:pStyle w:val="Verzeichnis1"/>
        <w:rPr>
          <w:rFonts w:asciiTheme="minorHAnsi" w:eastAsiaTheme="minorEastAsia" w:hAnsiTheme="minorHAnsi"/>
          <w:noProof/>
          <w:lang w:eastAsia="de-DE"/>
        </w:rPr>
      </w:pPr>
      <w:r w:rsidRPr="009D1835">
        <w:fldChar w:fldCharType="begin"/>
      </w:r>
      <w:r w:rsidRPr="009D1835">
        <w:instrText xml:space="preserve"> TOC \h \z \t "Überschrift 1 Nr;1;Überschrift 2 Nr;2;Überschrift 3 Nr;3" </w:instrText>
      </w:r>
      <w:r w:rsidRPr="009D1835">
        <w:fldChar w:fldCharType="separate"/>
      </w:r>
      <w:hyperlink w:anchor="_Toc209510038" w:history="1">
        <w:r w:rsidR="005219C8" w:rsidRPr="00DE0808">
          <w:rPr>
            <w:rStyle w:val="Hyperlink"/>
            <w:noProof/>
          </w:rPr>
          <w:t>1.</w:t>
        </w:r>
        <w:r w:rsidR="005219C8">
          <w:rPr>
            <w:rFonts w:asciiTheme="minorHAnsi" w:eastAsiaTheme="minorEastAsia" w:hAnsiTheme="minorHAnsi"/>
            <w:noProof/>
            <w:lang w:eastAsia="de-DE"/>
          </w:rPr>
          <w:tab/>
        </w:r>
        <w:r w:rsidR="005219C8" w:rsidRPr="00DE0808">
          <w:rPr>
            <w:rStyle w:val="Hyperlink"/>
            <w:noProof/>
          </w:rPr>
          <w:t>Allgemeines</w:t>
        </w:r>
        <w:r w:rsidR="005219C8">
          <w:rPr>
            <w:noProof/>
            <w:webHidden/>
          </w:rPr>
          <w:tab/>
        </w:r>
        <w:r w:rsidR="005219C8">
          <w:rPr>
            <w:noProof/>
            <w:webHidden/>
          </w:rPr>
          <w:fldChar w:fldCharType="begin"/>
        </w:r>
        <w:r w:rsidR="005219C8">
          <w:rPr>
            <w:noProof/>
            <w:webHidden/>
          </w:rPr>
          <w:instrText xml:space="preserve"> PAGEREF _Toc209510038 \h </w:instrText>
        </w:r>
        <w:r w:rsidR="005219C8">
          <w:rPr>
            <w:noProof/>
            <w:webHidden/>
          </w:rPr>
        </w:r>
        <w:r w:rsidR="005219C8">
          <w:rPr>
            <w:noProof/>
            <w:webHidden/>
          </w:rPr>
          <w:fldChar w:fldCharType="separate"/>
        </w:r>
        <w:r w:rsidR="005219C8">
          <w:rPr>
            <w:noProof/>
            <w:webHidden/>
          </w:rPr>
          <w:t>3</w:t>
        </w:r>
        <w:r w:rsidR="005219C8">
          <w:rPr>
            <w:noProof/>
            <w:webHidden/>
          </w:rPr>
          <w:fldChar w:fldCharType="end"/>
        </w:r>
      </w:hyperlink>
    </w:p>
    <w:p w14:paraId="55C1DD62" w14:textId="30E09A1A" w:rsidR="005219C8" w:rsidRDefault="00220881">
      <w:pPr>
        <w:pStyle w:val="Verzeichnis1"/>
        <w:rPr>
          <w:rFonts w:asciiTheme="minorHAnsi" w:eastAsiaTheme="minorEastAsia" w:hAnsiTheme="minorHAnsi"/>
          <w:noProof/>
          <w:lang w:eastAsia="de-DE"/>
        </w:rPr>
      </w:pPr>
      <w:hyperlink w:anchor="_Toc209510039" w:history="1">
        <w:r w:rsidR="005219C8" w:rsidRPr="00DE0808">
          <w:rPr>
            <w:rStyle w:val="Hyperlink"/>
            <w:noProof/>
          </w:rPr>
          <w:t>2.</w:t>
        </w:r>
        <w:r w:rsidR="005219C8">
          <w:rPr>
            <w:rFonts w:asciiTheme="minorHAnsi" w:eastAsiaTheme="minorEastAsia" w:hAnsiTheme="minorHAnsi"/>
            <w:noProof/>
            <w:lang w:eastAsia="de-DE"/>
          </w:rPr>
          <w:tab/>
        </w:r>
        <w:r w:rsidR="005219C8" w:rsidRPr="00DE0808">
          <w:rPr>
            <w:rStyle w:val="Hyperlink"/>
            <w:noProof/>
          </w:rPr>
          <w:t>Leistungsanforderungen</w:t>
        </w:r>
        <w:r w:rsidR="005219C8">
          <w:rPr>
            <w:noProof/>
            <w:webHidden/>
          </w:rPr>
          <w:tab/>
        </w:r>
        <w:r w:rsidR="005219C8">
          <w:rPr>
            <w:noProof/>
            <w:webHidden/>
          </w:rPr>
          <w:fldChar w:fldCharType="begin"/>
        </w:r>
        <w:r w:rsidR="005219C8">
          <w:rPr>
            <w:noProof/>
            <w:webHidden/>
          </w:rPr>
          <w:instrText xml:space="preserve"> PAGEREF _Toc209510039 \h </w:instrText>
        </w:r>
        <w:r w:rsidR="005219C8">
          <w:rPr>
            <w:noProof/>
            <w:webHidden/>
          </w:rPr>
        </w:r>
        <w:r w:rsidR="005219C8">
          <w:rPr>
            <w:noProof/>
            <w:webHidden/>
          </w:rPr>
          <w:fldChar w:fldCharType="separate"/>
        </w:r>
        <w:r w:rsidR="005219C8">
          <w:rPr>
            <w:noProof/>
            <w:webHidden/>
          </w:rPr>
          <w:t>3</w:t>
        </w:r>
        <w:r w:rsidR="005219C8">
          <w:rPr>
            <w:noProof/>
            <w:webHidden/>
          </w:rPr>
          <w:fldChar w:fldCharType="end"/>
        </w:r>
      </w:hyperlink>
    </w:p>
    <w:p w14:paraId="0956D0CC" w14:textId="0301FD50" w:rsidR="005219C8" w:rsidRDefault="00220881">
      <w:pPr>
        <w:pStyle w:val="Verzeichnis2"/>
        <w:rPr>
          <w:rFonts w:asciiTheme="minorHAnsi" w:eastAsiaTheme="minorEastAsia" w:hAnsiTheme="minorHAnsi"/>
          <w:noProof/>
          <w:lang w:eastAsia="de-DE"/>
        </w:rPr>
      </w:pPr>
      <w:hyperlink w:anchor="_Toc209510040" w:history="1">
        <w:r w:rsidR="005219C8" w:rsidRPr="00DE0808">
          <w:rPr>
            <w:rStyle w:val="Hyperlink"/>
            <w:noProof/>
          </w:rPr>
          <w:t>2.1</w:t>
        </w:r>
        <w:r w:rsidR="005219C8">
          <w:rPr>
            <w:rFonts w:asciiTheme="minorHAnsi" w:eastAsiaTheme="minorEastAsia" w:hAnsiTheme="minorHAnsi"/>
            <w:noProof/>
            <w:lang w:eastAsia="de-DE"/>
          </w:rPr>
          <w:tab/>
        </w:r>
        <w:r w:rsidR="005219C8" w:rsidRPr="00DE0808">
          <w:rPr>
            <w:rStyle w:val="Hyperlink"/>
            <w:noProof/>
          </w:rPr>
          <w:t>Technische Mindestanforderungen</w:t>
        </w:r>
        <w:r w:rsidR="005219C8">
          <w:rPr>
            <w:noProof/>
            <w:webHidden/>
          </w:rPr>
          <w:tab/>
        </w:r>
        <w:r w:rsidR="005219C8">
          <w:rPr>
            <w:noProof/>
            <w:webHidden/>
          </w:rPr>
          <w:fldChar w:fldCharType="begin"/>
        </w:r>
        <w:r w:rsidR="005219C8">
          <w:rPr>
            <w:noProof/>
            <w:webHidden/>
          </w:rPr>
          <w:instrText xml:space="preserve"> PAGEREF _Toc209510040 \h </w:instrText>
        </w:r>
        <w:r w:rsidR="005219C8">
          <w:rPr>
            <w:noProof/>
            <w:webHidden/>
          </w:rPr>
        </w:r>
        <w:r w:rsidR="005219C8">
          <w:rPr>
            <w:noProof/>
            <w:webHidden/>
          </w:rPr>
          <w:fldChar w:fldCharType="separate"/>
        </w:r>
        <w:r w:rsidR="005219C8">
          <w:rPr>
            <w:noProof/>
            <w:webHidden/>
          </w:rPr>
          <w:t>3</w:t>
        </w:r>
        <w:r w:rsidR="005219C8">
          <w:rPr>
            <w:noProof/>
            <w:webHidden/>
          </w:rPr>
          <w:fldChar w:fldCharType="end"/>
        </w:r>
      </w:hyperlink>
    </w:p>
    <w:p w14:paraId="6294CD91" w14:textId="67804B66" w:rsidR="005219C8" w:rsidRDefault="00220881">
      <w:pPr>
        <w:pStyle w:val="Verzeichnis2"/>
        <w:rPr>
          <w:rFonts w:asciiTheme="minorHAnsi" w:eastAsiaTheme="minorEastAsia" w:hAnsiTheme="minorHAnsi"/>
          <w:noProof/>
          <w:lang w:eastAsia="de-DE"/>
        </w:rPr>
      </w:pPr>
      <w:hyperlink w:anchor="_Toc209510041" w:history="1">
        <w:r w:rsidR="005219C8" w:rsidRPr="00DE0808">
          <w:rPr>
            <w:rStyle w:val="Hyperlink"/>
            <w:noProof/>
          </w:rPr>
          <w:t>2.2</w:t>
        </w:r>
        <w:r w:rsidR="005219C8">
          <w:rPr>
            <w:rFonts w:asciiTheme="minorHAnsi" w:eastAsiaTheme="minorEastAsia" w:hAnsiTheme="minorHAnsi"/>
            <w:noProof/>
            <w:lang w:eastAsia="de-DE"/>
          </w:rPr>
          <w:tab/>
        </w:r>
        <w:r w:rsidR="005219C8" w:rsidRPr="00DE0808">
          <w:rPr>
            <w:rStyle w:val="Hyperlink"/>
            <w:noProof/>
          </w:rPr>
          <w:t>Nachhaltige Mindestanforderungen</w:t>
        </w:r>
        <w:r w:rsidR="005219C8">
          <w:rPr>
            <w:noProof/>
            <w:webHidden/>
          </w:rPr>
          <w:tab/>
        </w:r>
        <w:r w:rsidR="005219C8">
          <w:rPr>
            <w:noProof/>
            <w:webHidden/>
          </w:rPr>
          <w:fldChar w:fldCharType="begin"/>
        </w:r>
        <w:r w:rsidR="005219C8">
          <w:rPr>
            <w:noProof/>
            <w:webHidden/>
          </w:rPr>
          <w:instrText xml:space="preserve"> PAGEREF _Toc209510041 \h </w:instrText>
        </w:r>
        <w:r w:rsidR="005219C8">
          <w:rPr>
            <w:noProof/>
            <w:webHidden/>
          </w:rPr>
        </w:r>
        <w:r w:rsidR="005219C8">
          <w:rPr>
            <w:noProof/>
            <w:webHidden/>
          </w:rPr>
          <w:fldChar w:fldCharType="separate"/>
        </w:r>
        <w:r w:rsidR="005219C8">
          <w:rPr>
            <w:noProof/>
            <w:webHidden/>
          </w:rPr>
          <w:t>4</w:t>
        </w:r>
        <w:r w:rsidR="005219C8">
          <w:rPr>
            <w:noProof/>
            <w:webHidden/>
          </w:rPr>
          <w:fldChar w:fldCharType="end"/>
        </w:r>
      </w:hyperlink>
    </w:p>
    <w:p w14:paraId="019F1B02" w14:textId="64578842" w:rsidR="005219C8" w:rsidRDefault="00220881">
      <w:pPr>
        <w:pStyle w:val="Verzeichnis3"/>
        <w:rPr>
          <w:rFonts w:asciiTheme="minorHAnsi" w:eastAsiaTheme="minorEastAsia" w:hAnsiTheme="minorHAnsi"/>
          <w:noProof/>
          <w:lang w:eastAsia="de-DE"/>
        </w:rPr>
      </w:pPr>
      <w:hyperlink w:anchor="_Toc209510042" w:history="1">
        <w:r w:rsidR="005219C8" w:rsidRPr="00DE0808">
          <w:rPr>
            <w:rStyle w:val="Hyperlink"/>
            <w:noProof/>
          </w:rPr>
          <w:t>2.2.1</w:t>
        </w:r>
        <w:r w:rsidR="005219C8">
          <w:rPr>
            <w:rFonts w:asciiTheme="minorHAnsi" w:eastAsiaTheme="minorEastAsia" w:hAnsiTheme="minorHAnsi"/>
            <w:noProof/>
            <w:lang w:eastAsia="de-DE"/>
          </w:rPr>
          <w:tab/>
        </w:r>
        <w:r w:rsidR="005219C8" w:rsidRPr="00DE0808">
          <w:rPr>
            <w:rStyle w:val="Hyperlink"/>
            <w:noProof/>
          </w:rPr>
          <w:t>Reparaturfähigkeit</w:t>
        </w:r>
        <w:r w:rsidR="005219C8">
          <w:rPr>
            <w:noProof/>
            <w:webHidden/>
          </w:rPr>
          <w:tab/>
        </w:r>
        <w:r w:rsidR="005219C8">
          <w:rPr>
            <w:noProof/>
            <w:webHidden/>
          </w:rPr>
          <w:fldChar w:fldCharType="begin"/>
        </w:r>
        <w:r w:rsidR="005219C8">
          <w:rPr>
            <w:noProof/>
            <w:webHidden/>
          </w:rPr>
          <w:instrText xml:space="preserve"> PAGEREF _Toc209510042 \h </w:instrText>
        </w:r>
        <w:r w:rsidR="005219C8">
          <w:rPr>
            <w:noProof/>
            <w:webHidden/>
          </w:rPr>
        </w:r>
        <w:r w:rsidR="005219C8">
          <w:rPr>
            <w:noProof/>
            <w:webHidden/>
          </w:rPr>
          <w:fldChar w:fldCharType="separate"/>
        </w:r>
        <w:r w:rsidR="005219C8">
          <w:rPr>
            <w:noProof/>
            <w:webHidden/>
          </w:rPr>
          <w:t>4</w:t>
        </w:r>
        <w:r w:rsidR="005219C8">
          <w:rPr>
            <w:noProof/>
            <w:webHidden/>
          </w:rPr>
          <w:fldChar w:fldCharType="end"/>
        </w:r>
      </w:hyperlink>
    </w:p>
    <w:p w14:paraId="4FDBBB58" w14:textId="7FD8DC9F" w:rsidR="005219C8" w:rsidRDefault="00220881">
      <w:pPr>
        <w:pStyle w:val="Verzeichnis3"/>
        <w:rPr>
          <w:rFonts w:asciiTheme="minorHAnsi" w:eastAsiaTheme="minorEastAsia" w:hAnsiTheme="minorHAnsi"/>
          <w:noProof/>
          <w:lang w:eastAsia="de-DE"/>
        </w:rPr>
      </w:pPr>
      <w:hyperlink w:anchor="_Toc209510043" w:history="1">
        <w:r w:rsidR="005219C8" w:rsidRPr="00DE0808">
          <w:rPr>
            <w:rStyle w:val="Hyperlink"/>
            <w:noProof/>
          </w:rPr>
          <w:t>2.2.2</w:t>
        </w:r>
        <w:r w:rsidR="005219C8">
          <w:rPr>
            <w:rFonts w:asciiTheme="minorHAnsi" w:eastAsiaTheme="minorEastAsia" w:hAnsiTheme="minorHAnsi"/>
            <w:noProof/>
            <w:lang w:eastAsia="de-DE"/>
          </w:rPr>
          <w:tab/>
        </w:r>
        <w:r w:rsidR="005219C8" w:rsidRPr="00DE0808">
          <w:rPr>
            <w:rStyle w:val="Hyperlink"/>
            <w:noProof/>
          </w:rPr>
          <w:t>Baustruktur und Verbindungstechnik</w:t>
        </w:r>
        <w:r w:rsidR="005219C8">
          <w:rPr>
            <w:noProof/>
            <w:webHidden/>
          </w:rPr>
          <w:tab/>
        </w:r>
        <w:r w:rsidR="005219C8">
          <w:rPr>
            <w:noProof/>
            <w:webHidden/>
          </w:rPr>
          <w:fldChar w:fldCharType="begin"/>
        </w:r>
        <w:r w:rsidR="005219C8">
          <w:rPr>
            <w:noProof/>
            <w:webHidden/>
          </w:rPr>
          <w:instrText xml:space="preserve"> PAGEREF _Toc209510043 \h </w:instrText>
        </w:r>
        <w:r w:rsidR="005219C8">
          <w:rPr>
            <w:noProof/>
            <w:webHidden/>
          </w:rPr>
        </w:r>
        <w:r w:rsidR="005219C8">
          <w:rPr>
            <w:noProof/>
            <w:webHidden/>
          </w:rPr>
          <w:fldChar w:fldCharType="separate"/>
        </w:r>
        <w:r w:rsidR="005219C8">
          <w:rPr>
            <w:noProof/>
            <w:webHidden/>
          </w:rPr>
          <w:t>4</w:t>
        </w:r>
        <w:r w:rsidR="005219C8">
          <w:rPr>
            <w:noProof/>
            <w:webHidden/>
          </w:rPr>
          <w:fldChar w:fldCharType="end"/>
        </w:r>
      </w:hyperlink>
    </w:p>
    <w:p w14:paraId="3BAF11D6" w14:textId="5A6E2EC6" w:rsidR="005219C8" w:rsidRDefault="00220881">
      <w:pPr>
        <w:pStyle w:val="Verzeichnis3"/>
        <w:rPr>
          <w:rFonts w:asciiTheme="minorHAnsi" w:eastAsiaTheme="minorEastAsia" w:hAnsiTheme="minorHAnsi"/>
          <w:noProof/>
          <w:lang w:eastAsia="de-DE"/>
        </w:rPr>
      </w:pPr>
      <w:hyperlink w:anchor="_Toc209510044" w:history="1">
        <w:r w:rsidR="005219C8" w:rsidRPr="00DE0808">
          <w:rPr>
            <w:rStyle w:val="Hyperlink"/>
            <w:noProof/>
          </w:rPr>
          <w:t>2.2.3</w:t>
        </w:r>
        <w:r w:rsidR="005219C8">
          <w:rPr>
            <w:rFonts w:asciiTheme="minorHAnsi" w:eastAsiaTheme="minorEastAsia" w:hAnsiTheme="minorHAnsi"/>
            <w:noProof/>
            <w:lang w:eastAsia="de-DE"/>
          </w:rPr>
          <w:tab/>
        </w:r>
        <w:r w:rsidR="005219C8" w:rsidRPr="00DE0808">
          <w:rPr>
            <w:rStyle w:val="Hyperlink"/>
            <w:noProof/>
          </w:rPr>
          <w:t>Werkstoffwahl und Kennzeichnung</w:t>
        </w:r>
        <w:r w:rsidR="005219C8">
          <w:rPr>
            <w:noProof/>
            <w:webHidden/>
          </w:rPr>
          <w:tab/>
        </w:r>
        <w:r w:rsidR="005219C8">
          <w:rPr>
            <w:noProof/>
            <w:webHidden/>
          </w:rPr>
          <w:fldChar w:fldCharType="begin"/>
        </w:r>
        <w:r w:rsidR="005219C8">
          <w:rPr>
            <w:noProof/>
            <w:webHidden/>
          </w:rPr>
          <w:instrText xml:space="preserve"> PAGEREF _Toc209510044 \h </w:instrText>
        </w:r>
        <w:r w:rsidR="005219C8">
          <w:rPr>
            <w:noProof/>
            <w:webHidden/>
          </w:rPr>
        </w:r>
        <w:r w:rsidR="005219C8">
          <w:rPr>
            <w:noProof/>
            <w:webHidden/>
          </w:rPr>
          <w:fldChar w:fldCharType="separate"/>
        </w:r>
        <w:r w:rsidR="005219C8">
          <w:rPr>
            <w:noProof/>
            <w:webHidden/>
          </w:rPr>
          <w:t>4</w:t>
        </w:r>
        <w:r w:rsidR="005219C8">
          <w:rPr>
            <w:noProof/>
            <w:webHidden/>
          </w:rPr>
          <w:fldChar w:fldCharType="end"/>
        </w:r>
      </w:hyperlink>
    </w:p>
    <w:p w14:paraId="464C0F24" w14:textId="4659D0F4" w:rsidR="005219C8" w:rsidRDefault="00220881">
      <w:pPr>
        <w:pStyle w:val="Verzeichnis3"/>
        <w:rPr>
          <w:rFonts w:asciiTheme="minorHAnsi" w:eastAsiaTheme="minorEastAsia" w:hAnsiTheme="minorHAnsi"/>
          <w:noProof/>
          <w:lang w:eastAsia="de-DE"/>
        </w:rPr>
      </w:pPr>
      <w:hyperlink w:anchor="_Toc209510045" w:history="1">
        <w:r w:rsidR="005219C8" w:rsidRPr="00DE0808">
          <w:rPr>
            <w:rStyle w:val="Hyperlink"/>
            <w:noProof/>
          </w:rPr>
          <w:t>2.2.4</w:t>
        </w:r>
        <w:r w:rsidR="005219C8">
          <w:rPr>
            <w:rFonts w:asciiTheme="minorHAnsi" w:eastAsiaTheme="minorEastAsia" w:hAnsiTheme="minorHAnsi"/>
            <w:noProof/>
            <w:lang w:eastAsia="de-DE"/>
          </w:rPr>
          <w:tab/>
        </w:r>
        <w:r w:rsidR="005219C8" w:rsidRPr="00DE0808">
          <w:rPr>
            <w:rStyle w:val="Hyperlink"/>
            <w:noProof/>
          </w:rPr>
          <w:t>Materialanforderungen</w:t>
        </w:r>
        <w:r w:rsidR="005219C8">
          <w:rPr>
            <w:noProof/>
            <w:webHidden/>
          </w:rPr>
          <w:tab/>
        </w:r>
        <w:r w:rsidR="005219C8">
          <w:rPr>
            <w:noProof/>
            <w:webHidden/>
          </w:rPr>
          <w:fldChar w:fldCharType="begin"/>
        </w:r>
        <w:r w:rsidR="005219C8">
          <w:rPr>
            <w:noProof/>
            <w:webHidden/>
          </w:rPr>
          <w:instrText xml:space="preserve"> PAGEREF _Toc209510045 \h </w:instrText>
        </w:r>
        <w:r w:rsidR="005219C8">
          <w:rPr>
            <w:noProof/>
            <w:webHidden/>
          </w:rPr>
        </w:r>
        <w:r w:rsidR="005219C8">
          <w:rPr>
            <w:noProof/>
            <w:webHidden/>
          </w:rPr>
          <w:fldChar w:fldCharType="separate"/>
        </w:r>
        <w:r w:rsidR="005219C8">
          <w:rPr>
            <w:noProof/>
            <w:webHidden/>
          </w:rPr>
          <w:t>5</w:t>
        </w:r>
        <w:r w:rsidR="005219C8">
          <w:rPr>
            <w:noProof/>
            <w:webHidden/>
          </w:rPr>
          <w:fldChar w:fldCharType="end"/>
        </w:r>
      </w:hyperlink>
    </w:p>
    <w:p w14:paraId="6EEDAE18" w14:textId="5830D9FC" w:rsidR="005219C8" w:rsidRDefault="00220881">
      <w:pPr>
        <w:pStyle w:val="Verzeichnis3"/>
        <w:rPr>
          <w:rFonts w:asciiTheme="minorHAnsi" w:eastAsiaTheme="minorEastAsia" w:hAnsiTheme="minorHAnsi"/>
          <w:noProof/>
          <w:lang w:eastAsia="de-DE"/>
        </w:rPr>
      </w:pPr>
      <w:hyperlink w:anchor="_Toc209510046" w:history="1">
        <w:r w:rsidR="005219C8" w:rsidRPr="00DE0808">
          <w:rPr>
            <w:rStyle w:val="Hyperlink"/>
            <w:noProof/>
          </w:rPr>
          <w:t>2.2.5</w:t>
        </w:r>
        <w:r w:rsidR="005219C8">
          <w:rPr>
            <w:rFonts w:asciiTheme="minorHAnsi" w:eastAsiaTheme="minorEastAsia" w:hAnsiTheme="minorHAnsi"/>
            <w:noProof/>
            <w:lang w:eastAsia="de-DE"/>
          </w:rPr>
          <w:tab/>
        </w:r>
        <w:r w:rsidR="005219C8" w:rsidRPr="00DE0808">
          <w:rPr>
            <w:rStyle w:val="Hyperlink"/>
            <w:noProof/>
          </w:rPr>
          <w:t>Verpackung</w:t>
        </w:r>
        <w:r w:rsidR="005219C8">
          <w:rPr>
            <w:noProof/>
            <w:webHidden/>
          </w:rPr>
          <w:tab/>
        </w:r>
        <w:r w:rsidR="005219C8">
          <w:rPr>
            <w:noProof/>
            <w:webHidden/>
          </w:rPr>
          <w:fldChar w:fldCharType="begin"/>
        </w:r>
        <w:r w:rsidR="005219C8">
          <w:rPr>
            <w:noProof/>
            <w:webHidden/>
          </w:rPr>
          <w:instrText xml:space="preserve"> PAGEREF _Toc209510046 \h </w:instrText>
        </w:r>
        <w:r w:rsidR="005219C8">
          <w:rPr>
            <w:noProof/>
            <w:webHidden/>
          </w:rPr>
        </w:r>
        <w:r w:rsidR="005219C8">
          <w:rPr>
            <w:noProof/>
            <w:webHidden/>
          </w:rPr>
          <w:fldChar w:fldCharType="separate"/>
        </w:r>
        <w:r w:rsidR="005219C8">
          <w:rPr>
            <w:noProof/>
            <w:webHidden/>
          </w:rPr>
          <w:t>5</w:t>
        </w:r>
        <w:r w:rsidR="005219C8">
          <w:rPr>
            <w:noProof/>
            <w:webHidden/>
          </w:rPr>
          <w:fldChar w:fldCharType="end"/>
        </w:r>
      </w:hyperlink>
    </w:p>
    <w:p w14:paraId="2F3CBCA4" w14:textId="53100D5E" w:rsidR="005219C8" w:rsidRDefault="00220881">
      <w:pPr>
        <w:pStyle w:val="Verzeichnis1"/>
        <w:rPr>
          <w:rFonts w:asciiTheme="minorHAnsi" w:eastAsiaTheme="minorEastAsia" w:hAnsiTheme="minorHAnsi"/>
          <w:noProof/>
          <w:lang w:eastAsia="de-DE"/>
        </w:rPr>
      </w:pPr>
      <w:hyperlink w:anchor="_Toc209510047" w:history="1">
        <w:r w:rsidR="005219C8" w:rsidRPr="00DE0808">
          <w:rPr>
            <w:rStyle w:val="Hyperlink"/>
            <w:noProof/>
          </w:rPr>
          <w:t>3.</w:t>
        </w:r>
        <w:r w:rsidR="005219C8">
          <w:rPr>
            <w:rFonts w:asciiTheme="minorHAnsi" w:eastAsiaTheme="minorEastAsia" w:hAnsiTheme="minorHAnsi"/>
            <w:noProof/>
            <w:lang w:eastAsia="de-DE"/>
          </w:rPr>
          <w:tab/>
        </w:r>
        <w:r w:rsidR="005219C8" w:rsidRPr="00DE0808">
          <w:rPr>
            <w:rStyle w:val="Hyperlink"/>
            <w:noProof/>
          </w:rPr>
          <w:t>Garantie</w:t>
        </w:r>
        <w:r w:rsidR="005219C8">
          <w:rPr>
            <w:noProof/>
            <w:webHidden/>
          </w:rPr>
          <w:tab/>
        </w:r>
        <w:r w:rsidR="005219C8">
          <w:rPr>
            <w:noProof/>
            <w:webHidden/>
          </w:rPr>
          <w:fldChar w:fldCharType="begin"/>
        </w:r>
        <w:r w:rsidR="005219C8">
          <w:rPr>
            <w:noProof/>
            <w:webHidden/>
          </w:rPr>
          <w:instrText xml:space="preserve"> PAGEREF _Toc209510047 \h </w:instrText>
        </w:r>
        <w:r w:rsidR="005219C8">
          <w:rPr>
            <w:noProof/>
            <w:webHidden/>
          </w:rPr>
        </w:r>
        <w:r w:rsidR="005219C8">
          <w:rPr>
            <w:noProof/>
            <w:webHidden/>
          </w:rPr>
          <w:fldChar w:fldCharType="separate"/>
        </w:r>
        <w:r w:rsidR="005219C8">
          <w:rPr>
            <w:noProof/>
            <w:webHidden/>
          </w:rPr>
          <w:t>6</w:t>
        </w:r>
        <w:r w:rsidR="005219C8">
          <w:rPr>
            <w:noProof/>
            <w:webHidden/>
          </w:rPr>
          <w:fldChar w:fldCharType="end"/>
        </w:r>
      </w:hyperlink>
    </w:p>
    <w:p w14:paraId="481DA509" w14:textId="22A6524C" w:rsidR="005219C8" w:rsidRDefault="00220881">
      <w:pPr>
        <w:pStyle w:val="Verzeichnis1"/>
        <w:rPr>
          <w:rFonts w:asciiTheme="minorHAnsi" w:eastAsiaTheme="minorEastAsia" w:hAnsiTheme="minorHAnsi"/>
          <w:noProof/>
          <w:lang w:eastAsia="de-DE"/>
        </w:rPr>
      </w:pPr>
      <w:hyperlink w:anchor="_Toc209510048" w:history="1">
        <w:r w:rsidR="005219C8" w:rsidRPr="00DE0808">
          <w:rPr>
            <w:rStyle w:val="Hyperlink"/>
            <w:noProof/>
          </w:rPr>
          <w:t>4.</w:t>
        </w:r>
        <w:r w:rsidR="005219C8">
          <w:rPr>
            <w:rFonts w:asciiTheme="minorHAnsi" w:eastAsiaTheme="minorEastAsia" w:hAnsiTheme="minorHAnsi"/>
            <w:noProof/>
            <w:lang w:eastAsia="de-DE"/>
          </w:rPr>
          <w:tab/>
        </w:r>
        <w:r w:rsidR="005219C8" w:rsidRPr="00DE0808">
          <w:rPr>
            <w:rStyle w:val="Hyperlink"/>
            <w:noProof/>
          </w:rPr>
          <w:t>Service und Support</w:t>
        </w:r>
        <w:r w:rsidR="005219C8">
          <w:rPr>
            <w:noProof/>
            <w:webHidden/>
          </w:rPr>
          <w:tab/>
        </w:r>
        <w:r w:rsidR="005219C8">
          <w:rPr>
            <w:noProof/>
            <w:webHidden/>
          </w:rPr>
          <w:fldChar w:fldCharType="begin"/>
        </w:r>
        <w:r w:rsidR="005219C8">
          <w:rPr>
            <w:noProof/>
            <w:webHidden/>
          </w:rPr>
          <w:instrText xml:space="preserve"> PAGEREF _Toc209510048 \h </w:instrText>
        </w:r>
        <w:r w:rsidR="005219C8">
          <w:rPr>
            <w:noProof/>
            <w:webHidden/>
          </w:rPr>
        </w:r>
        <w:r w:rsidR="005219C8">
          <w:rPr>
            <w:noProof/>
            <w:webHidden/>
          </w:rPr>
          <w:fldChar w:fldCharType="separate"/>
        </w:r>
        <w:r w:rsidR="005219C8">
          <w:rPr>
            <w:noProof/>
            <w:webHidden/>
          </w:rPr>
          <w:t>6</w:t>
        </w:r>
        <w:r w:rsidR="005219C8">
          <w:rPr>
            <w:noProof/>
            <w:webHidden/>
          </w:rPr>
          <w:fldChar w:fldCharType="end"/>
        </w:r>
      </w:hyperlink>
    </w:p>
    <w:p w14:paraId="345132B8" w14:textId="681E213E" w:rsidR="005219C8" w:rsidRDefault="00220881">
      <w:pPr>
        <w:pStyle w:val="Verzeichnis1"/>
        <w:rPr>
          <w:rFonts w:asciiTheme="minorHAnsi" w:eastAsiaTheme="minorEastAsia" w:hAnsiTheme="minorHAnsi"/>
          <w:noProof/>
          <w:lang w:eastAsia="de-DE"/>
        </w:rPr>
      </w:pPr>
      <w:hyperlink w:anchor="_Toc209510049" w:history="1">
        <w:r w:rsidR="005219C8" w:rsidRPr="00DE0808">
          <w:rPr>
            <w:rStyle w:val="Hyperlink"/>
            <w:noProof/>
          </w:rPr>
          <w:t>5.</w:t>
        </w:r>
        <w:r w:rsidR="005219C8">
          <w:rPr>
            <w:rFonts w:asciiTheme="minorHAnsi" w:eastAsiaTheme="minorEastAsia" w:hAnsiTheme="minorHAnsi"/>
            <w:noProof/>
            <w:lang w:eastAsia="de-DE"/>
          </w:rPr>
          <w:tab/>
        </w:r>
        <w:r w:rsidR="005219C8" w:rsidRPr="00DE0808">
          <w:rPr>
            <w:rStyle w:val="Hyperlink"/>
            <w:noProof/>
          </w:rPr>
          <w:t>Anforderungen an den Versand und Lieferfristen</w:t>
        </w:r>
        <w:r w:rsidR="005219C8">
          <w:rPr>
            <w:noProof/>
            <w:webHidden/>
          </w:rPr>
          <w:tab/>
        </w:r>
        <w:r w:rsidR="005219C8">
          <w:rPr>
            <w:noProof/>
            <w:webHidden/>
          </w:rPr>
          <w:fldChar w:fldCharType="begin"/>
        </w:r>
        <w:r w:rsidR="005219C8">
          <w:rPr>
            <w:noProof/>
            <w:webHidden/>
          </w:rPr>
          <w:instrText xml:space="preserve"> PAGEREF _Toc209510049 \h </w:instrText>
        </w:r>
        <w:r w:rsidR="005219C8">
          <w:rPr>
            <w:noProof/>
            <w:webHidden/>
          </w:rPr>
        </w:r>
        <w:r w:rsidR="005219C8">
          <w:rPr>
            <w:noProof/>
            <w:webHidden/>
          </w:rPr>
          <w:fldChar w:fldCharType="separate"/>
        </w:r>
        <w:r w:rsidR="005219C8">
          <w:rPr>
            <w:noProof/>
            <w:webHidden/>
          </w:rPr>
          <w:t>6</w:t>
        </w:r>
        <w:r w:rsidR="005219C8">
          <w:rPr>
            <w:noProof/>
            <w:webHidden/>
          </w:rPr>
          <w:fldChar w:fldCharType="end"/>
        </w:r>
      </w:hyperlink>
    </w:p>
    <w:p w14:paraId="2A139EA0" w14:textId="5DA740A5" w:rsidR="005219C8" w:rsidRDefault="00220881">
      <w:pPr>
        <w:pStyle w:val="Verzeichnis2"/>
        <w:rPr>
          <w:rFonts w:asciiTheme="minorHAnsi" w:eastAsiaTheme="minorEastAsia" w:hAnsiTheme="minorHAnsi"/>
          <w:noProof/>
          <w:lang w:eastAsia="de-DE"/>
        </w:rPr>
      </w:pPr>
      <w:hyperlink w:anchor="_Toc209510050" w:history="1">
        <w:r w:rsidR="005219C8" w:rsidRPr="00DE0808">
          <w:rPr>
            <w:rStyle w:val="Hyperlink"/>
            <w:noProof/>
          </w:rPr>
          <w:t>5.1</w:t>
        </w:r>
        <w:r w:rsidR="005219C8">
          <w:rPr>
            <w:rFonts w:asciiTheme="minorHAnsi" w:eastAsiaTheme="minorEastAsia" w:hAnsiTheme="minorHAnsi"/>
            <w:noProof/>
            <w:lang w:eastAsia="de-DE"/>
          </w:rPr>
          <w:tab/>
        </w:r>
        <w:r w:rsidR="005219C8" w:rsidRPr="00DE0808">
          <w:rPr>
            <w:rStyle w:val="Hyperlink"/>
            <w:noProof/>
          </w:rPr>
          <w:t>Hin- und Rückversand</w:t>
        </w:r>
        <w:r w:rsidR="005219C8">
          <w:rPr>
            <w:noProof/>
            <w:webHidden/>
          </w:rPr>
          <w:tab/>
        </w:r>
        <w:r w:rsidR="005219C8">
          <w:rPr>
            <w:noProof/>
            <w:webHidden/>
          </w:rPr>
          <w:fldChar w:fldCharType="begin"/>
        </w:r>
        <w:r w:rsidR="005219C8">
          <w:rPr>
            <w:noProof/>
            <w:webHidden/>
          </w:rPr>
          <w:instrText xml:space="preserve"> PAGEREF _Toc209510050 \h </w:instrText>
        </w:r>
        <w:r w:rsidR="005219C8">
          <w:rPr>
            <w:noProof/>
            <w:webHidden/>
          </w:rPr>
        </w:r>
        <w:r w:rsidR="005219C8">
          <w:rPr>
            <w:noProof/>
            <w:webHidden/>
          </w:rPr>
          <w:fldChar w:fldCharType="separate"/>
        </w:r>
        <w:r w:rsidR="005219C8">
          <w:rPr>
            <w:noProof/>
            <w:webHidden/>
          </w:rPr>
          <w:t>6</w:t>
        </w:r>
        <w:r w:rsidR="005219C8">
          <w:rPr>
            <w:noProof/>
            <w:webHidden/>
          </w:rPr>
          <w:fldChar w:fldCharType="end"/>
        </w:r>
      </w:hyperlink>
    </w:p>
    <w:p w14:paraId="4DB93B89" w14:textId="5EAE61D5" w:rsidR="005219C8" w:rsidRDefault="00220881">
      <w:pPr>
        <w:pStyle w:val="Verzeichnis2"/>
        <w:rPr>
          <w:rFonts w:asciiTheme="minorHAnsi" w:eastAsiaTheme="minorEastAsia" w:hAnsiTheme="minorHAnsi"/>
          <w:noProof/>
          <w:lang w:eastAsia="de-DE"/>
        </w:rPr>
      </w:pPr>
      <w:hyperlink w:anchor="_Toc209510051" w:history="1">
        <w:r w:rsidR="005219C8" w:rsidRPr="00DE0808">
          <w:rPr>
            <w:rStyle w:val="Hyperlink"/>
            <w:noProof/>
          </w:rPr>
          <w:t>5.2</w:t>
        </w:r>
        <w:r w:rsidR="005219C8">
          <w:rPr>
            <w:rFonts w:asciiTheme="minorHAnsi" w:eastAsiaTheme="minorEastAsia" w:hAnsiTheme="minorHAnsi"/>
            <w:noProof/>
            <w:lang w:eastAsia="de-DE"/>
          </w:rPr>
          <w:tab/>
        </w:r>
        <w:r w:rsidR="005219C8" w:rsidRPr="00DE0808">
          <w:rPr>
            <w:rStyle w:val="Hyperlink"/>
            <w:noProof/>
          </w:rPr>
          <w:t>Lieferfristen</w:t>
        </w:r>
        <w:r w:rsidR="005219C8">
          <w:rPr>
            <w:noProof/>
            <w:webHidden/>
          </w:rPr>
          <w:tab/>
        </w:r>
        <w:r w:rsidR="005219C8">
          <w:rPr>
            <w:noProof/>
            <w:webHidden/>
          </w:rPr>
          <w:fldChar w:fldCharType="begin"/>
        </w:r>
        <w:r w:rsidR="005219C8">
          <w:rPr>
            <w:noProof/>
            <w:webHidden/>
          </w:rPr>
          <w:instrText xml:space="preserve"> PAGEREF _Toc209510051 \h </w:instrText>
        </w:r>
        <w:r w:rsidR="005219C8">
          <w:rPr>
            <w:noProof/>
            <w:webHidden/>
          </w:rPr>
        </w:r>
        <w:r w:rsidR="005219C8">
          <w:rPr>
            <w:noProof/>
            <w:webHidden/>
          </w:rPr>
          <w:fldChar w:fldCharType="separate"/>
        </w:r>
        <w:r w:rsidR="005219C8">
          <w:rPr>
            <w:noProof/>
            <w:webHidden/>
          </w:rPr>
          <w:t>7</w:t>
        </w:r>
        <w:r w:rsidR="005219C8">
          <w:rPr>
            <w:noProof/>
            <w:webHidden/>
          </w:rPr>
          <w:fldChar w:fldCharType="end"/>
        </w:r>
      </w:hyperlink>
    </w:p>
    <w:p w14:paraId="562DE7AF" w14:textId="4F25873E" w:rsidR="005219C8" w:rsidRDefault="00220881">
      <w:pPr>
        <w:pStyle w:val="Verzeichnis1"/>
        <w:rPr>
          <w:rFonts w:asciiTheme="minorHAnsi" w:eastAsiaTheme="minorEastAsia" w:hAnsiTheme="minorHAnsi"/>
          <w:noProof/>
          <w:lang w:eastAsia="de-DE"/>
        </w:rPr>
      </w:pPr>
      <w:hyperlink w:anchor="_Toc209510052" w:history="1">
        <w:r w:rsidR="005219C8" w:rsidRPr="00DE0808">
          <w:rPr>
            <w:rStyle w:val="Hyperlink"/>
            <w:noProof/>
          </w:rPr>
          <w:t>6.</w:t>
        </w:r>
        <w:r w:rsidR="005219C8">
          <w:rPr>
            <w:rFonts w:asciiTheme="minorHAnsi" w:eastAsiaTheme="minorEastAsia" w:hAnsiTheme="minorHAnsi"/>
            <w:noProof/>
            <w:lang w:eastAsia="de-DE"/>
          </w:rPr>
          <w:tab/>
        </w:r>
        <w:r w:rsidR="005219C8" w:rsidRPr="00DE0808">
          <w:rPr>
            <w:rStyle w:val="Hyperlink"/>
            <w:noProof/>
          </w:rPr>
          <w:t>Barrierefreie Dokumente</w:t>
        </w:r>
        <w:r w:rsidR="005219C8">
          <w:rPr>
            <w:noProof/>
            <w:webHidden/>
          </w:rPr>
          <w:tab/>
        </w:r>
        <w:r w:rsidR="005219C8">
          <w:rPr>
            <w:noProof/>
            <w:webHidden/>
          </w:rPr>
          <w:fldChar w:fldCharType="begin"/>
        </w:r>
        <w:r w:rsidR="005219C8">
          <w:rPr>
            <w:noProof/>
            <w:webHidden/>
          </w:rPr>
          <w:instrText xml:space="preserve"> PAGEREF _Toc209510052 \h </w:instrText>
        </w:r>
        <w:r w:rsidR="005219C8">
          <w:rPr>
            <w:noProof/>
            <w:webHidden/>
          </w:rPr>
        </w:r>
        <w:r w:rsidR="005219C8">
          <w:rPr>
            <w:noProof/>
            <w:webHidden/>
          </w:rPr>
          <w:fldChar w:fldCharType="separate"/>
        </w:r>
        <w:r w:rsidR="005219C8">
          <w:rPr>
            <w:noProof/>
            <w:webHidden/>
          </w:rPr>
          <w:t>7</w:t>
        </w:r>
        <w:r w:rsidR="005219C8">
          <w:rPr>
            <w:noProof/>
            <w:webHidden/>
          </w:rPr>
          <w:fldChar w:fldCharType="end"/>
        </w:r>
      </w:hyperlink>
    </w:p>
    <w:p w14:paraId="3A1E1A83" w14:textId="7768DBEA" w:rsidR="005219C8" w:rsidRDefault="00220881">
      <w:pPr>
        <w:pStyle w:val="Verzeichnis1"/>
        <w:rPr>
          <w:rFonts w:asciiTheme="minorHAnsi" w:eastAsiaTheme="minorEastAsia" w:hAnsiTheme="minorHAnsi"/>
          <w:noProof/>
          <w:lang w:eastAsia="de-DE"/>
        </w:rPr>
      </w:pPr>
      <w:hyperlink w:anchor="_Toc209510053" w:history="1">
        <w:r w:rsidR="005219C8" w:rsidRPr="00DE0808">
          <w:rPr>
            <w:rStyle w:val="Hyperlink"/>
            <w:noProof/>
          </w:rPr>
          <w:t>7.</w:t>
        </w:r>
        <w:r w:rsidR="005219C8">
          <w:rPr>
            <w:rFonts w:asciiTheme="minorHAnsi" w:eastAsiaTheme="minorEastAsia" w:hAnsiTheme="minorHAnsi"/>
            <w:noProof/>
            <w:lang w:eastAsia="de-DE"/>
          </w:rPr>
          <w:tab/>
        </w:r>
        <w:r w:rsidR="005219C8" w:rsidRPr="00DE0808">
          <w:rPr>
            <w:rStyle w:val="Hyperlink"/>
            <w:noProof/>
          </w:rPr>
          <w:t>Ansprechpartner und Erreichbarkeit</w:t>
        </w:r>
        <w:r w:rsidR="005219C8">
          <w:rPr>
            <w:noProof/>
            <w:webHidden/>
          </w:rPr>
          <w:tab/>
        </w:r>
        <w:r w:rsidR="005219C8">
          <w:rPr>
            <w:noProof/>
            <w:webHidden/>
          </w:rPr>
          <w:fldChar w:fldCharType="begin"/>
        </w:r>
        <w:r w:rsidR="005219C8">
          <w:rPr>
            <w:noProof/>
            <w:webHidden/>
          </w:rPr>
          <w:instrText xml:space="preserve"> PAGEREF _Toc209510053 \h </w:instrText>
        </w:r>
        <w:r w:rsidR="005219C8">
          <w:rPr>
            <w:noProof/>
            <w:webHidden/>
          </w:rPr>
        </w:r>
        <w:r w:rsidR="005219C8">
          <w:rPr>
            <w:noProof/>
            <w:webHidden/>
          </w:rPr>
          <w:fldChar w:fldCharType="separate"/>
        </w:r>
        <w:r w:rsidR="005219C8">
          <w:rPr>
            <w:noProof/>
            <w:webHidden/>
          </w:rPr>
          <w:t>7</w:t>
        </w:r>
        <w:r w:rsidR="005219C8">
          <w:rPr>
            <w:noProof/>
            <w:webHidden/>
          </w:rPr>
          <w:fldChar w:fldCharType="end"/>
        </w:r>
      </w:hyperlink>
    </w:p>
    <w:p w14:paraId="564F1708" w14:textId="244F63E0" w:rsidR="006E2F78" w:rsidRDefault="00A0672D" w:rsidP="006E2F78">
      <w:pPr>
        <w:rPr>
          <w:rStyle w:val="ZeichenformatRegieanweisung"/>
        </w:rPr>
      </w:pPr>
      <w:r w:rsidRPr="009D1835">
        <w:fldChar w:fldCharType="end"/>
      </w:r>
    </w:p>
    <w:p w14:paraId="333384AB" w14:textId="77777777" w:rsidR="002404C2" w:rsidRPr="009D1835" w:rsidRDefault="000F1F64" w:rsidP="000F1F64">
      <w:r w:rsidRPr="009D1835">
        <w:br w:type="page"/>
      </w:r>
    </w:p>
    <w:p w14:paraId="5A756A23" w14:textId="77777777" w:rsidR="0010303F" w:rsidRPr="00E96BDC" w:rsidRDefault="00A41F1E" w:rsidP="00E96BDC">
      <w:pPr>
        <w:pStyle w:val="berschrift1Nr"/>
      </w:pPr>
      <w:bookmarkStart w:id="1" w:name="_Toc209510038"/>
      <w:r w:rsidRPr="00E96BDC">
        <w:lastRenderedPageBreak/>
        <w:t>Allgemeines</w:t>
      </w:r>
      <w:bookmarkEnd w:id="1"/>
    </w:p>
    <w:p w14:paraId="6575AEA2" w14:textId="071C3EE8" w:rsidR="007D3E68" w:rsidRPr="007D3E68" w:rsidRDefault="00C33FD4" w:rsidP="00C33FD4">
      <w:pPr>
        <w:rPr>
          <w:rStyle w:val="final"/>
        </w:rPr>
      </w:pPr>
      <w:r w:rsidRPr="007D3E68">
        <w:rPr>
          <w:rStyle w:val="final"/>
        </w:rPr>
        <w:t>Zur Deckung des Bedarfs der Behörden und Einrichtungen des Bundes an Monitoren und Zubehör werden im Ergebnis der Vergabeverfahren „Monitore und Zubehör</w:t>
      </w:r>
      <w:r w:rsidR="007D3E68" w:rsidRPr="007D3E68">
        <w:rPr>
          <w:rStyle w:val="final"/>
        </w:rPr>
        <w:t>"</w:t>
      </w:r>
      <w:r w:rsidRPr="007D3E68">
        <w:rPr>
          <w:rStyle w:val="final"/>
        </w:rPr>
        <w:t xml:space="preserve"> </w:t>
      </w:r>
      <w:r w:rsidR="00E948E6">
        <w:rPr>
          <w:rStyle w:val="final"/>
        </w:rPr>
        <w:t>9</w:t>
      </w:r>
      <w:r w:rsidRPr="007D3E68">
        <w:rPr>
          <w:rStyle w:val="final"/>
        </w:rPr>
        <w:t xml:space="preserve"> Rahmenvereinbarungen geschlossen. </w:t>
      </w:r>
    </w:p>
    <w:p w14:paraId="6E13ABA9" w14:textId="2A4B6D2B" w:rsidR="00827DFA" w:rsidRPr="00E948E6" w:rsidRDefault="00827DFA" w:rsidP="007D3E68">
      <w:pPr>
        <w:rPr>
          <w:rStyle w:val="final"/>
          <w:color w:val="000000" w:themeColor="text1"/>
        </w:rPr>
      </w:pPr>
      <w:r w:rsidRPr="00E948E6">
        <w:rPr>
          <w:rStyle w:val="final"/>
          <w:color w:val="000000" w:themeColor="text1"/>
        </w:rPr>
        <w:t xml:space="preserve">Los 1: Monitore und Zubehör, hier: </w:t>
      </w:r>
      <w:proofErr w:type="spellStart"/>
      <w:r w:rsidRPr="00E948E6">
        <w:rPr>
          <w:rStyle w:val="final"/>
          <w:color w:val="000000" w:themeColor="text1"/>
        </w:rPr>
        <w:t>Full</w:t>
      </w:r>
      <w:proofErr w:type="spellEnd"/>
      <w:r w:rsidRPr="00E948E6">
        <w:rPr>
          <w:rStyle w:val="final"/>
          <w:color w:val="000000" w:themeColor="text1"/>
        </w:rPr>
        <w:t xml:space="preserve">-HD Monitore </w:t>
      </w:r>
      <w:r w:rsidR="003D1334" w:rsidRPr="00E948E6">
        <w:rPr>
          <w:rStyle w:val="final"/>
          <w:color w:val="000000" w:themeColor="text1"/>
        </w:rPr>
        <w:t>- Bund allgemein</w:t>
      </w:r>
    </w:p>
    <w:p w14:paraId="59EE9710" w14:textId="0D242B26" w:rsidR="007D3E68" w:rsidRPr="00E948E6" w:rsidRDefault="007D3E68" w:rsidP="007D3E68">
      <w:pPr>
        <w:rPr>
          <w:rStyle w:val="final"/>
          <w:color w:val="000000" w:themeColor="text1"/>
        </w:rPr>
      </w:pPr>
      <w:r w:rsidRPr="00E948E6">
        <w:rPr>
          <w:rStyle w:val="final"/>
          <w:color w:val="000000" w:themeColor="text1"/>
        </w:rPr>
        <w:t xml:space="preserve">Los 2: Monitore und Zubehör, hier: </w:t>
      </w:r>
      <w:proofErr w:type="spellStart"/>
      <w:r w:rsidR="00E948E6" w:rsidRPr="00E948E6">
        <w:rPr>
          <w:rStyle w:val="final"/>
          <w:color w:val="000000" w:themeColor="text1"/>
        </w:rPr>
        <w:t>Full</w:t>
      </w:r>
      <w:proofErr w:type="spellEnd"/>
      <w:r w:rsidR="00E948E6" w:rsidRPr="00E948E6">
        <w:rPr>
          <w:rStyle w:val="final"/>
          <w:color w:val="000000" w:themeColor="text1"/>
        </w:rPr>
        <w:t>-HD</w:t>
      </w:r>
      <w:r w:rsidRPr="00E948E6">
        <w:rPr>
          <w:rStyle w:val="final"/>
          <w:color w:val="000000" w:themeColor="text1"/>
        </w:rPr>
        <w:t xml:space="preserve"> Monitore </w:t>
      </w:r>
      <w:r w:rsidR="00E948E6" w:rsidRPr="00E948E6">
        <w:rPr>
          <w:rStyle w:val="final"/>
          <w:color w:val="000000" w:themeColor="text1"/>
        </w:rPr>
        <w:t>- ITZBund</w:t>
      </w:r>
    </w:p>
    <w:p w14:paraId="312626CB" w14:textId="63DC127B" w:rsidR="007D3E68" w:rsidRPr="00E948E6" w:rsidRDefault="007D3E68" w:rsidP="007D3E68">
      <w:pPr>
        <w:rPr>
          <w:rStyle w:val="final"/>
          <w:color w:val="000000" w:themeColor="text1"/>
        </w:rPr>
      </w:pPr>
      <w:r w:rsidRPr="00E948E6">
        <w:rPr>
          <w:rStyle w:val="final"/>
          <w:color w:val="000000" w:themeColor="text1"/>
        </w:rPr>
        <w:t>Los 3: Monitore und Zubehör, hier:</w:t>
      </w:r>
      <w:r w:rsidR="00E948E6" w:rsidRPr="00E948E6">
        <w:rPr>
          <w:rStyle w:val="final"/>
          <w:color w:val="000000" w:themeColor="text1"/>
        </w:rPr>
        <w:t xml:space="preserve"> WQHD</w:t>
      </w:r>
      <w:r w:rsidRPr="00E948E6">
        <w:rPr>
          <w:rStyle w:val="final"/>
          <w:color w:val="000000" w:themeColor="text1"/>
        </w:rPr>
        <w:t xml:space="preserve"> Monitore </w:t>
      </w:r>
      <w:r w:rsidR="00E948E6" w:rsidRPr="00E948E6">
        <w:rPr>
          <w:rStyle w:val="final"/>
          <w:color w:val="000000" w:themeColor="text1"/>
        </w:rPr>
        <w:t>- Bund allgemein</w:t>
      </w:r>
    </w:p>
    <w:p w14:paraId="1FAAF564" w14:textId="5976BF96" w:rsidR="007D3E68" w:rsidRPr="00E948E6" w:rsidRDefault="007D3E68" w:rsidP="007D3E68">
      <w:pPr>
        <w:rPr>
          <w:rStyle w:val="final"/>
          <w:color w:val="000000" w:themeColor="text1"/>
        </w:rPr>
      </w:pPr>
      <w:r w:rsidRPr="00E948E6">
        <w:rPr>
          <w:rStyle w:val="final"/>
          <w:color w:val="000000" w:themeColor="text1"/>
        </w:rPr>
        <w:t xml:space="preserve">Los 4: Monitore und Zubehör, hier: </w:t>
      </w:r>
      <w:r w:rsidR="00E948E6" w:rsidRPr="00E948E6">
        <w:rPr>
          <w:rStyle w:val="final"/>
          <w:color w:val="000000" w:themeColor="text1"/>
        </w:rPr>
        <w:t>WQHD</w:t>
      </w:r>
      <w:r w:rsidRPr="00E948E6">
        <w:rPr>
          <w:rStyle w:val="final"/>
          <w:color w:val="000000" w:themeColor="text1"/>
        </w:rPr>
        <w:t xml:space="preserve"> Monitore </w:t>
      </w:r>
      <w:r w:rsidR="00E948E6" w:rsidRPr="00E948E6">
        <w:rPr>
          <w:rStyle w:val="final"/>
          <w:color w:val="000000" w:themeColor="text1"/>
        </w:rPr>
        <w:t>- ITZBund</w:t>
      </w:r>
    </w:p>
    <w:p w14:paraId="3A063FDC" w14:textId="69EF28DA" w:rsidR="003D1334" w:rsidRPr="00E948E6" w:rsidRDefault="003D1334" w:rsidP="003D1334">
      <w:pPr>
        <w:rPr>
          <w:rStyle w:val="final"/>
          <w:color w:val="000000" w:themeColor="text1"/>
        </w:rPr>
      </w:pPr>
      <w:r w:rsidRPr="00E948E6">
        <w:rPr>
          <w:rStyle w:val="final"/>
          <w:color w:val="000000" w:themeColor="text1"/>
        </w:rPr>
        <w:t xml:space="preserve">Los 5: Monitore und Zubehör, hier: </w:t>
      </w:r>
      <w:r w:rsidR="00E948E6" w:rsidRPr="00E948E6">
        <w:rPr>
          <w:rStyle w:val="final"/>
          <w:color w:val="000000" w:themeColor="text1"/>
        </w:rPr>
        <w:t>4k</w:t>
      </w:r>
      <w:r w:rsidRPr="00E948E6">
        <w:rPr>
          <w:rStyle w:val="final"/>
          <w:color w:val="000000" w:themeColor="text1"/>
        </w:rPr>
        <w:t xml:space="preserve"> Monitore</w:t>
      </w:r>
      <w:r w:rsidR="00E948E6" w:rsidRPr="00E948E6">
        <w:rPr>
          <w:rStyle w:val="final"/>
          <w:color w:val="000000" w:themeColor="text1"/>
        </w:rPr>
        <w:t xml:space="preserve"> - Bund allgemein</w:t>
      </w:r>
    </w:p>
    <w:p w14:paraId="3ED00605" w14:textId="45BE6D7C" w:rsidR="00E948E6" w:rsidRPr="00E948E6" w:rsidRDefault="00E948E6" w:rsidP="00E948E6">
      <w:pPr>
        <w:rPr>
          <w:rStyle w:val="final"/>
          <w:color w:val="000000" w:themeColor="text1"/>
        </w:rPr>
      </w:pPr>
      <w:r w:rsidRPr="00E948E6">
        <w:rPr>
          <w:rStyle w:val="final"/>
          <w:color w:val="000000" w:themeColor="text1"/>
        </w:rPr>
        <w:t>Los 6: Monitore und Zubehör, hier: 4k Monitore - ITZBund</w:t>
      </w:r>
    </w:p>
    <w:p w14:paraId="4D83D511" w14:textId="24A4F962" w:rsidR="00E948E6" w:rsidRPr="00E948E6" w:rsidRDefault="00E948E6" w:rsidP="00E948E6">
      <w:pPr>
        <w:rPr>
          <w:rStyle w:val="final"/>
          <w:color w:val="000000" w:themeColor="text1"/>
        </w:rPr>
      </w:pPr>
      <w:r w:rsidRPr="00E948E6">
        <w:rPr>
          <w:rStyle w:val="final"/>
          <w:color w:val="000000" w:themeColor="text1"/>
        </w:rPr>
        <w:t xml:space="preserve">Los 7: Monitore und Zubehör, hier: </w:t>
      </w:r>
      <w:proofErr w:type="spellStart"/>
      <w:r w:rsidRPr="00E948E6">
        <w:rPr>
          <w:rStyle w:val="final"/>
          <w:color w:val="000000" w:themeColor="text1"/>
        </w:rPr>
        <w:t>curved</w:t>
      </w:r>
      <w:proofErr w:type="spellEnd"/>
      <w:r w:rsidRPr="00E948E6">
        <w:rPr>
          <w:rStyle w:val="final"/>
          <w:color w:val="000000" w:themeColor="text1"/>
        </w:rPr>
        <w:t xml:space="preserve"> Monitore - Bund allgemein</w:t>
      </w:r>
    </w:p>
    <w:p w14:paraId="5591D28E" w14:textId="6F232249" w:rsidR="00E948E6" w:rsidRPr="00E948E6" w:rsidRDefault="00E948E6" w:rsidP="00E948E6">
      <w:pPr>
        <w:rPr>
          <w:rStyle w:val="final"/>
          <w:color w:val="000000" w:themeColor="text1"/>
        </w:rPr>
      </w:pPr>
      <w:r w:rsidRPr="00E948E6">
        <w:rPr>
          <w:rStyle w:val="final"/>
          <w:color w:val="000000" w:themeColor="text1"/>
        </w:rPr>
        <w:t xml:space="preserve">Los 8: Monitore und Zubehör, hier: </w:t>
      </w:r>
      <w:proofErr w:type="spellStart"/>
      <w:r w:rsidRPr="00E948E6">
        <w:rPr>
          <w:rStyle w:val="final"/>
          <w:color w:val="000000" w:themeColor="text1"/>
        </w:rPr>
        <w:t>curved</w:t>
      </w:r>
      <w:proofErr w:type="spellEnd"/>
      <w:r w:rsidRPr="00E948E6">
        <w:rPr>
          <w:rStyle w:val="final"/>
          <w:color w:val="000000" w:themeColor="text1"/>
        </w:rPr>
        <w:t xml:space="preserve"> Monitore - ITZBund</w:t>
      </w:r>
    </w:p>
    <w:p w14:paraId="56476235" w14:textId="269BCC20" w:rsidR="00E948E6" w:rsidRDefault="00E948E6" w:rsidP="00E948E6">
      <w:pPr>
        <w:rPr>
          <w:rStyle w:val="final"/>
          <w:color w:val="00B050"/>
        </w:rPr>
      </w:pPr>
      <w:r w:rsidRPr="007D3E68">
        <w:rPr>
          <w:rStyle w:val="final"/>
        </w:rPr>
        <w:t xml:space="preserve">Los </w:t>
      </w:r>
      <w:r>
        <w:rPr>
          <w:rStyle w:val="final"/>
        </w:rPr>
        <w:t>9</w:t>
      </w:r>
      <w:r w:rsidRPr="007D3E68">
        <w:rPr>
          <w:rStyle w:val="final"/>
        </w:rPr>
        <w:t>: Monitore und Zubehör, hier: Zubehör</w:t>
      </w:r>
    </w:p>
    <w:p w14:paraId="2ACBB2FD" w14:textId="77777777" w:rsidR="00E948E6" w:rsidRPr="003D1334" w:rsidRDefault="00E948E6" w:rsidP="003D1334">
      <w:pPr>
        <w:rPr>
          <w:rStyle w:val="final"/>
          <w:color w:val="00B050"/>
        </w:rPr>
      </w:pPr>
    </w:p>
    <w:p w14:paraId="7C94C747" w14:textId="375AC09C" w:rsidR="007D3E68" w:rsidRPr="007D3E68" w:rsidRDefault="00C33FD4" w:rsidP="00C33FD4">
      <w:pPr>
        <w:rPr>
          <w:rStyle w:val="final"/>
        </w:rPr>
      </w:pPr>
      <w:r w:rsidRPr="007D3E68">
        <w:rPr>
          <w:rStyle w:val="final"/>
        </w:rPr>
        <w:t>Die</w:t>
      </w:r>
      <w:r w:rsidR="007D3E68" w:rsidRPr="007D3E68">
        <w:rPr>
          <w:rStyle w:val="final"/>
        </w:rPr>
        <w:t xml:space="preserve"> hier vorliegende</w:t>
      </w:r>
      <w:r w:rsidRPr="007D3E68">
        <w:rPr>
          <w:rStyle w:val="final"/>
        </w:rPr>
        <w:t xml:space="preserve"> Leistungsbeschreibung </w:t>
      </w:r>
      <w:r w:rsidR="007D3E68" w:rsidRPr="007D3E68">
        <w:rPr>
          <w:rStyle w:val="final"/>
        </w:rPr>
        <w:t xml:space="preserve">gilt für </w:t>
      </w:r>
      <w:r w:rsidR="00827DFA">
        <w:rPr>
          <w:rStyle w:val="final"/>
        </w:rPr>
        <w:t>alle Lose und</w:t>
      </w:r>
      <w:r w:rsidR="007D3E68" w:rsidRPr="007D3E68">
        <w:rPr>
          <w:rStyle w:val="final"/>
        </w:rPr>
        <w:t xml:space="preserve"> </w:t>
      </w:r>
      <w:r w:rsidRPr="007D3E68">
        <w:rPr>
          <w:rStyle w:val="final"/>
        </w:rPr>
        <w:t>gibt den Rahmen vor, innerhalb dessen die Behörden und Einrichtungen des Bundes Leistungen</w:t>
      </w:r>
      <w:r w:rsidR="007D3E68" w:rsidRPr="007D3E68">
        <w:rPr>
          <w:rStyle w:val="final"/>
        </w:rPr>
        <w:t xml:space="preserve"> </w:t>
      </w:r>
      <w:r w:rsidRPr="007D3E68">
        <w:rPr>
          <w:rStyle w:val="final"/>
        </w:rPr>
        <w:t>beauftragen können. Die konkrete Leistungspflicht der Auftragnehmerin ergibt sich aus den</w:t>
      </w:r>
      <w:r w:rsidR="007D3E68" w:rsidRPr="007D3E68">
        <w:rPr>
          <w:rStyle w:val="final"/>
        </w:rPr>
        <w:t xml:space="preserve"> </w:t>
      </w:r>
      <w:r w:rsidRPr="007D3E68">
        <w:rPr>
          <w:rStyle w:val="final"/>
        </w:rPr>
        <w:t>Einzelbestellungen gemäß § 4 der Rahmenvereinbarung.</w:t>
      </w:r>
    </w:p>
    <w:p w14:paraId="72ADF9B5" w14:textId="1C8C299A" w:rsidR="00C33FD4" w:rsidRPr="007D3E68" w:rsidRDefault="00C33FD4" w:rsidP="00C33FD4">
      <w:pPr>
        <w:rPr>
          <w:rStyle w:val="final"/>
        </w:rPr>
      </w:pPr>
      <w:r w:rsidRPr="007D3E68">
        <w:rPr>
          <w:rStyle w:val="final"/>
        </w:rPr>
        <w:t xml:space="preserve">Leistungsgegenstand ist die Lieferung von Monitoren und Zubehör. Der Lieferumfang umfasst die im </w:t>
      </w:r>
      <w:r w:rsidR="007D3E68" w:rsidRPr="008646CC">
        <w:rPr>
          <w:rStyle w:val="final"/>
        </w:rPr>
        <w:t>F</w:t>
      </w:r>
      <w:r w:rsidRPr="008646CC">
        <w:rPr>
          <w:rStyle w:val="final"/>
        </w:rPr>
        <w:t>olgenden</w:t>
      </w:r>
      <w:r w:rsidR="00827DFA">
        <w:rPr>
          <w:rStyle w:val="final"/>
        </w:rPr>
        <w:t xml:space="preserve"> und in der "Anlage 1 zur Leistungsbeschreibung (Los xx)"</w:t>
      </w:r>
      <w:r w:rsidRPr="008646CC">
        <w:rPr>
          <w:rStyle w:val="final"/>
        </w:rPr>
        <w:t xml:space="preserve"> näher </w:t>
      </w:r>
      <w:r w:rsidRPr="00B72D8F">
        <w:rPr>
          <w:rStyle w:val="final"/>
        </w:rPr>
        <w:t>spezifizierten</w:t>
      </w:r>
      <w:r w:rsidRPr="008646CC">
        <w:rPr>
          <w:rStyle w:val="final"/>
        </w:rPr>
        <w:t xml:space="preserve"> Produkte. Die Produkte und Leistungen müssen alle anwend</w:t>
      </w:r>
      <w:r w:rsidR="007D3E68" w:rsidRPr="008646CC">
        <w:rPr>
          <w:rStyle w:val="final"/>
        </w:rPr>
        <w:t>b</w:t>
      </w:r>
      <w:r w:rsidRPr="008646CC">
        <w:rPr>
          <w:rStyle w:val="final"/>
        </w:rPr>
        <w:t xml:space="preserve">aren gesetzlichen Vorschriften, insbesondere Sicherheitsvorschriften und Kennzeichnungspflichten, erfüllen, sowie die </w:t>
      </w:r>
      <w:r w:rsidR="007D3E68" w:rsidRPr="008646CC">
        <w:rPr>
          <w:rStyle w:val="final"/>
        </w:rPr>
        <w:t>M</w:t>
      </w:r>
      <w:r w:rsidRPr="008646CC">
        <w:rPr>
          <w:rStyle w:val="final"/>
        </w:rPr>
        <w:t>indestanforderungen der DGUV Information 2015-410 einhalten.</w:t>
      </w:r>
    </w:p>
    <w:p w14:paraId="17518BF8" w14:textId="0745DCEC" w:rsidR="008646CC" w:rsidRDefault="00D113E6" w:rsidP="008646CC">
      <w:pPr>
        <w:pStyle w:val="berschrift1Nr"/>
      </w:pPr>
      <w:bookmarkStart w:id="2" w:name="_Toc209510039"/>
      <w:r w:rsidRPr="00E96BDC">
        <w:t>Leistungsanforderungen</w:t>
      </w:r>
      <w:bookmarkEnd w:id="2"/>
    </w:p>
    <w:p w14:paraId="6896040D" w14:textId="7BE38E33" w:rsidR="00D4238B" w:rsidRDefault="00950574" w:rsidP="00D4238B">
      <w:pPr>
        <w:pStyle w:val="berschrift2Nr"/>
      </w:pPr>
      <w:bookmarkStart w:id="3" w:name="_Toc209510040"/>
      <w:r>
        <w:t>Technische Mindestanforderungen</w:t>
      </w:r>
      <w:bookmarkEnd w:id="3"/>
    </w:p>
    <w:p w14:paraId="4E73C7E4" w14:textId="77777777" w:rsidR="00B96EAD" w:rsidRPr="00D4238B" w:rsidRDefault="00B96EAD" w:rsidP="00B96EAD">
      <w:r>
        <w:t>Für alle Monitore gilt:</w:t>
      </w:r>
    </w:p>
    <w:p w14:paraId="5AA6316E" w14:textId="4C5044BE" w:rsidR="009A7556" w:rsidRPr="00965872" w:rsidRDefault="009A7556" w:rsidP="00B96EAD">
      <w:pPr>
        <w:pStyle w:val="ListePktEbene1"/>
        <w:rPr>
          <w:rStyle w:val="final"/>
        </w:rPr>
      </w:pPr>
      <w:r w:rsidRPr="00965872">
        <w:rPr>
          <w:rStyle w:val="final"/>
        </w:rPr>
        <w:t>Die Monitore werden primär für</w:t>
      </w:r>
      <w:r w:rsidR="00965872" w:rsidRPr="00965872">
        <w:rPr>
          <w:rStyle w:val="final"/>
        </w:rPr>
        <w:t xml:space="preserve"> die</w:t>
      </w:r>
      <w:r w:rsidRPr="00965872">
        <w:rPr>
          <w:rStyle w:val="final"/>
        </w:rPr>
        <w:t xml:space="preserve"> </w:t>
      </w:r>
      <w:r w:rsidR="00965872" w:rsidRPr="00965872">
        <w:rPr>
          <w:rStyle w:val="final"/>
        </w:rPr>
        <w:t xml:space="preserve">Ausgabe von Videosignalen angeschlossener Geräte wie Notebooks oder Computer </w:t>
      </w:r>
      <w:r w:rsidRPr="00965872">
        <w:rPr>
          <w:rStyle w:val="final"/>
        </w:rPr>
        <w:t>verwendet. Monitore, welche über zusätzliche Funktionalitäten wie integrierte Smart-TV-Funktionalität, Streaming-Dienste, Apps, WLAN oder Bluetooth verfügen, sind nicht zugelassen.</w:t>
      </w:r>
    </w:p>
    <w:p w14:paraId="4AC85B81" w14:textId="0058684E" w:rsidR="00B96EAD" w:rsidRDefault="00B96EAD" w:rsidP="00B96EAD">
      <w:pPr>
        <w:pStyle w:val="ListePktEbene1"/>
      </w:pPr>
      <w:r w:rsidRPr="00D4238B">
        <w:t>D</w:t>
      </w:r>
      <w:r>
        <w:t>ie</w:t>
      </w:r>
      <w:r w:rsidRPr="00D4238B">
        <w:t xml:space="preserve"> Monitor</w:t>
      </w:r>
      <w:r>
        <w:t>e</w:t>
      </w:r>
      <w:r w:rsidRPr="00D4238B">
        <w:t xml:space="preserve"> m</w:t>
      </w:r>
      <w:r>
        <w:t>üssen</w:t>
      </w:r>
      <w:r w:rsidRPr="00D4238B">
        <w:t xml:space="preserve"> flimmerfrei sein </w:t>
      </w:r>
    </w:p>
    <w:p w14:paraId="036B505D" w14:textId="77777777" w:rsidR="00B96EAD" w:rsidRDefault="00B96EAD" w:rsidP="00B96EAD">
      <w:pPr>
        <w:pStyle w:val="ListePktEbene1"/>
      </w:pPr>
      <w:r w:rsidRPr="00D4238B">
        <w:t xml:space="preserve">Die Monitore dürfen bei normaler Raumbeleuchtung (mind. 500 Lux) kein </w:t>
      </w:r>
      <w:proofErr w:type="spellStart"/>
      <w:r w:rsidRPr="00D4238B">
        <w:t>Backlight-Bleeding</w:t>
      </w:r>
      <w:proofErr w:type="spellEnd"/>
      <w:r w:rsidRPr="00D4238B">
        <w:t xml:space="preserve"> aufweisen </w:t>
      </w:r>
    </w:p>
    <w:p w14:paraId="46F6B3DC" w14:textId="02FBB1C3" w:rsidR="00B96EAD" w:rsidRDefault="00B96EAD" w:rsidP="00B96EAD">
      <w:pPr>
        <w:pStyle w:val="ListePktEbene1"/>
      </w:pPr>
      <w:r w:rsidRPr="00D4238B">
        <w:t xml:space="preserve">Die Monitore müssen geräuschlos sein; es darf insbesondere kein Spulen- oder </w:t>
      </w:r>
      <w:proofErr w:type="spellStart"/>
      <w:r w:rsidRPr="00D4238B">
        <w:t>Kondensatorenfiepen</w:t>
      </w:r>
      <w:proofErr w:type="spellEnd"/>
      <w:r w:rsidRPr="00D4238B">
        <w:t xml:space="preserve"> (</w:t>
      </w:r>
      <w:proofErr w:type="spellStart"/>
      <w:r w:rsidRPr="00D4238B">
        <w:t>coil-whining</w:t>
      </w:r>
      <w:proofErr w:type="spellEnd"/>
      <w:r w:rsidRPr="00D4238B">
        <w:t xml:space="preserve">) auftreten und es darf keine aktive Lüftung installiert sein </w:t>
      </w:r>
    </w:p>
    <w:p w14:paraId="3C16B372" w14:textId="0307391A" w:rsidR="00E062EB" w:rsidRPr="00965872" w:rsidRDefault="00E062EB" w:rsidP="00E062EB">
      <w:pPr>
        <w:pStyle w:val="ListePktEbene1"/>
        <w:rPr>
          <w:rStyle w:val="final"/>
        </w:rPr>
      </w:pPr>
      <w:r w:rsidRPr="00965872">
        <w:rPr>
          <w:rStyle w:val="final"/>
        </w:rPr>
        <w:lastRenderedPageBreak/>
        <w:t xml:space="preserve">Bei Vorhandensein eines Ethernet-Anschlusses (RJ45-Buchse) </w:t>
      </w:r>
      <w:r w:rsidR="00A30088" w:rsidRPr="00397D5E">
        <w:rPr>
          <w:rStyle w:val="final"/>
        </w:rPr>
        <w:t>muss</w:t>
      </w:r>
      <w:r w:rsidRPr="00965872">
        <w:rPr>
          <w:rStyle w:val="final"/>
        </w:rPr>
        <w:t xml:space="preserve"> der Monitor folgende Technologien unterstützen: </w:t>
      </w:r>
    </w:p>
    <w:p w14:paraId="49895CFD" w14:textId="237B0787" w:rsidR="00E062EB" w:rsidRDefault="00E062EB" w:rsidP="00E062EB">
      <w:pPr>
        <w:pStyle w:val="ListeQuadratEbene3"/>
        <w:rPr>
          <w:rStyle w:val="final"/>
        </w:rPr>
      </w:pPr>
      <w:r w:rsidRPr="00965872">
        <w:rPr>
          <w:rStyle w:val="final"/>
        </w:rPr>
        <w:t xml:space="preserve">PXE und WOL Technologie: Diese sind notwendig, um Notebooks aus der Ferne zu warten. </w:t>
      </w:r>
    </w:p>
    <w:p w14:paraId="41DC92EB" w14:textId="6B627492" w:rsidR="00550D96" w:rsidRPr="00E948E6" w:rsidRDefault="00550D96" w:rsidP="00550D96">
      <w:pPr>
        <w:pStyle w:val="ListePktEbene1"/>
        <w:rPr>
          <w:rStyle w:val="final"/>
          <w:color w:val="000000" w:themeColor="text1"/>
        </w:rPr>
      </w:pPr>
      <w:r w:rsidRPr="00E948E6">
        <w:rPr>
          <w:rStyle w:val="final"/>
          <w:color w:val="000000" w:themeColor="text1"/>
        </w:rPr>
        <w:t>Monitore mit integrierter Kamera sind nicht zulässig.</w:t>
      </w:r>
    </w:p>
    <w:p w14:paraId="521AAD5D" w14:textId="2B402A3D" w:rsidR="00C21F1F" w:rsidRPr="00656135" w:rsidRDefault="00950574" w:rsidP="00A57446">
      <w:pPr>
        <w:rPr>
          <w:rStyle w:val="ZeichenformatRegieanweisung"/>
          <w:i w:val="0"/>
          <w:color w:val="auto"/>
        </w:rPr>
      </w:pPr>
      <w:r>
        <w:t>Die technischen Mindestanforderungen werden in der "</w:t>
      </w:r>
      <w:proofErr w:type="spellStart"/>
      <w:r>
        <w:t>Leistungsbeschreibung</w:t>
      </w:r>
      <w:r w:rsidR="00965872">
        <w:t>_Anlage</w:t>
      </w:r>
      <w:proofErr w:type="spellEnd"/>
      <w:r w:rsidR="00965872">
        <w:t xml:space="preserve"> 1</w:t>
      </w:r>
      <w:r>
        <w:t xml:space="preserve">" </w:t>
      </w:r>
      <w:r w:rsidR="007843F1">
        <w:t xml:space="preserve">näher </w:t>
      </w:r>
      <w:r>
        <w:t xml:space="preserve">spezifiziert. </w:t>
      </w:r>
    </w:p>
    <w:p w14:paraId="6479B308" w14:textId="0F4F5FB0" w:rsidR="00500388" w:rsidRPr="00A16FC0" w:rsidRDefault="009463F4" w:rsidP="00A16FC0">
      <w:pPr>
        <w:pStyle w:val="berschrift2Nr"/>
      </w:pPr>
      <w:bookmarkStart w:id="4" w:name="_Toc209510041"/>
      <w:r>
        <w:t>Nachhaltig</w:t>
      </w:r>
      <w:r w:rsidR="007323F7">
        <w:t>e Mindestanforderungen</w:t>
      </w:r>
      <w:bookmarkEnd w:id="4"/>
    </w:p>
    <w:p w14:paraId="2BD6297A" w14:textId="77777777" w:rsidR="00AA6045" w:rsidRPr="00AA6045" w:rsidRDefault="00AA6045" w:rsidP="00D113E6">
      <w:pPr>
        <w:rPr>
          <w:rStyle w:val="final"/>
        </w:rPr>
      </w:pPr>
      <w:r w:rsidRPr="00AA6045">
        <w:rPr>
          <w:rStyle w:val="final"/>
        </w:rPr>
        <w:t>Folgende Nachhaltigkeitskriterien sind im Rahmendieser Ausschreibung zwingend einzuhalten.</w:t>
      </w:r>
    </w:p>
    <w:p w14:paraId="5201F28E" w14:textId="20327CC4" w:rsidR="00AA6045" w:rsidRPr="00AA6045" w:rsidRDefault="00AA6045" w:rsidP="00D113E6">
      <w:pPr>
        <w:rPr>
          <w:rStyle w:val="final"/>
        </w:rPr>
      </w:pPr>
      <w:r w:rsidRPr="00AA6045">
        <w:rPr>
          <w:rStyle w:val="final"/>
        </w:rPr>
        <w:t xml:space="preserve">Als Nachweis zur Einhaltung der aufgeführten Kriterien können </w:t>
      </w:r>
      <w:r w:rsidR="00872862">
        <w:rPr>
          <w:rStyle w:val="final"/>
        </w:rPr>
        <w:t xml:space="preserve">Eigenerklärungen oder </w:t>
      </w:r>
      <w:r w:rsidRPr="00AA6045">
        <w:rPr>
          <w:rStyle w:val="final"/>
        </w:rPr>
        <w:t>Zertifikate wie z.B. Blauer Engel, TCO</w:t>
      </w:r>
      <w:r w:rsidR="00656135">
        <w:rPr>
          <w:rStyle w:val="final"/>
        </w:rPr>
        <w:t xml:space="preserve"> (mind. Gen 9)</w:t>
      </w:r>
      <w:r w:rsidRPr="00AA6045">
        <w:rPr>
          <w:rStyle w:val="final"/>
        </w:rPr>
        <w:t>, ENERGY STAR mit dem Angebot vorgelegt werden. Aus de</w:t>
      </w:r>
      <w:r>
        <w:rPr>
          <w:rStyle w:val="final"/>
        </w:rPr>
        <w:t xml:space="preserve">n eingereichten Unterlagen muss klar ersichtlich sein, </w:t>
      </w:r>
      <w:r w:rsidR="00C46125">
        <w:rPr>
          <w:rStyle w:val="final"/>
        </w:rPr>
        <w:t>dass</w:t>
      </w:r>
      <w:r>
        <w:rPr>
          <w:rStyle w:val="final"/>
        </w:rPr>
        <w:t xml:space="preserve"> d</w:t>
      </w:r>
      <w:r w:rsidR="00C46125">
        <w:rPr>
          <w:rStyle w:val="final"/>
        </w:rPr>
        <w:t>i</w:t>
      </w:r>
      <w:r>
        <w:rPr>
          <w:rStyle w:val="final"/>
        </w:rPr>
        <w:t>e geforderten Kriterien erfüllt</w:t>
      </w:r>
      <w:r w:rsidR="00872862">
        <w:rPr>
          <w:rStyle w:val="final"/>
        </w:rPr>
        <w:t xml:space="preserve"> werden</w:t>
      </w:r>
      <w:r>
        <w:rPr>
          <w:rStyle w:val="final"/>
        </w:rPr>
        <w:t>.</w:t>
      </w:r>
    </w:p>
    <w:p w14:paraId="2FC30522" w14:textId="5B42CB0D" w:rsidR="009463F4" w:rsidRPr="00B72D8F" w:rsidRDefault="009463F4" w:rsidP="009E1093">
      <w:pPr>
        <w:pStyle w:val="berschrift3Nr"/>
        <w:rPr>
          <w:rStyle w:val="final"/>
        </w:rPr>
      </w:pPr>
      <w:bookmarkStart w:id="5" w:name="_Toc209510042"/>
      <w:r w:rsidRPr="00B72D8F">
        <w:rPr>
          <w:rStyle w:val="final"/>
        </w:rPr>
        <w:t>Reparaturfähigkeit</w:t>
      </w:r>
      <w:bookmarkEnd w:id="5"/>
    </w:p>
    <w:p w14:paraId="67A8B121" w14:textId="6ECBB649" w:rsidR="00AA6045" w:rsidRDefault="00AA6045" w:rsidP="00AA6045">
      <w:pPr>
        <w:rPr>
          <w:rStyle w:val="final"/>
        </w:rPr>
      </w:pPr>
      <w:r w:rsidRPr="00AA6045">
        <w:rPr>
          <w:rStyle w:val="final"/>
        </w:rPr>
        <w:t>Die Ersatzteilversorgung für die Reparatur des Geräts ist ab Produktionseinstellung</w:t>
      </w:r>
      <w:r>
        <w:rPr>
          <w:rStyle w:val="final"/>
        </w:rPr>
        <w:t xml:space="preserve"> </w:t>
      </w:r>
      <w:r w:rsidRPr="00AA6045">
        <w:rPr>
          <w:rStyle w:val="final"/>
        </w:rPr>
        <w:t>für mindestens fünf Jahre sichergestellt.</w:t>
      </w:r>
    </w:p>
    <w:p w14:paraId="4782D2B1" w14:textId="77777777" w:rsidR="00B138FC" w:rsidRPr="00B72D8F" w:rsidRDefault="00B138FC" w:rsidP="00B72D8F">
      <w:pPr>
        <w:pStyle w:val="berschrift3Nr"/>
        <w:rPr>
          <w:rStyle w:val="ZeichenformatRegieanweisung"/>
          <w:i w:val="0"/>
          <w:color w:val="auto"/>
        </w:rPr>
      </w:pPr>
      <w:bookmarkStart w:id="6" w:name="_Toc209510043"/>
      <w:r w:rsidRPr="00B72D8F">
        <w:rPr>
          <w:rStyle w:val="ZeichenformatRegieanweisung"/>
          <w:i w:val="0"/>
          <w:color w:val="auto"/>
        </w:rPr>
        <w:t>Baustruktur und Verbindungstechnik</w:t>
      </w:r>
      <w:bookmarkEnd w:id="6"/>
    </w:p>
    <w:p w14:paraId="00D9A0C7" w14:textId="77777777" w:rsidR="00B138FC" w:rsidRPr="00B72D8F" w:rsidRDefault="00B138FC" w:rsidP="00B138FC">
      <w:pPr>
        <w:rPr>
          <w:rStyle w:val="final"/>
        </w:rPr>
      </w:pPr>
      <w:r w:rsidRPr="00B72D8F">
        <w:rPr>
          <w:rStyle w:val="final"/>
        </w:rPr>
        <w:t xml:space="preserve">Für </w:t>
      </w:r>
      <w:r w:rsidR="004A695C">
        <w:rPr>
          <w:rStyle w:val="final"/>
        </w:rPr>
        <w:t>Monitore</w:t>
      </w:r>
      <w:r w:rsidRPr="00B72D8F">
        <w:rPr>
          <w:rStyle w:val="final"/>
        </w:rPr>
        <w:t xml:space="preserve"> gilt:</w:t>
      </w:r>
    </w:p>
    <w:p w14:paraId="37F9A8EB" w14:textId="77777777" w:rsidR="00B138FC" w:rsidRPr="00B72D8F" w:rsidRDefault="00B138FC" w:rsidP="00B72D8F">
      <w:pPr>
        <w:pStyle w:val="Liste1Ebene10"/>
        <w:rPr>
          <w:rStyle w:val="final"/>
        </w:rPr>
      </w:pPr>
      <w:r w:rsidRPr="00B72D8F">
        <w:rPr>
          <w:rStyle w:val="final"/>
        </w:rPr>
        <w:t>Die mit dem Umweltzeichen zu kennzeichnenden Geräte müssen so konstruiert sein, dass</w:t>
      </w:r>
      <w:r w:rsidR="00B72D8F">
        <w:rPr>
          <w:rStyle w:val="final"/>
        </w:rPr>
        <w:t xml:space="preserve"> </w:t>
      </w:r>
      <w:r w:rsidRPr="00B72D8F">
        <w:rPr>
          <w:rStyle w:val="final"/>
        </w:rPr>
        <w:t>sie für Recyclingzwecke leicht zerlegbar sind, damit Gehäuseteile, Chassis, Bildschirm</w:t>
      </w:r>
      <w:r w:rsidR="00B72D8F">
        <w:rPr>
          <w:rStyle w:val="final"/>
        </w:rPr>
        <w:t>p</w:t>
      </w:r>
      <w:r w:rsidRPr="00B72D8F">
        <w:rPr>
          <w:rStyle w:val="final"/>
        </w:rPr>
        <w:t>anel und Elektrobaugruppen (inkl. Leiterplatten) als Fraktionen von Materialien anderer</w:t>
      </w:r>
      <w:r w:rsidR="00B72D8F">
        <w:rPr>
          <w:rStyle w:val="final"/>
        </w:rPr>
        <w:t xml:space="preserve"> </w:t>
      </w:r>
      <w:r w:rsidRPr="00B72D8F">
        <w:rPr>
          <w:rStyle w:val="final"/>
        </w:rPr>
        <w:t>funktioneller Einheiten getrennt und nach Möglichkeit werkstofflich verwertet werden</w:t>
      </w:r>
      <w:r w:rsidR="00B72D8F">
        <w:rPr>
          <w:rStyle w:val="final"/>
        </w:rPr>
        <w:t xml:space="preserve"> </w:t>
      </w:r>
      <w:r w:rsidRPr="00B72D8F">
        <w:rPr>
          <w:rStyle w:val="final"/>
        </w:rPr>
        <w:t>können. Die Zerlegung muss in einem Fachbetrieb manuell, unter Zuhilfenahme von</w:t>
      </w:r>
      <w:r w:rsidR="00B72D8F">
        <w:rPr>
          <w:rStyle w:val="final"/>
        </w:rPr>
        <w:t xml:space="preserve"> </w:t>
      </w:r>
      <w:r w:rsidRPr="00B72D8F">
        <w:rPr>
          <w:rStyle w:val="final"/>
        </w:rPr>
        <w:t>Universalwerkzeugen und von einer einzelnen Person durchgeführt werden können.</w:t>
      </w:r>
    </w:p>
    <w:p w14:paraId="7FD202CE" w14:textId="77777777" w:rsidR="00B138FC" w:rsidRPr="00B72D8F" w:rsidRDefault="00B138FC" w:rsidP="00B72D8F">
      <w:pPr>
        <w:pStyle w:val="Liste1Ebene10"/>
        <w:rPr>
          <w:rStyle w:val="final"/>
        </w:rPr>
      </w:pPr>
      <w:r w:rsidRPr="00B72D8F">
        <w:rPr>
          <w:rStyle w:val="final"/>
        </w:rPr>
        <w:t>Elektrobaugruppen müssen leicht vom Gehäuse demontiert werden können</w:t>
      </w:r>
      <w:r w:rsidR="00B72D8F">
        <w:rPr>
          <w:rStyle w:val="final"/>
        </w:rPr>
        <w:t>.</w:t>
      </w:r>
    </w:p>
    <w:p w14:paraId="0F80017B" w14:textId="77777777" w:rsidR="009463F4" w:rsidRPr="00B72D8F" w:rsidRDefault="009463F4" w:rsidP="00B72D8F">
      <w:pPr>
        <w:pStyle w:val="berschrift3Nr"/>
        <w:rPr>
          <w:rStyle w:val="final"/>
        </w:rPr>
      </w:pPr>
      <w:bookmarkStart w:id="7" w:name="_Toc209510044"/>
      <w:r w:rsidRPr="00B72D8F">
        <w:rPr>
          <w:rStyle w:val="final"/>
        </w:rPr>
        <w:t>Werkstoffwahl und Kennzeichnung</w:t>
      </w:r>
      <w:bookmarkEnd w:id="7"/>
    </w:p>
    <w:p w14:paraId="3CC5866E" w14:textId="77777777" w:rsidR="00B72D8F" w:rsidRPr="00B72D8F" w:rsidRDefault="00B138FC" w:rsidP="00B138FC">
      <w:pPr>
        <w:rPr>
          <w:rStyle w:val="final"/>
        </w:rPr>
      </w:pPr>
      <w:r w:rsidRPr="00B72D8F">
        <w:rPr>
          <w:rStyle w:val="final"/>
        </w:rPr>
        <w:t>Diese Anforderungen beinhalten unter anderem, dass, Kunststoffe mit einer Masse über 25</w:t>
      </w:r>
      <w:r w:rsidR="00B72D8F" w:rsidRPr="00B72D8F">
        <w:rPr>
          <w:rStyle w:val="final"/>
        </w:rPr>
        <w:t xml:space="preserve"> </w:t>
      </w:r>
      <w:r w:rsidRPr="00B72D8F">
        <w:rPr>
          <w:rStyle w:val="final"/>
        </w:rPr>
        <w:t>Gramm mit Codes gemäß ISO 11469 und ISO 1043-1, -2, -3, -4 gekennzeichnet werden</w:t>
      </w:r>
      <w:r w:rsidR="00B72D8F" w:rsidRPr="00B72D8F">
        <w:rPr>
          <w:rStyle w:val="final"/>
        </w:rPr>
        <w:t xml:space="preserve"> </w:t>
      </w:r>
      <w:r w:rsidRPr="00B72D8F">
        <w:rPr>
          <w:rStyle w:val="final"/>
        </w:rPr>
        <w:t>sollen. Ausgenommen sind Trägermaterialien der Leiterplatten und transparente</w:t>
      </w:r>
      <w:r w:rsidR="00B72D8F" w:rsidRPr="00B72D8F">
        <w:rPr>
          <w:rStyle w:val="final"/>
        </w:rPr>
        <w:t xml:space="preserve"> </w:t>
      </w:r>
      <w:r w:rsidRPr="00B72D8F">
        <w:rPr>
          <w:rStyle w:val="final"/>
        </w:rPr>
        <w:t>Kunststoffteile, deren Funktion eine Durchsichtigkeit voraussetzen (z.B. sichtbare Folien in</w:t>
      </w:r>
      <w:r w:rsidR="00B72D8F" w:rsidRPr="00B72D8F">
        <w:rPr>
          <w:rStyle w:val="final"/>
        </w:rPr>
        <w:t xml:space="preserve"> </w:t>
      </w:r>
      <w:r w:rsidRPr="00B72D8F">
        <w:rPr>
          <w:rStyle w:val="final"/>
        </w:rPr>
        <w:t>Displays).</w:t>
      </w:r>
      <w:r w:rsidR="00B72D8F" w:rsidRPr="00B72D8F">
        <w:rPr>
          <w:rStyle w:val="final"/>
        </w:rPr>
        <w:t xml:space="preserve"> </w:t>
      </w:r>
    </w:p>
    <w:p w14:paraId="00C2ED07" w14:textId="77777777" w:rsidR="00B138FC" w:rsidRPr="00B72D8F" w:rsidRDefault="00B138FC" w:rsidP="00B138FC">
      <w:pPr>
        <w:rPr>
          <w:rStyle w:val="final"/>
        </w:rPr>
      </w:pPr>
      <w:r w:rsidRPr="00B72D8F">
        <w:rPr>
          <w:rStyle w:val="final"/>
        </w:rPr>
        <w:t>Die Produktteile, die schwerer als 100 Gramm sind, dürfen maximal aus zwei unterschiedlichen</w:t>
      </w:r>
      <w:r w:rsidR="00B72D8F" w:rsidRPr="00B72D8F">
        <w:rPr>
          <w:rStyle w:val="final"/>
        </w:rPr>
        <w:t xml:space="preserve"> </w:t>
      </w:r>
      <w:r w:rsidRPr="00B72D8F">
        <w:rPr>
          <w:rStyle w:val="final"/>
        </w:rPr>
        <w:t>Polymeren bestehen.</w:t>
      </w:r>
      <w:r w:rsidR="00B72D8F" w:rsidRPr="00B72D8F">
        <w:rPr>
          <w:rStyle w:val="final"/>
        </w:rPr>
        <w:t xml:space="preserve"> </w:t>
      </w:r>
      <w:r w:rsidRPr="00B72D8F">
        <w:rPr>
          <w:rStyle w:val="final"/>
        </w:rPr>
        <w:t>Interne oder externe Metallisierung der Gehäuse der Flachbildschirme ist nicht erlaubt</w:t>
      </w:r>
    </w:p>
    <w:p w14:paraId="084C446E" w14:textId="77777777" w:rsidR="00B138FC" w:rsidRPr="00D82A7D" w:rsidRDefault="00B138FC" w:rsidP="00B72D8F">
      <w:pPr>
        <w:pStyle w:val="berschrift3Nr"/>
        <w:rPr>
          <w:rStyle w:val="final"/>
        </w:rPr>
      </w:pPr>
      <w:bookmarkStart w:id="8" w:name="_Toc209510045"/>
      <w:r w:rsidRPr="00D82A7D">
        <w:rPr>
          <w:rStyle w:val="final"/>
        </w:rPr>
        <w:lastRenderedPageBreak/>
        <w:t>Materialanforderungen</w:t>
      </w:r>
      <w:bookmarkEnd w:id="8"/>
    </w:p>
    <w:p w14:paraId="70E9F019" w14:textId="77777777" w:rsidR="00D82A7D" w:rsidRDefault="00B138FC" w:rsidP="00D82A7D">
      <w:pPr>
        <w:pStyle w:val="berschrift4Nr"/>
        <w:rPr>
          <w:rStyle w:val="final"/>
        </w:rPr>
      </w:pPr>
      <w:r w:rsidRPr="00D82A7D">
        <w:rPr>
          <w:rStyle w:val="final"/>
        </w:rPr>
        <w:t>Anforderungen an Kunststoffe der mechanischen Kunststoffteile</w:t>
      </w:r>
      <w:r w:rsidR="00D82A7D" w:rsidRPr="00D82A7D">
        <w:rPr>
          <w:rStyle w:val="final"/>
        </w:rPr>
        <w:t xml:space="preserve"> </w:t>
      </w:r>
    </w:p>
    <w:p w14:paraId="59ACDB81" w14:textId="77777777" w:rsidR="00D82A7D" w:rsidRPr="00D82A7D" w:rsidRDefault="00B138FC" w:rsidP="00B138FC">
      <w:pPr>
        <w:rPr>
          <w:rStyle w:val="final"/>
        </w:rPr>
      </w:pPr>
      <w:bookmarkStart w:id="9" w:name="_Hlk199490997"/>
      <w:r w:rsidRPr="00D82A7D">
        <w:rPr>
          <w:rStyle w:val="final"/>
        </w:rPr>
        <w:t>Den Kunststoffen dürfen als konstitutionelle Bestandteile keine Stoffe zugesetzt sein, die</w:t>
      </w:r>
      <w:r w:rsidR="00D82A7D" w:rsidRPr="00D82A7D">
        <w:rPr>
          <w:rStyle w:val="final"/>
        </w:rPr>
        <w:t xml:space="preserve"> </w:t>
      </w:r>
      <w:r w:rsidRPr="00D82A7D">
        <w:rPr>
          <w:rStyle w:val="final"/>
        </w:rPr>
        <w:t>eingestuft sind als</w:t>
      </w:r>
      <w:r w:rsidR="00D82A7D" w:rsidRPr="00D82A7D">
        <w:rPr>
          <w:rStyle w:val="final"/>
        </w:rPr>
        <w:t xml:space="preserve"> </w:t>
      </w:r>
    </w:p>
    <w:p w14:paraId="576DB768" w14:textId="77777777" w:rsidR="00D82A7D" w:rsidRPr="00D82A7D" w:rsidRDefault="00B138FC" w:rsidP="00B56FFD">
      <w:pPr>
        <w:pStyle w:val="Listeabc"/>
        <w:rPr>
          <w:rStyle w:val="final"/>
        </w:rPr>
      </w:pPr>
      <w:r w:rsidRPr="00D82A7D">
        <w:rPr>
          <w:rStyle w:val="final"/>
        </w:rPr>
        <w:t>krebserzeugend der Kategorien 1A oder 1B nach Tabelle 3.1 des Anhangs VI der EG-</w:t>
      </w:r>
      <w:r w:rsidR="00D82A7D" w:rsidRPr="00D82A7D">
        <w:rPr>
          <w:rStyle w:val="final"/>
        </w:rPr>
        <w:t xml:space="preserve"> </w:t>
      </w:r>
      <w:r w:rsidRPr="00D82A7D">
        <w:rPr>
          <w:rStyle w:val="final"/>
        </w:rPr>
        <w:t>Verordnung 1272/200815</w:t>
      </w:r>
      <w:r w:rsidR="00D82A7D" w:rsidRPr="00D82A7D">
        <w:rPr>
          <w:rStyle w:val="final"/>
        </w:rPr>
        <w:t xml:space="preserve"> </w:t>
      </w:r>
    </w:p>
    <w:p w14:paraId="2721FEED" w14:textId="77777777" w:rsidR="00D82A7D" w:rsidRPr="00D82A7D" w:rsidRDefault="00B138FC" w:rsidP="00B56FFD">
      <w:pPr>
        <w:pStyle w:val="Listeabc"/>
        <w:rPr>
          <w:rStyle w:val="final"/>
        </w:rPr>
      </w:pPr>
      <w:r w:rsidRPr="00D82A7D">
        <w:rPr>
          <w:rStyle w:val="final"/>
        </w:rPr>
        <w:t>b) erbgutverändernd der Kategorien 1A oder 1B nach Tabelle 3.1 des Anhangs VI der EG-</w:t>
      </w:r>
      <w:r w:rsidR="00D82A7D" w:rsidRPr="00D82A7D">
        <w:rPr>
          <w:rStyle w:val="final"/>
        </w:rPr>
        <w:t xml:space="preserve"> </w:t>
      </w:r>
      <w:r w:rsidRPr="00D82A7D">
        <w:rPr>
          <w:rStyle w:val="final"/>
        </w:rPr>
        <w:t>Verordnung 1272/2008</w:t>
      </w:r>
    </w:p>
    <w:p w14:paraId="5E3DA462" w14:textId="77777777" w:rsidR="00D82A7D" w:rsidRPr="00D82A7D" w:rsidRDefault="00B138FC" w:rsidP="00B56FFD">
      <w:pPr>
        <w:pStyle w:val="Listeabc"/>
        <w:rPr>
          <w:rStyle w:val="final"/>
        </w:rPr>
      </w:pPr>
      <w:r w:rsidRPr="00D82A7D">
        <w:rPr>
          <w:rStyle w:val="final"/>
        </w:rPr>
        <w:t>fortpflanzungsgefährdend der Kategorien 1 oder 1B nach Tabelle 3.1 des Anhangs VI der</w:t>
      </w:r>
      <w:r w:rsidR="00D82A7D" w:rsidRPr="00D82A7D">
        <w:rPr>
          <w:rStyle w:val="final"/>
        </w:rPr>
        <w:t xml:space="preserve"> </w:t>
      </w:r>
      <w:r w:rsidRPr="00D82A7D">
        <w:rPr>
          <w:rStyle w:val="final"/>
        </w:rPr>
        <w:t>EG-Verordnung 1272/2008</w:t>
      </w:r>
    </w:p>
    <w:p w14:paraId="7DD83F14" w14:textId="77777777" w:rsidR="00B138FC" w:rsidRPr="00D82A7D" w:rsidRDefault="00B138FC" w:rsidP="00B138FC">
      <w:pPr>
        <w:pStyle w:val="Listeabc"/>
        <w:rPr>
          <w:rStyle w:val="final"/>
        </w:rPr>
      </w:pPr>
      <w:r w:rsidRPr="00D82A7D">
        <w:rPr>
          <w:rStyle w:val="final"/>
        </w:rPr>
        <w:t>besonders besorgniserregend aus anderen Gründen nach den Kriterien des Anhang XIII</w:t>
      </w:r>
      <w:r w:rsidR="00D82A7D" w:rsidRPr="00D82A7D">
        <w:rPr>
          <w:rStyle w:val="final"/>
        </w:rPr>
        <w:t xml:space="preserve"> </w:t>
      </w:r>
      <w:r w:rsidRPr="00D82A7D">
        <w:rPr>
          <w:rStyle w:val="final"/>
        </w:rPr>
        <w:t>der REACH-Verordnung, insofern sie in die gemäß REACH Artikel 59 Absatz 1 erstellte Liste</w:t>
      </w:r>
      <w:r w:rsidR="00D82A7D" w:rsidRPr="00D82A7D">
        <w:rPr>
          <w:rStyle w:val="final"/>
        </w:rPr>
        <w:t xml:space="preserve"> </w:t>
      </w:r>
      <w:r w:rsidRPr="00D82A7D">
        <w:rPr>
          <w:rStyle w:val="final"/>
        </w:rPr>
        <w:t>(sog. Kandidatenliste16) aufgenommen wurden.</w:t>
      </w:r>
    </w:p>
    <w:p w14:paraId="6BF8EFA7" w14:textId="77777777" w:rsidR="00B138FC" w:rsidRPr="00D82A7D" w:rsidRDefault="00B138FC" w:rsidP="00B138FC">
      <w:pPr>
        <w:rPr>
          <w:rStyle w:val="final"/>
        </w:rPr>
      </w:pPr>
      <w:r w:rsidRPr="00D82A7D">
        <w:rPr>
          <w:rStyle w:val="final"/>
        </w:rPr>
        <w:t>Halogenhaltige Polymere sind nicht zulässig. Ebenso dürfen halogenorganische Verbindungen</w:t>
      </w:r>
      <w:r w:rsidR="00D82A7D">
        <w:rPr>
          <w:rStyle w:val="final"/>
        </w:rPr>
        <w:t xml:space="preserve"> </w:t>
      </w:r>
      <w:r w:rsidRPr="00D82A7D">
        <w:rPr>
          <w:rStyle w:val="final"/>
        </w:rPr>
        <w:t>nicht als Flammschutzmittel zugesetzt werden.</w:t>
      </w:r>
    </w:p>
    <w:p w14:paraId="480ED094" w14:textId="77777777" w:rsidR="00D82A7D" w:rsidRDefault="00B138FC" w:rsidP="00D82A7D">
      <w:pPr>
        <w:pStyle w:val="ListePktEbene1"/>
        <w:numPr>
          <w:ilvl w:val="0"/>
          <w:numId w:val="0"/>
        </w:numPr>
        <w:rPr>
          <w:rStyle w:val="final"/>
        </w:rPr>
      </w:pPr>
      <w:r w:rsidRPr="00D82A7D">
        <w:rPr>
          <w:rStyle w:val="final"/>
        </w:rPr>
        <w:t>Von dieser Regelung ausgenommen sind:</w:t>
      </w:r>
    </w:p>
    <w:p w14:paraId="7B64A1CB" w14:textId="77777777" w:rsidR="00D82A7D" w:rsidRDefault="00B138FC" w:rsidP="00B56FFD">
      <w:pPr>
        <w:pStyle w:val="ListePktEbene1"/>
        <w:rPr>
          <w:rStyle w:val="final"/>
        </w:rPr>
      </w:pPr>
      <w:r w:rsidRPr="00D82A7D">
        <w:rPr>
          <w:rStyle w:val="final"/>
        </w:rPr>
        <w:t>prozessbedingte, technisch unvermeidbare Verunreinigungen</w:t>
      </w:r>
    </w:p>
    <w:p w14:paraId="5E9FD564" w14:textId="77777777" w:rsidR="00D82A7D" w:rsidRDefault="00B138FC" w:rsidP="00B138FC">
      <w:pPr>
        <w:pStyle w:val="ListePktEbene1"/>
        <w:rPr>
          <w:rStyle w:val="final"/>
        </w:rPr>
      </w:pPr>
      <w:r w:rsidRPr="00D82A7D">
        <w:rPr>
          <w:rStyle w:val="final"/>
        </w:rPr>
        <w:t>fluororganische Additive (wie z.B. Anti-</w:t>
      </w:r>
      <w:proofErr w:type="spellStart"/>
      <w:r w:rsidRPr="00D82A7D">
        <w:rPr>
          <w:rStyle w:val="final"/>
        </w:rPr>
        <w:t>Dripping</w:t>
      </w:r>
      <w:proofErr w:type="spellEnd"/>
      <w:r w:rsidRPr="00D82A7D">
        <w:rPr>
          <w:rStyle w:val="final"/>
        </w:rPr>
        <w:t>-Reagenzien), die zur Verbesserung der</w:t>
      </w:r>
      <w:r w:rsidR="00D82A7D">
        <w:rPr>
          <w:rStyle w:val="final"/>
        </w:rPr>
        <w:t xml:space="preserve"> </w:t>
      </w:r>
      <w:r w:rsidRPr="00D82A7D">
        <w:rPr>
          <w:rStyle w:val="final"/>
        </w:rPr>
        <w:t>physikalischen Eigenschaften der Kunststoffe eingesetzt werden, sofern sie einen Gehalt</w:t>
      </w:r>
      <w:r w:rsidR="00D82A7D">
        <w:rPr>
          <w:rStyle w:val="final"/>
        </w:rPr>
        <w:t xml:space="preserve"> </w:t>
      </w:r>
      <w:r w:rsidRPr="00D82A7D">
        <w:rPr>
          <w:rStyle w:val="final"/>
        </w:rPr>
        <w:t xml:space="preserve">von 0,5 </w:t>
      </w:r>
      <w:proofErr w:type="spellStart"/>
      <w:r w:rsidRPr="00D82A7D">
        <w:rPr>
          <w:rStyle w:val="final"/>
        </w:rPr>
        <w:t>Gew</w:t>
      </w:r>
      <w:proofErr w:type="spellEnd"/>
      <w:r w:rsidRPr="00D82A7D">
        <w:rPr>
          <w:rStyle w:val="final"/>
        </w:rPr>
        <w:t>.-% nicht überschreiten</w:t>
      </w:r>
    </w:p>
    <w:p w14:paraId="70AE6603" w14:textId="77777777" w:rsidR="00AF69FC" w:rsidRDefault="00B138FC" w:rsidP="00B138FC">
      <w:pPr>
        <w:pStyle w:val="ListePktEbene1"/>
        <w:rPr>
          <w:rStyle w:val="final"/>
        </w:rPr>
      </w:pPr>
      <w:r w:rsidRPr="00D82A7D">
        <w:rPr>
          <w:rStyle w:val="final"/>
        </w:rPr>
        <w:t xml:space="preserve">Kunststoffteile mit einer Masse kleiner 25 </w:t>
      </w:r>
    </w:p>
    <w:bookmarkEnd w:id="9"/>
    <w:p w14:paraId="4EE6A4F2" w14:textId="77777777" w:rsidR="00B138FC" w:rsidRPr="00D82A7D" w:rsidRDefault="00B138FC" w:rsidP="00D82A7D">
      <w:pPr>
        <w:pStyle w:val="berschrift4Nr"/>
        <w:rPr>
          <w:rStyle w:val="final"/>
        </w:rPr>
      </w:pPr>
      <w:r w:rsidRPr="00D82A7D">
        <w:rPr>
          <w:rStyle w:val="final"/>
        </w:rPr>
        <w:t>Anforderungen an die Kunststoffe der Leiterplatten</w:t>
      </w:r>
    </w:p>
    <w:p w14:paraId="0152AF36" w14:textId="77777777" w:rsidR="00B138FC" w:rsidRPr="00D82A7D" w:rsidRDefault="00B138FC" w:rsidP="00B138FC">
      <w:pPr>
        <w:rPr>
          <w:rStyle w:val="final"/>
        </w:rPr>
      </w:pPr>
      <w:r w:rsidRPr="00D82A7D">
        <w:rPr>
          <w:rStyle w:val="final"/>
        </w:rPr>
        <w:t>Dem Trägermaterial der Leiterplatten dürfen keine PBB (polybromierte Biphenyle), PBDE</w:t>
      </w:r>
      <w:r w:rsidR="00D82A7D">
        <w:rPr>
          <w:rStyle w:val="final"/>
        </w:rPr>
        <w:t xml:space="preserve"> </w:t>
      </w:r>
      <w:r w:rsidRPr="00D82A7D">
        <w:rPr>
          <w:rStyle w:val="final"/>
        </w:rPr>
        <w:t>(polybromierte Diphenylether) oder Chlorparaffine zugesetzt sein.</w:t>
      </w:r>
    </w:p>
    <w:p w14:paraId="1599E0F1" w14:textId="77777777" w:rsidR="00AA6045" w:rsidRPr="00AA6045" w:rsidRDefault="00AA6045" w:rsidP="00AA6045">
      <w:pPr>
        <w:pStyle w:val="berschrift3Nr"/>
      </w:pPr>
      <w:bookmarkStart w:id="10" w:name="_Toc209510046"/>
      <w:r w:rsidRPr="00AA6045">
        <w:t>Verpackung</w:t>
      </w:r>
      <w:bookmarkEnd w:id="10"/>
    </w:p>
    <w:p w14:paraId="4B5745EE" w14:textId="77777777" w:rsidR="00AA6045" w:rsidRPr="00AA6045" w:rsidRDefault="00AA6045" w:rsidP="00AA6045">
      <w:r w:rsidRPr="00AA6045">
        <w:t>Das Produkt soll nach Umweltkriterien verpackt und versendet werden. Dazu sind nachfolgend aufgeführte Kriterien zu beachten:</w:t>
      </w:r>
    </w:p>
    <w:p w14:paraId="6E22A721" w14:textId="77777777" w:rsidR="00AA6045" w:rsidRPr="00AA6045" w:rsidRDefault="00AA6045" w:rsidP="00AA6045">
      <w:pPr>
        <w:pStyle w:val="ListePktEbene1"/>
      </w:pPr>
      <w:r w:rsidRPr="00AA6045">
        <w:t>Die Verpackung besteht aus Recyclingmaterial / Post-Consumer-Kunststoffen.</w:t>
      </w:r>
    </w:p>
    <w:p w14:paraId="42729DDD" w14:textId="77777777" w:rsidR="00AA6045" w:rsidRPr="00AA6045" w:rsidRDefault="00AA6045" w:rsidP="00AA6045">
      <w:pPr>
        <w:pStyle w:val="ListePktEbene1"/>
      </w:pPr>
      <w:r w:rsidRPr="00AA6045">
        <w:t>Die Verpackung besteht zu 80 Gewichtsprozent aus erneuerbaren Ressourcen (z. B. Holz, Hanf oder weitere Gras-, Schilf- oder Baumbestandteile). Holz muss aus legaler und nachhaltiger Waldbewirtschaftung stammen.</w:t>
      </w:r>
    </w:p>
    <w:p w14:paraId="421F114F" w14:textId="77777777" w:rsidR="00AA6045" w:rsidRPr="00AA6045" w:rsidRDefault="00AA6045" w:rsidP="00AA6045">
      <w:pPr>
        <w:pStyle w:val="ListePktEbene1"/>
      </w:pPr>
      <w:r w:rsidRPr="00AA6045">
        <w:t>Die für die Verpackung der Geräte verwendeten Kunststoffe dürfen keine halogenhaltigen Polymere enthalten.</w:t>
      </w:r>
    </w:p>
    <w:p w14:paraId="3CE7DE5D" w14:textId="77777777" w:rsidR="00AA6045" w:rsidRPr="00AA6045" w:rsidRDefault="00AA6045" w:rsidP="00AA6045">
      <w:pPr>
        <w:pStyle w:val="ListePktEbene1"/>
      </w:pPr>
      <w:r w:rsidRPr="00AA6045">
        <w:t>Das Verpackungsmaterial ist recycelbar.</w:t>
      </w:r>
    </w:p>
    <w:p w14:paraId="264A6762" w14:textId="77777777" w:rsidR="00AA6045" w:rsidRPr="00AA6045" w:rsidRDefault="00AA6045" w:rsidP="00AA6045">
      <w:pPr>
        <w:pStyle w:val="ListePktEbene1"/>
      </w:pPr>
      <w:r w:rsidRPr="00AA6045">
        <w:t>Für die Verpackung verwendetes Papier besteht zu 100 % aus Altpapier.</w:t>
      </w:r>
    </w:p>
    <w:p w14:paraId="0F6CED07" w14:textId="77777777" w:rsidR="00AA6045" w:rsidRPr="00AA6045" w:rsidRDefault="00AA6045" w:rsidP="00AA6045">
      <w:pPr>
        <w:pStyle w:val="ListePktEbene1"/>
      </w:pPr>
      <w:r w:rsidRPr="00AA6045">
        <w:t>Für die Verpackung wird ein Mehrwegsystem eingesetzt.</w:t>
      </w:r>
    </w:p>
    <w:p w14:paraId="60CDD186" w14:textId="77777777" w:rsidR="00AA6045" w:rsidRPr="00AA6045" w:rsidRDefault="00AA6045" w:rsidP="00AA6045">
      <w:pPr>
        <w:pStyle w:val="ListePktEbene1"/>
      </w:pPr>
      <w:r w:rsidRPr="00AA6045">
        <w:t>Sofern der Versand per Speditionslieferung erfolgt, dürfen nur unbehandelte Paletten (</w:t>
      </w:r>
      <w:proofErr w:type="spellStart"/>
      <w:r w:rsidRPr="00AA6045">
        <w:t>Europalettenmaß</w:t>
      </w:r>
      <w:proofErr w:type="spellEnd"/>
      <w:r w:rsidRPr="00AA6045">
        <w:t xml:space="preserve"> 120 cm * 80 cm) verwendet werden. Das hierfür verwendete Holz muss aus legaler und nachhaltiger Waldbewirtschaftung stammen und FSC zertifiziert sein.</w:t>
      </w:r>
    </w:p>
    <w:p w14:paraId="52EBF36C" w14:textId="77777777" w:rsidR="00AA6045" w:rsidRPr="00AA6045" w:rsidRDefault="00AA6045" w:rsidP="00AA6045">
      <w:pPr>
        <w:pStyle w:val="ListePktEbene1"/>
      </w:pPr>
      <w:r w:rsidRPr="00AA6045">
        <w:t xml:space="preserve">Bei der Verwendung von Folien werden ausschließlich Folien aus transparentem Polyethylen (PE) verwendet. Polyvinylchlorid (PVC) darf nicht verwendet werden </w:t>
      </w:r>
    </w:p>
    <w:p w14:paraId="40E645BC" w14:textId="7FE48348" w:rsidR="00AA6045" w:rsidRPr="00AA6045" w:rsidRDefault="00AA6045" w:rsidP="00AA6045">
      <w:pPr>
        <w:pStyle w:val="ListePktEbene1"/>
      </w:pPr>
      <w:r w:rsidRPr="00AA6045">
        <w:t>Produktverpackungen werden zurückgenommen (und recycelt oder wiederverwendet).</w:t>
      </w:r>
    </w:p>
    <w:p w14:paraId="20B678E3" w14:textId="567452A5" w:rsidR="00872862" w:rsidRPr="00BC5CD2" w:rsidRDefault="00AA6045" w:rsidP="00BC5CD2">
      <w:pPr>
        <w:pStyle w:val="ListePktEbene1"/>
        <w:rPr>
          <w:rStyle w:val="ZeichenformatRegieanweisung"/>
          <w:i w:val="0"/>
          <w:color w:val="auto"/>
        </w:rPr>
      </w:pPr>
      <w:r w:rsidRPr="00AA6045">
        <w:lastRenderedPageBreak/>
        <w:t xml:space="preserve">Transportverpackungen aus Karton müssen mindestens 80 % (Masse) recyceltes Materialenthalten. </w:t>
      </w:r>
    </w:p>
    <w:p w14:paraId="4E31B93F" w14:textId="774B34FF" w:rsidR="00500388" w:rsidRDefault="00F9023A" w:rsidP="00A16FC0">
      <w:pPr>
        <w:pStyle w:val="berschrift1Nr"/>
      </w:pPr>
      <w:bookmarkStart w:id="11" w:name="_Toc209510047"/>
      <w:r>
        <w:t>Garantie</w:t>
      </w:r>
      <w:bookmarkEnd w:id="11"/>
    </w:p>
    <w:p w14:paraId="0D52114A" w14:textId="10E02B03" w:rsidR="00E66EBE" w:rsidRDefault="00E66EBE" w:rsidP="00E66EBE">
      <w:r>
        <w:t xml:space="preserve">Für die Monitore wird eine Garantiezeit von mindestens 3 Jahren je Gerät gefordert. Entsprechend dem Preisblatt kann die Garantie optional um ein oder um zwei Jahre verlängert werden. </w:t>
      </w:r>
    </w:p>
    <w:p w14:paraId="206DF543" w14:textId="77777777" w:rsidR="00E66EBE" w:rsidRDefault="00E66EBE" w:rsidP="00E66EBE">
      <w:r>
        <w:t>Folgende Leistungen müssen innerhalb der Garantiezeit abgedeckt werden:</w:t>
      </w:r>
    </w:p>
    <w:p w14:paraId="3566D9B7" w14:textId="77777777" w:rsidR="00E66EBE" w:rsidRDefault="00E66EBE" w:rsidP="00E66EBE">
      <w:pPr>
        <w:pStyle w:val="ListePktEbene1"/>
      </w:pPr>
      <w:r>
        <w:t>Fahrtkosten und Spesen für den Technikereinsatz innerhalb der BRD im Schadensfall.</w:t>
      </w:r>
    </w:p>
    <w:p w14:paraId="45BB1B2B" w14:textId="77777777" w:rsidR="00E66EBE" w:rsidRDefault="00E66EBE" w:rsidP="00E66EBE">
      <w:pPr>
        <w:pStyle w:val="ListePktEbene1"/>
      </w:pPr>
      <w:r>
        <w:t>Arbeitszeiten vor Ort und/oder im Reparaturcenter durch qualifiziertes und vom Hersteller autorisiertes Personal.</w:t>
      </w:r>
    </w:p>
    <w:p w14:paraId="360E2AB8" w14:textId="77777777" w:rsidR="00E66EBE" w:rsidRDefault="00E66EBE" w:rsidP="00E66EBE">
      <w:pPr>
        <w:pStyle w:val="ListePktEbene1"/>
      </w:pPr>
      <w:r>
        <w:t>Sämtliche Originalersatzteile, die zur Reparatur benötigt werden müssen inkludiert sein.</w:t>
      </w:r>
    </w:p>
    <w:p w14:paraId="5889B679" w14:textId="77777777" w:rsidR="00E66EBE" w:rsidRDefault="00E66EBE" w:rsidP="00E66EBE">
      <w:pPr>
        <w:pStyle w:val="ListePktEbene1"/>
      </w:pPr>
      <w:r>
        <w:t>Sofern erforderlich kostenlose Bereitstellung und Montage eines gleichwertigen Leihgerätes vor Ort während der Reparaturzeit.</w:t>
      </w:r>
    </w:p>
    <w:p w14:paraId="362A33CC" w14:textId="43B00A36" w:rsidR="00E66EBE" w:rsidRDefault="00E66EBE" w:rsidP="00E66EBE">
      <w:pPr>
        <w:pStyle w:val="ListePktEbene1"/>
      </w:pPr>
      <w:r>
        <w:t>Kostenneutraler Geräteaustausch, gegen ein gleichwertige</w:t>
      </w:r>
      <w:r w:rsidR="00872862">
        <w:t>s</w:t>
      </w:r>
      <w:r>
        <w:t xml:space="preserve"> Gerät, für den Fall das eine Reparatur nicht möglich ist. </w:t>
      </w:r>
    </w:p>
    <w:p w14:paraId="0C11EBE9" w14:textId="77777777" w:rsidR="00E66EBE" w:rsidRDefault="00E66EBE" w:rsidP="00E66EBE">
      <w:pPr>
        <w:pStyle w:val="ListePktEbene1"/>
      </w:pPr>
      <w:r>
        <w:t>Fracht- und/oder Versand innerhalb der BRD, auch für Austausch- und Leihgeräte.</w:t>
      </w:r>
    </w:p>
    <w:p w14:paraId="2693F21C" w14:textId="772B8A75" w:rsidR="00E66EBE" w:rsidRDefault="00E66EBE" w:rsidP="00E66EBE">
      <w:pPr>
        <w:pStyle w:val="ListePktEbene1"/>
      </w:pPr>
      <w:r>
        <w:t>Die gesetzlichen Garantie- und Gewährleistungsrechte müssen unabhängig von einer möglichen Garantieerweiterung beachtet und eingehalten werden.</w:t>
      </w:r>
    </w:p>
    <w:p w14:paraId="5C6BB532" w14:textId="669627B5" w:rsidR="00E66EBE" w:rsidRDefault="00E66EBE" w:rsidP="00E66EBE">
      <w:pPr>
        <w:pStyle w:val="ListePktEbene1"/>
        <w:numPr>
          <w:ilvl w:val="0"/>
          <w:numId w:val="0"/>
        </w:numPr>
      </w:pPr>
    </w:p>
    <w:p w14:paraId="297E2558" w14:textId="026C7F1B" w:rsidR="00E66EBE" w:rsidRDefault="00E66EBE" w:rsidP="00E66EBE">
      <w:pPr>
        <w:pStyle w:val="ListePktEbene1"/>
        <w:numPr>
          <w:ilvl w:val="0"/>
          <w:numId w:val="0"/>
        </w:numPr>
      </w:pPr>
      <w:r w:rsidRPr="00E65113">
        <w:t>Darüberhinausgehende</w:t>
      </w:r>
      <w:r w:rsidRPr="00E66EBE">
        <w:t xml:space="preserve"> herstellereigene Garantie- und Gewährleistungszeiten sind zulässig.</w:t>
      </w:r>
    </w:p>
    <w:p w14:paraId="621CA2C9" w14:textId="2305DAF5" w:rsidR="00E66EBE" w:rsidRDefault="00E66EBE" w:rsidP="00E66EBE">
      <w:pPr>
        <w:pStyle w:val="berschrift1Nr"/>
      </w:pPr>
      <w:bookmarkStart w:id="12" w:name="_Toc209510048"/>
      <w:r>
        <w:t>Service und Support</w:t>
      </w:r>
      <w:bookmarkEnd w:id="12"/>
    </w:p>
    <w:p w14:paraId="6FF5D28D" w14:textId="081B672C" w:rsidR="00E66EBE" w:rsidRDefault="00E66EBE" w:rsidP="00F9023A">
      <w:r>
        <w:t>Die Geschäftszeiten der Bedarfsträger und damit die Servicezeiten der Auftragnehmerin sind in der Regel von Montag bis Freitag 08:00 bis 17:00 Uhr.</w:t>
      </w:r>
    </w:p>
    <w:p w14:paraId="643004FB" w14:textId="620B8B8F" w:rsidR="00DD06A3" w:rsidRDefault="00DD06A3" w:rsidP="00F9023A">
      <w:r>
        <w:t>Die Mängel- und Störungsmeldung bzw. Supportanforderung erfolgt über ein Webportal oder Ticketsystem der Auftragnehmerin.</w:t>
      </w:r>
    </w:p>
    <w:p w14:paraId="213BF703" w14:textId="2A75501B" w:rsidR="00DD06A3" w:rsidRDefault="00DD06A3" w:rsidP="00F9023A">
      <w:r>
        <w:t>Den Austausch, die Rücknahme und Entsorgung von defekten Teilen bzw. Geräten übernimmt auf Anforderung durch die Bedarfsträger die Auftragnehmerin, ggf. auch vor Ort. Die Kosten werden nicht gesondert vergütet.</w:t>
      </w:r>
    </w:p>
    <w:p w14:paraId="56806EEB" w14:textId="633F4EE9" w:rsidR="00E66EBE" w:rsidRDefault="00DD06A3" w:rsidP="00E66EBE">
      <w:r>
        <w:t>Nach Aufforderung der Auftragnehmer</w:t>
      </w:r>
      <w:r w:rsidR="007323F7">
        <w:t>in</w:t>
      </w:r>
      <w:r>
        <w:t xml:space="preserve"> </w:t>
      </w:r>
      <w:r w:rsidR="00E66EBE">
        <w:t xml:space="preserve">ist </w:t>
      </w:r>
      <w:r>
        <w:t xml:space="preserve">innerhalb von </w:t>
      </w:r>
      <w:r w:rsidR="00E66EBE" w:rsidRPr="00C46125">
        <w:rPr>
          <w:rStyle w:val="final"/>
        </w:rPr>
        <w:t>5</w:t>
      </w:r>
      <w:r>
        <w:t xml:space="preserve"> Werktagen de</w:t>
      </w:r>
      <w:r w:rsidR="00E66EBE">
        <w:t>r</w:t>
      </w:r>
      <w:r>
        <w:t xml:space="preserve"> vereinbarte Zustand wiederherzustellen.</w:t>
      </w:r>
      <w:r w:rsidR="00E66EBE" w:rsidRPr="00E66EBE">
        <w:t xml:space="preserve"> </w:t>
      </w:r>
    </w:p>
    <w:p w14:paraId="1480022A" w14:textId="3F7576D9" w:rsidR="00DD06A3" w:rsidRDefault="00DD06A3" w:rsidP="00F9023A"/>
    <w:p w14:paraId="058090EA" w14:textId="77777777" w:rsidR="007323F7" w:rsidRDefault="007323F7" w:rsidP="007323F7">
      <w:pPr>
        <w:pStyle w:val="berschrift1Nr"/>
      </w:pPr>
      <w:bookmarkStart w:id="13" w:name="_Toc191291605"/>
      <w:bookmarkStart w:id="14" w:name="_Toc209510049"/>
      <w:r>
        <w:t>Anforderungen an den Versand und Lieferfristen</w:t>
      </w:r>
      <w:bookmarkEnd w:id="13"/>
      <w:bookmarkEnd w:id="14"/>
    </w:p>
    <w:p w14:paraId="30441323" w14:textId="77777777" w:rsidR="007323F7" w:rsidRPr="00445B19" w:rsidRDefault="007323F7" w:rsidP="007323F7">
      <w:pPr>
        <w:pStyle w:val="berschrift2Nr"/>
      </w:pPr>
      <w:bookmarkStart w:id="15" w:name="_Toc191291606"/>
      <w:bookmarkStart w:id="16" w:name="_Toc209510050"/>
      <w:bookmarkStart w:id="17" w:name="_Hlk199491388"/>
      <w:r>
        <w:t>Hin- und Rückversand</w:t>
      </w:r>
      <w:bookmarkEnd w:id="15"/>
      <w:bookmarkEnd w:id="16"/>
    </w:p>
    <w:p w14:paraId="3E9F040A" w14:textId="77777777" w:rsidR="007323F7" w:rsidRDefault="007323F7" w:rsidP="007323F7">
      <w:r w:rsidRPr="005B5F5A">
        <w:t>Kleine und leichtgewichtige Teile müssen per Paketdienstleister versendet werden. Die jeweiligen Vorgaben der Paketdienstleister müssen in diesem Zusammenhang</w:t>
      </w:r>
      <w:r>
        <w:t>, seitens der Auftragnehmerin,</w:t>
      </w:r>
      <w:r w:rsidRPr="005B5F5A">
        <w:t xml:space="preserve"> beachtet und eingehalten werden. Dies gilt sowohl für die Auslieferung als auch für die Rückführung.</w:t>
      </w:r>
      <w:r>
        <w:t xml:space="preserve"> Die Wahl des Paketdienstleisters obliegt der Auftragnehmerin.</w:t>
      </w:r>
    </w:p>
    <w:p w14:paraId="756AD885" w14:textId="77777777" w:rsidR="007323F7" w:rsidRDefault="007323F7" w:rsidP="007323F7">
      <w:r w:rsidRPr="00445B19">
        <w:lastRenderedPageBreak/>
        <w:t>Speditionsanlieferungen und -abholungen müssen mittels LKW mit Hebebühne und Handhubwagen erfolgen. In beiden Fällen muss die Beauftragung durch die Auftragnehmerin erfolgen.</w:t>
      </w:r>
      <w:r>
        <w:t xml:space="preserve"> Die Wahl des Versanddienstleisters obliegt der Auftragnehmerin.</w:t>
      </w:r>
    </w:p>
    <w:p w14:paraId="1F016998" w14:textId="51FF26A5" w:rsidR="007323F7" w:rsidRDefault="007323F7" w:rsidP="007323F7">
      <w:r w:rsidRPr="00445B19">
        <w:t>Eigen</w:t>
      </w:r>
      <w:r>
        <w:t>an</w:t>
      </w:r>
      <w:r w:rsidRPr="00445B19">
        <w:t>lieferungen und -abholungen durch die Auftragnehmerin</w:t>
      </w:r>
      <w:r w:rsidR="00E66EBE">
        <w:t xml:space="preserve"> </w:t>
      </w:r>
      <w:r w:rsidRPr="00445B19">
        <w:t xml:space="preserve">so erfolgen, dass keine Unterstützungsleistungen </w:t>
      </w:r>
      <w:r>
        <w:t>des jeweiligen Bedarfsträgers</w:t>
      </w:r>
      <w:r w:rsidRPr="00445B19">
        <w:t xml:space="preserve"> erforderlich w</w:t>
      </w:r>
      <w:r w:rsidR="00872862">
        <w:t>e</w:t>
      </w:r>
      <w:r>
        <w:t>rd</w:t>
      </w:r>
      <w:r w:rsidR="00872862">
        <w:t>en</w:t>
      </w:r>
      <w:r w:rsidRPr="00445B19">
        <w:t>. In dem Fall ist ebenfalls darauf zu achten, dass die Lieferfahrzeuge ggf. über eine Hebebühne und einen Handhubwagen verfügen müssen.</w:t>
      </w:r>
    </w:p>
    <w:p w14:paraId="2D3DC74C" w14:textId="69F9A5D2" w:rsidR="00121470" w:rsidRDefault="007323F7" w:rsidP="007323F7">
      <w:r w:rsidRPr="00445B19">
        <w:t>Speditionslieferungen-/-abholungen sowie Eigen</w:t>
      </w:r>
      <w:r>
        <w:t>an</w:t>
      </w:r>
      <w:r w:rsidRPr="00445B19">
        <w:t>lieferungen und -abholungen müssen frei Haus bis/ab Verwendungsstelle erfolgen. Paketanlieferungen und -rücksendungen müssen frei Haus erfolgen.</w:t>
      </w:r>
    </w:p>
    <w:p w14:paraId="49EE9278" w14:textId="77777777" w:rsidR="007323F7" w:rsidRDefault="007323F7" w:rsidP="007323F7">
      <w:pPr>
        <w:pStyle w:val="berschrift2Nr"/>
      </w:pPr>
      <w:bookmarkStart w:id="18" w:name="_Toc191291607"/>
      <w:bookmarkStart w:id="19" w:name="_Toc209510051"/>
      <w:bookmarkEnd w:id="17"/>
      <w:r>
        <w:t>Lieferfristen</w:t>
      </w:r>
      <w:bookmarkEnd w:id="18"/>
      <w:bookmarkEnd w:id="19"/>
    </w:p>
    <w:p w14:paraId="63CECC77" w14:textId="77777777" w:rsidR="006B6545" w:rsidRDefault="007323F7" w:rsidP="006B6545">
      <w:r w:rsidRPr="00445B19">
        <w:t>Hardware und Zubehörteile müssen während der gesamten Laufzeit der Rahmenvereinbarung innerhalb eines Zeitraumes von maximal 30 Tagen ab Beauftragung geliefert werden.</w:t>
      </w:r>
    </w:p>
    <w:p w14:paraId="4073A0E7" w14:textId="63849E8A" w:rsidR="006B6545" w:rsidRDefault="006B6545" w:rsidP="00965872">
      <w:pPr>
        <w:pStyle w:val="berschrift1Nr"/>
      </w:pPr>
      <w:bookmarkStart w:id="20" w:name="_Toc209510052"/>
      <w:r>
        <w:t>Barrierefreie Dokumente</w:t>
      </w:r>
      <w:bookmarkEnd w:id="20"/>
    </w:p>
    <w:p w14:paraId="26A832AB" w14:textId="776C3952" w:rsidR="006B6545" w:rsidRPr="006B6545" w:rsidRDefault="006B6545" w:rsidP="006B6545">
      <w:r w:rsidRPr="006B6545">
        <w:t xml:space="preserve">Der AN übermittelt alle im Rahmen der Auftragsdurchführung zu liefernden Dokumenten in elektronischer Form entweder im </w:t>
      </w:r>
      <w:proofErr w:type="spellStart"/>
      <w:r w:rsidRPr="006B6545">
        <w:t>OpenDocument</w:t>
      </w:r>
      <w:proofErr w:type="spellEnd"/>
      <w:r w:rsidRPr="006B6545">
        <w:t xml:space="preserve"> Textformat (ODT) oder im PDF/UA-Standard nach DIN ISO 14289 an den BT. Ausnahmen von diesen Dateiformaten sind erst nach Absprache mit dem BT möglich. Im Einzelauftrag kann der BT festlegen, dass barrierefreie Dokumente nach EU-Norm EN 301 549 zur Verfügung gestellt werden müssen.</w:t>
      </w:r>
    </w:p>
    <w:p w14:paraId="07A4F0A8" w14:textId="73A2346D" w:rsidR="006B6545" w:rsidRDefault="006B6545" w:rsidP="006B6545">
      <w:r w:rsidRPr="006B6545">
        <w:t>Alle Dokumente sind übersichtlich strukturiert und enthalten (wenn sinnvoll) ein Inhaltsverzeichnis, eine Zusammenfassung, eine Dokumenten-Version, eine Änderungshistorie mit Erstellungs- und Bearbeitungs-Datum sowie der Liste der Autoren, so dass Erstellung und Änderung des jeweiligen Dokuments nachvollziehbar sind.</w:t>
      </w:r>
    </w:p>
    <w:p w14:paraId="37D5AFA9" w14:textId="77777777" w:rsidR="007323F7" w:rsidRDefault="007323F7" w:rsidP="007323F7">
      <w:pPr>
        <w:pStyle w:val="berschrift1Nr"/>
      </w:pPr>
      <w:bookmarkStart w:id="21" w:name="_Toc185231290"/>
      <w:bookmarkStart w:id="22" w:name="_Toc209510053"/>
      <w:r>
        <w:t>Ansprechpartner und Erreichbarkeit</w:t>
      </w:r>
      <w:bookmarkEnd w:id="21"/>
      <w:bookmarkEnd w:id="22"/>
    </w:p>
    <w:p w14:paraId="1BC0C28F" w14:textId="792D1C17" w:rsidR="007323F7" w:rsidRPr="007323F7" w:rsidRDefault="007323F7" w:rsidP="007323F7">
      <w:r w:rsidRPr="007323F7">
        <w:t>Durch d</w:t>
      </w:r>
      <w:r>
        <w:t>ie</w:t>
      </w:r>
      <w:r w:rsidRPr="007323F7">
        <w:t xml:space="preserve"> A</w:t>
      </w:r>
      <w:r>
        <w:t>uftragnehmerin</w:t>
      </w:r>
      <w:r w:rsidRPr="007323F7">
        <w:t xml:space="preserve"> ist ein Ansprechpartner zur Verfügung zu stellen, der sich mit dem Ansprechpartner des BT abstimmt und die durchzuführenden Arbeiten auf Seiten de</w:t>
      </w:r>
      <w:r>
        <w:t xml:space="preserve">r Auftragnehmerin </w:t>
      </w:r>
      <w:r w:rsidRPr="007323F7">
        <w:t>koordiniert.</w:t>
      </w:r>
    </w:p>
    <w:p w14:paraId="4CF4AB76" w14:textId="715C8D64" w:rsidR="007323F7" w:rsidRPr="007323F7" w:rsidRDefault="007323F7" w:rsidP="007323F7">
      <w:r w:rsidRPr="007323F7">
        <w:t>Der Ansprechpartner muss montags bis freitags – mit Ausnahme der bundesweiten Feiertage – jeweils mindestens von 8:</w:t>
      </w:r>
      <w:r>
        <w:t>0</w:t>
      </w:r>
      <w:r w:rsidRPr="007323F7">
        <w:t>0 bis 1</w:t>
      </w:r>
      <w:r>
        <w:t>7</w:t>
      </w:r>
      <w:r w:rsidRPr="007323F7">
        <w:t>:</w:t>
      </w:r>
      <w:r>
        <w:t>00</w:t>
      </w:r>
      <w:r w:rsidRPr="007323F7">
        <w:t xml:space="preserve"> Uhr regelmäßig telefonisch oder per E-Mail erreichbar sein. Sollte der Ansprechpartner des AN verhindert sein, muss ein Vertreter benannt werden.</w:t>
      </w:r>
    </w:p>
    <w:p w14:paraId="413991E4" w14:textId="3426580D" w:rsidR="00500388" w:rsidRPr="00A16FC0" w:rsidRDefault="007323F7" w:rsidP="007323F7">
      <w:r w:rsidRPr="007323F7">
        <w:t>Seitens des BT wird ebenfalls eine fachliche und koordinierende Ansprechperson benannt.</w:t>
      </w:r>
    </w:p>
    <w:sectPr w:rsidR="00500388" w:rsidRPr="00A16FC0" w:rsidSect="00827DFA">
      <w:headerReference w:type="default" r:id="rId11"/>
      <w:footerReference w:type="default" r:id="rId12"/>
      <w:headerReference w:type="first" r:id="rId13"/>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074E8" w14:textId="77777777" w:rsidR="00B56FFD" w:rsidRDefault="00B56FFD" w:rsidP="009E6B51">
      <w:pPr>
        <w:spacing w:before="0" w:after="0" w:line="240" w:lineRule="auto"/>
      </w:pPr>
      <w:r>
        <w:separator/>
      </w:r>
    </w:p>
  </w:endnote>
  <w:endnote w:type="continuationSeparator" w:id="0">
    <w:p w14:paraId="3845BE5E" w14:textId="77777777" w:rsidR="00B56FFD" w:rsidRDefault="00B56FFD"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0D11" w14:textId="054A6295" w:rsidR="00B56FFD" w:rsidRPr="00BE2DA5" w:rsidRDefault="005219C8" w:rsidP="00BE2DA5">
    <w:pPr>
      <w:pStyle w:val="Fuzeile"/>
    </w:pPr>
    <w:fldSimple w:instr=" STYLEREF  &quot;DB Version Stand&quot;  \* MERGEFORMAT ">
      <w:r w:rsidR="00220881">
        <w:rPr>
          <w:noProof/>
        </w:rPr>
        <w:t>Beschaffungsamt des BMI, Vorlagenstand: 25.07.2024</w:t>
      </w:r>
    </w:fldSimple>
    <w:r w:rsidR="00B56FFD">
      <w:tab/>
    </w:r>
    <w:r w:rsidR="00B56FFD" w:rsidRPr="00BE2DA5">
      <w:t xml:space="preserve">Seite </w:t>
    </w:r>
    <w:r w:rsidR="00B56FFD" w:rsidRPr="00BE2DA5">
      <w:fldChar w:fldCharType="begin"/>
    </w:r>
    <w:r w:rsidR="00B56FFD" w:rsidRPr="00BE2DA5">
      <w:instrText>PAGE  \* Arabic  \* MERGEFORMAT</w:instrText>
    </w:r>
    <w:r w:rsidR="00B56FFD" w:rsidRPr="00BE2DA5">
      <w:fldChar w:fldCharType="separate"/>
    </w:r>
    <w:r w:rsidR="00B56FFD" w:rsidRPr="00BE2DA5">
      <w:t>1</w:t>
    </w:r>
    <w:r w:rsidR="00B56FFD" w:rsidRPr="00BE2DA5">
      <w:fldChar w:fldCharType="end"/>
    </w:r>
    <w:r w:rsidR="00B56FFD" w:rsidRPr="00BE2DA5">
      <w:t xml:space="preserve"> von </w:t>
    </w:r>
    <w:fldSimple w:instr="NUMPAGES  \* Arabic  \* MERGEFORMAT">
      <w:r w:rsidR="00B56FFD" w:rsidRPr="00BE2DA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C42B7" w14:textId="77777777" w:rsidR="00B56FFD" w:rsidRDefault="00B56FFD" w:rsidP="009E6B51">
      <w:pPr>
        <w:spacing w:before="0" w:after="0" w:line="240" w:lineRule="auto"/>
      </w:pPr>
      <w:r>
        <w:separator/>
      </w:r>
    </w:p>
  </w:footnote>
  <w:footnote w:type="continuationSeparator" w:id="0">
    <w:p w14:paraId="0925968D" w14:textId="77777777" w:rsidR="00B56FFD" w:rsidRDefault="00B56FFD"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69A4" w14:textId="360A2EC5" w:rsidR="00B56FFD" w:rsidRDefault="005219C8">
    <w:pPr>
      <w:pStyle w:val="Kopfzeile"/>
    </w:pPr>
    <w:fldSimple w:instr=" STYLEREF  &quot;DB Titel&quot;  \* MERGEFORMAT ">
      <w:r w:rsidR="00220881">
        <w:rPr>
          <w:noProof/>
        </w:rPr>
        <w:t>Leistungsbeschreibung</w:t>
      </w:r>
    </w:fldSimple>
    <w:r w:rsidR="00B56FFD">
      <w:t xml:space="preserve"> / </w:t>
    </w:r>
    <w:fldSimple w:instr=" STYLEREF  &quot;DB Aktenzeichen&quot;  \* MERGEFORMAT ">
      <w:r w:rsidR="00220881">
        <w:rPr>
          <w:noProof/>
        </w:rPr>
        <w:t>Az. ZIB 14.06 - 99114/25/VV : 1-9</w:t>
      </w:r>
    </w:fldSimple>
    <w:r w:rsidR="00B56FFD">
      <w:rPr>
        <w:noProof/>
      </w:rPr>
      <w:tab/>
    </w:r>
    <w:r w:rsidR="00B56FFD">
      <w:rPr>
        <w:noProof/>
      </w:rPr>
      <w:tab/>
    </w:r>
    <w:r w:rsidR="00B56FFD">
      <w:rPr>
        <w:noProof/>
      </w:rPr>
      <w:fldChar w:fldCharType="begin"/>
    </w:r>
    <w:r w:rsidR="00B56FFD">
      <w:rPr>
        <w:noProof/>
      </w:rPr>
      <w:instrText xml:space="preserve"> STYLEREF  "VS Kennzeichnung"  \* MERGEFORMAT </w:instrText>
    </w:r>
    <w:r w:rsidR="00B56FF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16AD" w14:textId="77777777" w:rsidR="00B56FFD" w:rsidRDefault="00220881">
    <w:sdt>
      <w:sdtPr>
        <w:alias w:val="LogoLinks"/>
        <w:tag w:val="LogoLinks"/>
        <w:id w:val="-823117712"/>
        <w:placeholder>
          <w:docPart w:val="FD24F046D0EE4A81B7BFA21A4FF597D5"/>
        </w:placeholder>
        <w:docPartList>
          <w:docPartGallery w:val="Quick Parts"/>
          <w:docPartCategory w:val="BeschAKopfRE"/>
        </w:docPartList>
      </w:sdtPr>
      <w:sdtEndPr/>
      <w:sdtContent>
        <w:r w:rsidR="00B56FFD">
          <w:rPr>
            <w:noProof/>
          </w:rPr>
          <w:drawing>
            <wp:anchor distT="0" distB="0" distL="114300" distR="114300" simplePos="0" relativeHeight="251663360" behindDoc="0" locked="0" layoutInCell="1" allowOverlap="1" wp14:anchorId="7D9FFD31" wp14:editId="7DC138FB">
              <wp:simplePos x="0" y="0"/>
              <wp:positionH relativeFrom="page">
                <wp:posOffset>215900</wp:posOffset>
              </wp:positionH>
              <wp:positionV relativeFrom="page">
                <wp:posOffset>127717</wp:posOffset>
              </wp:positionV>
              <wp:extent cx="1980000" cy="1295094"/>
              <wp:effectExtent l="0" t="0" r="1270" b="635"/>
              <wp:wrapNone/>
              <wp:docPr id="287562488" name="Grafik 28756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88530" name="Grafik 2135388530"/>
                      <pic:cNvPicPr/>
                    </pic:nvPicPr>
                    <pic:blipFill>
                      <a:blip r:embed="rId1">
                        <a:extLst>
                          <a:ext uri="{28A0092B-C50C-407E-A947-70E740481C1C}">
                            <a14:useLocalDpi xmlns:a14="http://schemas.microsoft.com/office/drawing/2010/main" val="0"/>
                          </a:ext>
                        </a:extLst>
                      </a:blip>
                      <a:stretch>
                        <a:fillRect/>
                      </a:stretch>
                    </pic:blipFill>
                    <pic:spPr>
                      <a:xfrm>
                        <a:off x="0" y="0"/>
                        <a:ext cx="1980000" cy="1295094"/>
                      </a:xfrm>
                      <a:prstGeom prst="rect">
                        <a:avLst/>
                      </a:prstGeom>
                    </pic:spPr>
                  </pic:pic>
                </a:graphicData>
              </a:graphic>
              <wp14:sizeRelH relativeFrom="page">
                <wp14:pctWidth>0</wp14:pctWidth>
              </wp14:sizeRelH>
              <wp14:sizeRelV relativeFrom="page">
                <wp14:pctHeight>0</wp14:pctHeight>
              </wp14:sizeRelV>
            </wp:anchor>
          </w:drawing>
        </w:r>
      </w:sdtContent>
    </w:sdt>
  </w:p>
  <w:p w14:paraId="130DCE5B" w14:textId="77777777" w:rsidR="00B56FFD" w:rsidRPr="00413570" w:rsidRDefault="00B56FFD" w:rsidP="009256B2">
    <w:pPr>
      <w:pStyle w:val="Kopfzeile"/>
    </w:pPr>
    <w:r>
      <w:tab/>
    </w:r>
    <w:sdt>
      <w:sdtPr>
        <w:alias w:val="Logo re"/>
        <w:tag w:val="Logo re"/>
        <w:id w:val="1748998131"/>
        <w:placeholder>
          <w:docPart w:val="24ECA2E495C74316BDECE9FFF19BB519"/>
        </w:placeholder>
        <w:docPartList>
          <w:docPartGallery w:val="Quick Parts"/>
          <w:docPartCategory w:val="Logo rechts"/>
        </w:docPartList>
      </w:sdtPr>
      <w:sdtEndPr/>
      <w:sdtContent>
        <w:r>
          <w:rPr>
            <w:noProof/>
            <w14:ligatures w14:val="standardContextual"/>
          </w:rPr>
          <w:drawing>
            <wp:anchor distT="0" distB="0" distL="114300" distR="114300" simplePos="0" relativeHeight="251661312" behindDoc="0" locked="0" layoutInCell="1" allowOverlap="1" wp14:anchorId="78B402DF" wp14:editId="2CDF116F">
              <wp:simplePos x="0" y="0"/>
              <wp:positionH relativeFrom="page">
                <wp:posOffset>5581724</wp:posOffset>
              </wp:positionH>
              <wp:positionV relativeFrom="page">
                <wp:posOffset>343204</wp:posOffset>
              </wp:positionV>
              <wp:extent cx="1188000" cy="777391"/>
              <wp:effectExtent l="0" t="0" r="0" b="3810"/>
              <wp:wrapNone/>
              <wp:docPr id="1075632185" name="Grafik 107563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54732" name="Grafik 5"/>
                      <pic:cNvPicPr/>
                    </pic:nvPicPr>
                    <pic:blipFill>
                      <a:blip r:embed="rId2">
                        <a:extLst>
                          <a:ext uri="{28A0092B-C50C-407E-A947-70E740481C1C}">
                            <a14:useLocalDpi xmlns:a14="http://schemas.microsoft.com/office/drawing/2010/main" val="0"/>
                          </a:ext>
                        </a:extLst>
                      </a:blip>
                      <a:stretch>
                        <a:fillRect/>
                      </a:stretch>
                    </pic:blipFill>
                    <pic:spPr>
                      <a:xfrm>
                        <a:off x="0" y="0"/>
                        <a:ext cx="1188000" cy="777391"/>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EF14AB"/>
    <w:multiLevelType w:val="hybridMultilevel"/>
    <w:tmpl w:val="551102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222743"/>
    <w:multiLevelType w:val="hybridMultilevel"/>
    <w:tmpl w:val="BD4E1324"/>
    <w:lvl w:ilvl="0" w:tplc="ED789BE4">
      <w:start w:val="1"/>
      <w:numFmt w:val="bullet"/>
      <w:pStyle w:val="ListeAnstrich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432489"/>
    <w:multiLevelType w:val="hybridMultilevel"/>
    <w:tmpl w:val="BFC4404E"/>
    <w:lvl w:ilvl="0" w:tplc="4DE83C6C">
      <w:start w:val="1"/>
      <w:numFmt w:val="decimal"/>
      <w:pStyle w:val="KriterienAEbene1"/>
      <w:lvlText w:val="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6F2B5C"/>
    <w:multiLevelType w:val="multilevel"/>
    <w:tmpl w:val="C442BED2"/>
    <w:lvl w:ilvl="0">
      <w:start w:val="1"/>
      <w:numFmt w:val="lowerLetter"/>
      <w:lvlText w:val="%1)"/>
      <w:lvlJc w:val="left"/>
      <w:pPr>
        <w:ind w:left="720" w:hanging="360"/>
      </w:pPr>
      <w:rPr>
        <w:rFonts w:hint="default"/>
      </w:rPr>
    </w:lvl>
    <w:lvl w:ilvl="1">
      <w:start w:val="1"/>
      <w:numFmt w:val="lowerLetter"/>
      <w:pStyle w:val="ListeabcEbene2"/>
      <w:lvlText w:val="%2)"/>
      <w:lvlJc w:val="left"/>
      <w:pPr>
        <w:tabs>
          <w:tab w:val="num" w:pos="907"/>
        </w:tabs>
        <w:ind w:left="907" w:hanging="45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D03974"/>
    <w:multiLevelType w:val="hybridMultilevel"/>
    <w:tmpl w:val="D4F2F53E"/>
    <w:lvl w:ilvl="0" w:tplc="E7FE986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6B26BE"/>
    <w:multiLevelType w:val="multilevel"/>
    <w:tmpl w:val="6E4000E0"/>
    <w:lvl w:ilvl="0">
      <w:start w:val="1"/>
      <w:numFmt w:val="bullet"/>
      <w:lvlText w:val="-"/>
      <w:lvlJc w:val="left"/>
      <w:pPr>
        <w:ind w:left="1741" w:hanging="360"/>
      </w:pPr>
      <w:rPr>
        <w:rFonts w:ascii="Calibri" w:hAnsi="Calibri" w:hint="default"/>
      </w:rPr>
    </w:lvl>
    <w:lvl w:ilvl="1">
      <w:start w:val="1"/>
      <w:numFmt w:val="bullet"/>
      <w:lvlText w:val="o"/>
      <w:lvlJc w:val="left"/>
      <w:pPr>
        <w:ind w:left="2461" w:hanging="360"/>
      </w:pPr>
      <w:rPr>
        <w:rFonts w:ascii="Courier New" w:hAnsi="Courier New" w:cs="Courier New" w:hint="default"/>
      </w:rPr>
    </w:lvl>
    <w:lvl w:ilvl="2">
      <w:start w:val="1"/>
      <w:numFmt w:val="bullet"/>
      <w:lvlText w:val=""/>
      <w:lvlJc w:val="left"/>
      <w:pPr>
        <w:ind w:left="3181" w:hanging="360"/>
      </w:pPr>
      <w:rPr>
        <w:rFonts w:ascii="Wingdings" w:hAnsi="Wingdings" w:hint="default"/>
      </w:rPr>
    </w:lvl>
    <w:lvl w:ilvl="3">
      <w:start w:val="1"/>
      <w:numFmt w:val="bullet"/>
      <w:pStyle w:val="ListexEbene4"/>
      <w:lvlText w:val="-"/>
      <w:lvlJc w:val="left"/>
      <w:pPr>
        <w:tabs>
          <w:tab w:val="num" w:pos="1701"/>
        </w:tabs>
        <w:ind w:left="1701" w:hanging="340"/>
      </w:pPr>
      <w:rPr>
        <w:rFonts w:ascii="Calibri" w:hAnsi="Calibri" w:hint="default"/>
      </w:rPr>
    </w:lvl>
    <w:lvl w:ilvl="4">
      <w:start w:val="1"/>
      <w:numFmt w:val="bullet"/>
      <w:lvlText w:val="o"/>
      <w:lvlJc w:val="left"/>
      <w:pPr>
        <w:ind w:left="4621" w:hanging="360"/>
      </w:pPr>
      <w:rPr>
        <w:rFonts w:ascii="Courier New" w:hAnsi="Courier New" w:cs="Courier New" w:hint="default"/>
      </w:rPr>
    </w:lvl>
    <w:lvl w:ilvl="5">
      <w:start w:val="1"/>
      <w:numFmt w:val="bullet"/>
      <w:lvlText w:val=""/>
      <w:lvlJc w:val="left"/>
      <w:pPr>
        <w:ind w:left="5341" w:hanging="360"/>
      </w:pPr>
      <w:rPr>
        <w:rFonts w:ascii="Wingdings" w:hAnsi="Wingdings" w:hint="default"/>
      </w:rPr>
    </w:lvl>
    <w:lvl w:ilvl="6">
      <w:start w:val="1"/>
      <w:numFmt w:val="bullet"/>
      <w:lvlText w:val=""/>
      <w:lvlJc w:val="left"/>
      <w:pPr>
        <w:ind w:left="6061" w:hanging="360"/>
      </w:pPr>
      <w:rPr>
        <w:rFonts w:ascii="Symbol" w:hAnsi="Symbol" w:hint="default"/>
      </w:rPr>
    </w:lvl>
    <w:lvl w:ilvl="7">
      <w:start w:val="1"/>
      <w:numFmt w:val="bullet"/>
      <w:lvlText w:val="o"/>
      <w:lvlJc w:val="left"/>
      <w:pPr>
        <w:ind w:left="6781" w:hanging="360"/>
      </w:pPr>
      <w:rPr>
        <w:rFonts w:ascii="Courier New" w:hAnsi="Courier New" w:cs="Courier New" w:hint="default"/>
      </w:rPr>
    </w:lvl>
    <w:lvl w:ilvl="8">
      <w:start w:val="1"/>
      <w:numFmt w:val="bullet"/>
      <w:lvlText w:val=""/>
      <w:lvlJc w:val="left"/>
      <w:pPr>
        <w:ind w:left="7501" w:hanging="360"/>
      </w:pPr>
      <w:rPr>
        <w:rFonts w:ascii="Wingdings" w:hAnsi="Wingdings" w:hint="default"/>
      </w:rPr>
    </w:lvl>
  </w:abstractNum>
  <w:abstractNum w:abstractNumId="6" w15:restartNumberingAfterBreak="0">
    <w:nsid w:val="205108A1"/>
    <w:multiLevelType w:val="hybridMultilevel"/>
    <w:tmpl w:val="6B0891EC"/>
    <w:lvl w:ilvl="0" w:tplc="51BAA3A4">
      <w:start w:val="1"/>
      <w:numFmt w:val="decimal"/>
      <w:pStyle w:val="Liste1Ebene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3645CF"/>
    <w:multiLevelType w:val="multilevel"/>
    <w:tmpl w:val="2EC6C3C2"/>
    <w:lvl w:ilvl="0">
      <w:start w:val="1"/>
      <w:numFmt w:val="decimal"/>
      <w:lvlText w:val="%1."/>
      <w:lvlJc w:val="left"/>
      <w:pPr>
        <w:ind w:left="1174" w:hanging="360"/>
      </w:pPr>
      <w:rPr>
        <w:rFonts w:hint="default"/>
      </w:rPr>
    </w:lvl>
    <w:lvl w:ilvl="1">
      <w:start w:val="1"/>
      <w:numFmt w:val="lowerLetter"/>
      <w:lvlText w:val="%2."/>
      <w:lvlJc w:val="left"/>
      <w:pPr>
        <w:ind w:left="1894" w:hanging="360"/>
      </w:pPr>
      <w:rPr>
        <w:rFonts w:hint="default"/>
      </w:rPr>
    </w:lvl>
    <w:lvl w:ilvl="2">
      <w:start w:val="1"/>
      <w:numFmt w:val="decimal"/>
      <w:lvlText w:val="%3."/>
      <w:lvlJc w:val="left"/>
      <w:pPr>
        <w:tabs>
          <w:tab w:val="num" w:pos="907"/>
        </w:tabs>
        <w:ind w:left="1361" w:hanging="454"/>
      </w:pPr>
      <w:rPr>
        <w:rFonts w:hint="default"/>
      </w:rPr>
    </w:lvl>
    <w:lvl w:ilvl="3">
      <w:start w:val="1"/>
      <w:numFmt w:val="decimal"/>
      <w:lvlText w:val="%4."/>
      <w:lvlJc w:val="left"/>
      <w:pPr>
        <w:ind w:left="3334" w:hanging="360"/>
      </w:pPr>
      <w:rPr>
        <w:rFonts w:hint="default"/>
      </w:rPr>
    </w:lvl>
    <w:lvl w:ilvl="4">
      <w:start w:val="1"/>
      <w:numFmt w:val="lowerLetter"/>
      <w:lvlText w:val="%5."/>
      <w:lvlJc w:val="left"/>
      <w:pPr>
        <w:ind w:left="4054" w:hanging="360"/>
      </w:pPr>
      <w:rPr>
        <w:rFonts w:hint="default"/>
      </w:rPr>
    </w:lvl>
    <w:lvl w:ilvl="5">
      <w:start w:val="1"/>
      <w:numFmt w:val="lowerRoman"/>
      <w:lvlText w:val="%6."/>
      <w:lvlJc w:val="right"/>
      <w:pPr>
        <w:ind w:left="4774" w:hanging="180"/>
      </w:pPr>
      <w:rPr>
        <w:rFonts w:hint="default"/>
      </w:rPr>
    </w:lvl>
    <w:lvl w:ilvl="6">
      <w:start w:val="1"/>
      <w:numFmt w:val="decimal"/>
      <w:lvlText w:val="%7."/>
      <w:lvlJc w:val="left"/>
      <w:pPr>
        <w:ind w:left="5494" w:hanging="360"/>
      </w:pPr>
      <w:rPr>
        <w:rFonts w:hint="default"/>
      </w:rPr>
    </w:lvl>
    <w:lvl w:ilvl="7">
      <w:start w:val="1"/>
      <w:numFmt w:val="lowerLetter"/>
      <w:lvlText w:val="%8."/>
      <w:lvlJc w:val="left"/>
      <w:pPr>
        <w:ind w:left="6214" w:hanging="360"/>
      </w:pPr>
      <w:rPr>
        <w:rFonts w:hint="default"/>
      </w:rPr>
    </w:lvl>
    <w:lvl w:ilvl="8">
      <w:start w:val="1"/>
      <w:numFmt w:val="lowerRoman"/>
      <w:lvlText w:val="%9."/>
      <w:lvlJc w:val="right"/>
      <w:pPr>
        <w:ind w:left="6934" w:hanging="180"/>
      </w:pPr>
      <w:rPr>
        <w:rFonts w:hint="default"/>
      </w:rPr>
    </w:lvl>
  </w:abstractNum>
  <w:abstractNum w:abstractNumId="8" w15:restartNumberingAfterBreak="0">
    <w:nsid w:val="22623972"/>
    <w:multiLevelType w:val="hybridMultilevel"/>
    <w:tmpl w:val="F9B652CE"/>
    <w:lvl w:ilvl="0" w:tplc="DB5C0954">
      <w:start w:val="1"/>
      <w:numFmt w:val="bullet"/>
      <w:lvlText w:val="-"/>
      <w:lvlJc w:val="left"/>
      <w:pPr>
        <w:ind w:left="1741" w:hanging="360"/>
      </w:pPr>
      <w:rPr>
        <w:rFonts w:ascii="Calibri" w:hAnsi="Calibri"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9" w15:restartNumberingAfterBreak="0">
    <w:nsid w:val="259B654B"/>
    <w:multiLevelType w:val="hybridMultilevel"/>
    <w:tmpl w:val="6CB02F90"/>
    <w:lvl w:ilvl="0" w:tplc="0630D358">
      <w:start w:val="1"/>
      <w:numFmt w:val="decimal"/>
      <w:pStyle w:val="KriterienIEbene1"/>
      <w:lvlText w:val="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A014BB"/>
    <w:multiLevelType w:val="multilevel"/>
    <w:tmpl w:val="506C9B98"/>
    <w:lvl w:ilvl="0">
      <w:start w:val="1"/>
      <w:numFmt w:val="decimal"/>
      <w:pStyle w:val="berschrift1Nr"/>
      <w:lvlText w:val="%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1"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12" w15:restartNumberingAfterBreak="0">
    <w:nsid w:val="34D92057"/>
    <w:multiLevelType w:val="multilevel"/>
    <w:tmpl w:val="87FEA124"/>
    <w:lvl w:ilvl="0">
      <w:start w:val="1"/>
      <w:numFmt w:val="lowerLetter"/>
      <w:lvlText w:val="%1)"/>
      <w:lvlJc w:val="left"/>
      <w:pPr>
        <w:tabs>
          <w:tab w:val="num" w:pos="454"/>
        </w:tabs>
        <w:ind w:left="454" w:hanging="454"/>
      </w:pPr>
      <w:rPr>
        <w:rFonts w:hint="default"/>
      </w:rPr>
    </w:lvl>
    <w:lvl w:ilvl="1">
      <w:start w:val="1"/>
      <w:numFmt w:val="bullet"/>
      <w:lvlText w:val="●"/>
      <w:lvlJc w:val="left"/>
      <w:pPr>
        <w:tabs>
          <w:tab w:val="num" w:pos="908"/>
        </w:tabs>
        <w:ind w:left="908" w:hanging="454"/>
      </w:pPr>
      <w:rPr>
        <w:rFonts w:ascii="Arial" w:hAnsi="Arial" w:hint="default"/>
      </w:rPr>
    </w:lvl>
    <w:lvl w:ilvl="2">
      <w:start w:val="1"/>
      <w:numFmt w:val="lowerLetter"/>
      <w:lvlText w:val="%3)"/>
      <w:lvlJc w:val="left"/>
      <w:pPr>
        <w:tabs>
          <w:tab w:val="num" w:pos="907"/>
        </w:tabs>
        <w:ind w:left="1361" w:hanging="454"/>
      </w:pPr>
      <w:rPr>
        <w:rFonts w:hint="default"/>
      </w:rPr>
    </w:lvl>
    <w:lvl w:ilvl="3">
      <w:start w:val="1"/>
      <w:numFmt w:val="lowerLetter"/>
      <w:lvlText w:val="%4)"/>
      <w:lvlJc w:val="left"/>
      <w:pPr>
        <w:tabs>
          <w:tab w:val="num" w:pos="907"/>
        </w:tabs>
        <w:ind w:left="1361" w:hanging="454"/>
      </w:pPr>
      <w:rPr>
        <w:rFonts w:hint="default"/>
      </w:rPr>
    </w:lvl>
    <w:lvl w:ilvl="4">
      <w:start w:val="1"/>
      <w:numFmt w:val="bullet"/>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13" w15:restartNumberingAfterBreak="0">
    <w:nsid w:val="3AA34ECA"/>
    <w:multiLevelType w:val="hybridMultilevel"/>
    <w:tmpl w:val="02FCF622"/>
    <w:lvl w:ilvl="0" w:tplc="2A62465E">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A164E2"/>
    <w:multiLevelType w:val="hybridMultilevel"/>
    <w:tmpl w:val="1D163C72"/>
    <w:lvl w:ilvl="0" w:tplc="45986B70">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5" w15:restartNumberingAfterBreak="0">
    <w:nsid w:val="50300B8C"/>
    <w:multiLevelType w:val="hybridMultilevel"/>
    <w:tmpl w:val="3AEA6F2E"/>
    <w:lvl w:ilvl="0" w:tplc="5088C08E">
      <w:start w:val="1"/>
      <w:numFmt w:val="decimal"/>
      <w:pStyle w:val="KriterienBEbene1"/>
      <w:lvlText w:val="B%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385E29"/>
    <w:multiLevelType w:val="multilevel"/>
    <w:tmpl w:val="CD560136"/>
    <w:lvl w:ilvl="0">
      <w:start w:val="1"/>
      <w:numFmt w:val="decimal"/>
      <w:pStyle w:val="Liste1Ebene10"/>
      <w:lvlText w:val="(%1)"/>
      <w:lvlJc w:val="left"/>
      <w:pPr>
        <w:tabs>
          <w:tab w:val="num" w:pos="454"/>
        </w:tabs>
        <w:ind w:left="454" w:hanging="454"/>
      </w:pPr>
      <w:rPr>
        <w:rFonts w:hint="default"/>
      </w:rPr>
    </w:lvl>
    <w:lvl w:ilvl="1">
      <w:start w:val="1"/>
      <w:numFmt w:val="decimal"/>
      <w:pStyle w:val="Liste1Ebene2"/>
      <w:lvlText w:val="%2)"/>
      <w:lvlJc w:val="left"/>
      <w:pPr>
        <w:tabs>
          <w:tab w:val="num" w:pos="908"/>
        </w:tabs>
        <w:ind w:left="908" w:hanging="454"/>
      </w:pPr>
      <w:rPr>
        <w:rFonts w:hint="default"/>
      </w:rPr>
    </w:lvl>
    <w:lvl w:ilvl="2">
      <w:start w:val="1"/>
      <w:numFmt w:val="lowerLetter"/>
      <w:pStyle w:val="ListeabcEbene3"/>
      <w:lvlText w:val="%3)"/>
      <w:lvlJc w:val="left"/>
      <w:pPr>
        <w:tabs>
          <w:tab w:val="num" w:pos="907"/>
        </w:tabs>
        <w:ind w:left="1361" w:hanging="454"/>
      </w:pPr>
      <w:rPr>
        <w:rFonts w:hint="default"/>
      </w:rPr>
    </w:lvl>
    <w:lvl w:ilvl="3">
      <w:start w:val="1"/>
      <w:numFmt w:val="lowerLetter"/>
      <w:lvlText w:val="%4)"/>
      <w:lvlJc w:val="left"/>
      <w:pPr>
        <w:tabs>
          <w:tab w:val="num" w:pos="907"/>
        </w:tabs>
        <w:ind w:left="1361" w:hanging="454"/>
      </w:pPr>
      <w:rPr>
        <w:rFonts w:hint="default"/>
      </w:rPr>
    </w:lvl>
    <w:lvl w:ilvl="4">
      <w:start w:val="1"/>
      <w:numFmt w:val="bullet"/>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18" w15:restartNumberingAfterBreak="0">
    <w:nsid w:val="56B51C86"/>
    <w:multiLevelType w:val="multilevel"/>
    <w:tmpl w:val="85AA5E54"/>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19" w15:restartNumberingAfterBreak="0">
    <w:nsid w:val="57117232"/>
    <w:multiLevelType w:val="hybridMultilevel"/>
    <w:tmpl w:val="4AE22444"/>
    <w:lvl w:ilvl="0" w:tplc="B5787060">
      <w:start w:val="1"/>
      <w:numFmt w:val="decimal"/>
      <w:pStyle w:val="KriterienVEbene1"/>
      <w:lvlText w:val="V%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89539D"/>
    <w:multiLevelType w:val="multilevel"/>
    <w:tmpl w:val="FEB62388"/>
    <w:lvl w:ilvl="0">
      <w:start w:val="1"/>
      <w:numFmt w:val="bullet"/>
      <w:pStyle w:val="ListePktEbene1"/>
      <w:lvlText w:val="●"/>
      <w:lvlJc w:val="left"/>
      <w:pPr>
        <w:tabs>
          <w:tab w:val="num" w:pos="907"/>
        </w:tabs>
        <w:ind w:left="454" w:hanging="454"/>
      </w:pPr>
      <w:rPr>
        <w:rFonts w:ascii="Arial" w:hAnsi="Arial" w:hint="default"/>
        <w:u w:color="C00000"/>
      </w:rPr>
    </w:lvl>
    <w:lvl w:ilvl="1">
      <w:start w:val="1"/>
      <w:numFmt w:val="bullet"/>
      <w:lvlText w:val="o"/>
      <w:lvlJc w:val="left"/>
      <w:pPr>
        <w:ind w:left="1440" w:hanging="360"/>
      </w:pPr>
      <w:rPr>
        <w:rFonts w:ascii="Courier New" w:hAnsi="Courier New" w:cs="Courier New" w:hint="default"/>
      </w:rPr>
    </w:lvl>
    <w:lvl w:ilvl="2">
      <w:start w:val="1"/>
      <w:numFmt w:val="bullet"/>
      <w:pStyle w:val="ListeQuadratEbene3"/>
      <w:lvlText w:val=""/>
      <w:lvlJc w:val="left"/>
      <w:pPr>
        <w:tabs>
          <w:tab w:val="num" w:pos="907"/>
        </w:tabs>
        <w:ind w:left="1361" w:hanging="45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4A09A2"/>
    <w:multiLevelType w:val="multilevel"/>
    <w:tmpl w:val="1BAC1F12"/>
    <w:lvl w:ilvl="0">
      <w:start w:val="1"/>
      <w:numFmt w:val="bullet"/>
      <w:lvlText w:val="o"/>
      <w:lvlJc w:val="left"/>
      <w:pPr>
        <w:tabs>
          <w:tab w:val="num" w:pos="907"/>
        </w:tabs>
        <w:ind w:left="907" w:hanging="453"/>
      </w:pPr>
      <w:rPr>
        <w:rFonts w:ascii="Courier New" w:hAnsi="Courier New" w:hint="default"/>
      </w:rPr>
    </w:lvl>
    <w:lvl w:ilvl="1">
      <w:start w:val="1"/>
      <w:numFmt w:val="bullet"/>
      <w:pStyle w:val="ListePktEbene2"/>
      <w:lvlText w:val="o"/>
      <w:lvlJc w:val="left"/>
      <w:pPr>
        <w:tabs>
          <w:tab w:val="num" w:pos="907"/>
        </w:tabs>
        <w:ind w:left="907" w:hanging="453"/>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2" w15:restartNumberingAfterBreak="0">
    <w:nsid w:val="773500A7"/>
    <w:multiLevelType w:val="hybridMultilevel"/>
    <w:tmpl w:val="8BDAB846"/>
    <w:lvl w:ilvl="0" w:tplc="39D28530">
      <w:start w:val="1"/>
      <w:numFmt w:val="decimal"/>
      <w:pStyle w:val="Liste1Ebene1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6"/>
  </w:num>
  <w:num w:numId="3">
    <w:abstractNumId w:val="10"/>
  </w:num>
  <w:num w:numId="4">
    <w:abstractNumId w:val="14"/>
  </w:num>
  <w:num w:numId="5">
    <w:abstractNumId w:val="13"/>
  </w:num>
  <w:num w:numId="6">
    <w:abstractNumId w:val="11"/>
  </w:num>
  <w:num w:numId="7">
    <w:abstractNumId w:val="20"/>
  </w:num>
  <w:num w:numId="8">
    <w:abstractNumId w:val="4"/>
  </w:num>
  <w:num w:numId="9">
    <w:abstractNumId w:val="17"/>
  </w:num>
  <w:num w:numId="10">
    <w:abstractNumId w:val="1"/>
  </w:num>
  <w:num w:numId="11">
    <w:abstractNumId w:val="2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 w:ilvl="0">
        <w:start w:val="1"/>
        <w:numFmt w:val="bullet"/>
        <w:pStyle w:val="ListePktEbene1"/>
        <w:lvlText w:val="●"/>
        <w:lvlJc w:val="left"/>
        <w:pPr>
          <w:ind w:left="360" w:hanging="360"/>
        </w:pPr>
        <w:rPr>
          <w:rFonts w:ascii="Arial" w:hAnsi="Arial" w:hint="default"/>
          <w:u w:color="C0000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pStyle w:val="ListeQuadratEbene3"/>
        <w:lvlText w:val=""/>
        <w:lvlJc w:val="left"/>
        <w:pPr>
          <w:tabs>
            <w:tab w:val="num" w:pos="907"/>
          </w:tabs>
          <w:ind w:left="1361" w:hanging="907"/>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abstractNumId w:val="20"/>
    <w:lvlOverride w:ilvl="0">
      <w:lvl w:ilvl="0">
        <w:start w:val="1"/>
        <w:numFmt w:val="bullet"/>
        <w:pStyle w:val="ListePktEbene1"/>
        <w:lvlText w:val="●"/>
        <w:lvlJc w:val="left"/>
        <w:pPr>
          <w:ind w:left="360" w:hanging="360"/>
        </w:pPr>
        <w:rPr>
          <w:rFonts w:ascii="Arial" w:hAnsi="Arial" w:hint="default"/>
          <w:u w:color="C0000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pStyle w:val="ListeQuadratEbene3"/>
        <w:lvlText w:val=""/>
        <w:lvlJc w:val="left"/>
        <w:pPr>
          <w:tabs>
            <w:tab w:val="num" w:pos="907"/>
          </w:tabs>
          <w:ind w:left="1361" w:hanging="45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abstractNumId w:val="8"/>
  </w:num>
  <w:num w:numId="17">
    <w:abstractNumId w:val="5"/>
  </w:num>
  <w:num w:numId="18">
    <w:abstractNumId w:val="7"/>
  </w:num>
  <w:num w:numId="19">
    <w:abstractNumId w:val="12"/>
  </w:num>
  <w:num w:numId="20">
    <w:abstractNumId w:val="3"/>
  </w:num>
  <w:num w:numId="21">
    <w:abstractNumId w:val="22"/>
  </w:num>
  <w:num w:numId="22">
    <w:abstractNumId w:val="6"/>
  </w:num>
  <w:num w:numId="23">
    <w:abstractNumId w:val="2"/>
  </w:num>
  <w:num w:numId="24">
    <w:abstractNumId w:val="15"/>
  </w:num>
  <w:num w:numId="25">
    <w:abstractNumId w:val="9"/>
  </w:num>
  <w:num w:numId="26">
    <w:abstractNumId w:val="19"/>
  </w:num>
  <w:num w:numId="27">
    <w:abstractNumId w:val="0"/>
  </w:num>
  <w:num w:numId="2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4A"/>
    <w:rsid w:val="00001556"/>
    <w:rsid w:val="000044BB"/>
    <w:rsid w:val="00010F3E"/>
    <w:rsid w:val="00011AAF"/>
    <w:rsid w:val="00012A88"/>
    <w:rsid w:val="0001683C"/>
    <w:rsid w:val="00025FDE"/>
    <w:rsid w:val="000263F9"/>
    <w:rsid w:val="000409C6"/>
    <w:rsid w:val="000635D4"/>
    <w:rsid w:val="000729D9"/>
    <w:rsid w:val="00080749"/>
    <w:rsid w:val="000831C8"/>
    <w:rsid w:val="000867B1"/>
    <w:rsid w:val="00095F8B"/>
    <w:rsid w:val="00096B94"/>
    <w:rsid w:val="000A549F"/>
    <w:rsid w:val="000B3978"/>
    <w:rsid w:val="000B3DB7"/>
    <w:rsid w:val="000C08F8"/>
    <w:rsid w:val="000C549D"/>
    <w:rsid w:val="000F1F64"/>
    <w:rsid w:val="001021B8"/>
    <w:rsid w:val="0010303F"/>
    <w:rsid w:val="0011122F"/>
    <w:rsid w:val="00111DCB"/>
    <w:rsid w:val="00121470"/>
    <w:rsid w:val="00131FFF"/>
    <w:rsid w:val="0014346A"/>
    <w:rsid w:val="00143CA5"/>
    <w:rsid w:val="001457C0"/>
    <w:rsid w:val="00151C71"/>
    <w:rsid w:val="00154346"/>
    <w:rsid w:val="001561AF"/>
    <w:rsid w:val="00160CB1"/>
    <w:rsid w:val="00163318"/>
    <w:rsid w:val="0016640D"/>
    <w:rsid w:val="00167C45"/>
    <w:rsid w:val="00175DFA"/>
    <w:rsid w:val="00190D66"/>
    <w:rsid w:val="0019433E"/>
    <w:rsid w:val="001A49C5"/>
    <w:rsid w:val="001B05EC"/>
    <w:rsid w:val="001B0615"/>
    <w:rsid w:val="001B61E5"/>
    <w:rsid w:val="001B6929"/>
    <w:rsid w:val="001B6DBD"/>
    <w:rsid w:val="001C759B"/>
    <w:rsid w:val="001D2C4B"/>
    <w:rsid w:val="001E58AE"/>
    <w:rsid w:val="00204D8B"/>
    <w:rsid w:val="00220881"/>
    <w:rsid w:val="00226508"/>
    <w:rsid w:val="002270E1"/>
    <w:rsid w:val="002404C2"/>
    <w:rsid w:val="00255259"/>
    <w:rsid w:val="00261519"/>
    <w:rsid w:val="00261F4B"/>
    <w:rsid w:val="002817BD"/>
    <w:rsid w:val="002C14F9"/>
    <w:rsid w:val="002C1DD0"/>
    <w:rsid w:val="002D1957"/>
    <w:rsid w:val="002D3C4C"/>
    <w:rsid w:val="002D54E9"/>
    <w:rsid w:val="002E2A30"/>
    <w:rsid w:val="002F2055"/>
    <w:rsid w:val="002F2223"/>
    <w:rsid w:val="00303C4A"/>
    <w:rsid w:val="00310109"/>
    <w:rsid w:val="003164EF"/>
    <w:rsid w:val="00322B2E"/>
    <w:rsid w:val="00331C30"/>
    <w:rsid w:val="00337F4B"/>
    <w:rsid w:val="00346433"/>
    <w:rsid w:val="00352FC9"/>
    <w:rsid w:val="0035772F"/>
    <w:rsid w:val="00363A41"/>
    <w:rsid w:val="00363DEF"/>
    <w:rsid w:val="00395F65"/>
    <w:rsid w:val="00397D5E"/>
    <w:rsid w:val="003A034E"/>
    <w:rsid w:val="003A271E"/>
    <w:rsid w:val="003A2DB5"/>
    <w:rsid w:val="003A5616"/>
    <w:rsid w:val="003B010A"/>
    <w:rsid w:val="003B2199"/>
    <w:rsid w:val="003B435C"/>
    <w:rsid w:val="003B7084"/>
    <w:rsid w:val="003C77E0"/>
    <w:rsid w:val="003D1334"/>
    <w:rsid w:val="003D699F"/>
    <w:rsid w:val="003E0959"/>
    <w:rsid w:val="003E500C"/>
    <w:rsid w:val="003E5895"/>
    <w:rsid w:val="003E71DA"/>
    <w:rsid w:val="003F7525"/>
    <w:rsid w:val="00400CE5"/>
    <w:rsid w:val="00413570"/>
    <w:rsid w:val="00413F6A"/>
    <w:rsid w:val="004234DC"/>
    <w:rsid w:val="00441F84"/>
    <w:rsid w:val="00442342"/>
    <w:rsid w:val="00442924"/>
    <w:rsid w:val="00450281"/>
    <w:rsid w:val="00452FC3"/>
    <w:rsid w:val="004539E3"/>
    <w:rsid w:val="00453EC0"/>
    <w:rsid w:val="00454EB6"/>
    <w:rsid w:val="0045599A"/>
    <w:rsid w:val="004605E9"/>
    <w:rsid w:val="0046755D"/>
    <w:rsid w:val="00482E4C"/>
    <w:rsid w:val="00492D16"/>
    <w:rsid w:val="004A695C"/>
    <w:rsid w:val="004B44A5"/>
    <w:rsid w:val="004C00D9"/>
    <w:rsid w:val="004F115D"/>
    <w:rsid w:val="004F1916"/>
    <w:rsid w:val="004F2118"/>
    <w:rsid w:val="004F7D6A"/>
    <w:rsid w:val="00500388"/>
    <w:rsid w:val="005014E6"/>
    <w:rsid w:val="0050439E"/>
    <w:rsid w:val="00507786"/>
    <w:rsid w:val="00512146"/>
    <w:rsid w:val="00513425"/>
    <w:rsid w:val="005219C8"/>
    <w:rsid w:val="005236CC"/>
    <w:rsid w:val="00523E17"/>
    <w:rsid w:val="00527E4A"/>
    <w:rsid w:val="00534020"/>
    <w:rsid w:val="005410F1"/>
    <w:rsid w:val="00541286"/>
    <w:rsid w:val="005415C5"/>
    <w:rsid w:val="00550D96"/>
    <w:rsid w:val="00554BE4"/>
    <w:rsid w:val="0056588E"/>
    <w:rsid w:val="00566287"/>
    <w:rsid w:val="00566F5A"/>
    <w:rsid w:val="005827A3"/>
    <w:rsid w:val="00585A57"/>
    <w:rsid w:val="005A1C6F"/>
    <w:rsid w:val="005C28B0"/>
    <w:rsid w:val="005C4852"/>
    <w:rsid w:val="005C79B3"/>
    <w:rsid w:val="005D1233"/>
    <w:rsid w:val="005D33A6"/>
    <w:rsid w:val="005E167B"/>
    <w:rsid w:val="005F76B1"/>
    <w:rsid w:val="00602221"/>
    <w:rsid w:val="00602769"/>
    <w:rsid w:val="0062400E"/>
    <w:rsid w:val="0065076A"/>
    <w:rsid w:val="00656135"/>
    <w:rsid w:val="006605FA"/>
    <w:rsid w:val="00671A3B"/>
    <w:rsid w:val="006734BB"/>
    <w:rsid w:val="00674518"/>
    <w:rsid w:val="00676161"/>
    <w:rsid w:val="00683BB1"/>
    <w:rsid w:val="00695158"/>
    <w:rsid w:val="00697034"/>
    <w:rsid w:val="006A21A5"/>
    <w:rsid w:val="006B0EF3"/>
    <w:rsid w:val="006B6545"/>
    <w:rsid w:val="006D59A8"/>
    <w:rsid w:val="006E2F78"/>
    <w:rsid w:val="006E4E4B"/>
    <w:rsid w:val="006F57CB"/>
    <w:rsid w:val="00701473"/>
    <w:rsid w:val="0070436B"/>
    <w:rsid w:val="00710905"/>
    <w:rsid w:val="00713BD1"/>
    <w:rsid w:val="00723002"/>
    <w:rsid w:val="007266D9"/>
    <w:rsid w:val="007323F7"/>
    <w:rsid w:val="00737B2C"/>
    <w:rsid w:val="00740C3A"/>
    <w:rsid w:val="00743D89"/>
    <w:rsid w:val="0075590A"/>
    <w:rsid w:val="00755A87"/>
    <w:rsid w:val="00761295"/>
    <w:rsid w:val="007631C5"/>
    <w:rsid w:val="007800E8"/>
    <w:rsid w:val="00780B6A"/>
    <w:rsid w:val="007843F1"/>
    <w:rsid w:val="0078692D"/>
    <w:rsid w:val="007918CD"/>
    <w:rsid w:val="00791CB6"/>
    <w:rsid w:val="007A184D"/>
    <w:rsid w:val="007A28B4"/>
    <w:rsid w:val="007B25CC"/>
    <w:rsid w:val="007B3643"/>
    <w:rsid w:val="007B5F50"/>
    <w:rsid w:val="007B6894"/>
    <w:rsid w:val="007D04DE"/>
    <w:rsid w:val="007D2B14"/>
    <w:rsid w:val="007D3E68"/>
    <w:rsid w:val="007D4377"/>
    <w:rsid w:val="007D634B"/>
    <w:rsid w:val="007D6800"/>
    <w:rsid w:val="007D6F0B"/>
    <w:rsid w:val="007E7CD9"/>
    <w:rsid w:val="007F480E"/>
    <w:rsid w:val="00801B6A"/>
    <w:rsid w:val="00810983"/>
    <w:rsid w:val="0082074A"/>
    <w:rsid w:val="00820B64"/>
    <w:rsid w:val="00827DFA"/>
    <w:rsid w:val="00830C97"/>
    <w:rsid w:val="00836114"/>
    <w:rsid w:val="00842DFC"/>
    <w:rsid w:val="008646CC"/>
    <w:rsid w:val="008669E0"/>
    <w:rsid w:val="00867D61"/>
    <w:rsid w:val="00867F4E"/>
    <w:rsid w:val="008712FB"/>
    <w:rsid w:val="00872862"/>
    <w:rsid w:val="008744DC"/>
    <w:rsid w:val="00875B40"/>
    <w:rsid w:val="0087762E"/>
    <w:rsid w:val="00883E17"/>
    <w:rsid w:val="0088648B"/>
    <w:rsid w:val="00887C5D"/>
    <w:rsid w:val="008A2F2A"/>
    <w:rsid w:val="008D5B0F"/>
    <w:rsid w:val="008E21B5"/>
    <w:rsid w:val="008E3C3B"/>
    <w:rsid w:val="008F0C5A"/>
    <w:rsid w:val="008F7A94"/>
    <w:rsid w:val="00901FED"/>
    <w:rsid w:val="009041A7"/>
    <w:rsid w:val="00906D3E"/>
    <w:rsid w:val="00917C50"/>
    <w:rsid w:val="009256B2"/>
    <w:rsid w:val="009300FC"/>
    <w:rsid w:val="009463F4"/>
    <w:rsid w:val="00950574"/>
    <w:rsid w:val="00960B1A"/>
    <w:rsid w:val="00965872"/>
    <w:rsid w:val="00975655"/>
    <w:rsid w:val="0098004A"/>
    <w:rsid w:val="00980E37"/>
    <w:rsid w:val="009858A7"/>
    <w:rsid w:val="00985BA0"/>
    <w:rsid w:val="009A7556"/>
    <w:rsid w:val="009C772F"/>
    <w:rsid w:val="009D1835"/>
    <w:rsid w:val="009E1093"/>
    <w:rsid w:val="009E6B51"/>
    <w:rsid w:val="00A0672D"/>
    <w:rsid w:val="00A13E0C"/>
    <w:rsid w:val="00A1582F"/>
    <w:rsid w:val="00A16FC0"/>
    <w:rsid w:val="00A17DDE"/>
    <w:rsid w:val="00A30088"/>
    <w:rsid w:val="00A31715"/>
    <w:rsid w:val="00A33105"/>
    <w:rsid w:val="00A41F1E"/>
    <w:rsid w:val="00A4432A"/>
    <w:rsid w:val="00A4701B"/>
    <w:rsid w:val="00A5187E"/>
    <w:rsid w:val="00A57446"/>
    <w:rsid w:val="00A60285"/>
    <w:rsid w:val="00A62BAF"/>
    <w:rsid w:val="00A62C9E"/>
    <w:rsid w:val="00A62EBD"/>
    <w:rsid w:val="00A63A2B"/>
    <w:rsid w:val="00A86044"/>
    <w:rsid w:val="00A867E5"/>
    <w:rsid w:val="00AA6045"/>
    <w:rsid w:val="00AB055D"/>
    <w:rsid w:val="00AB22A8"/>
    <w:rsid w:val="00AB3B8D"/>
    <w:rsid w:val="00AC6851"/>
    <w:rsid w:val="00AE1EEB"/>
    <w:rsid w:val="00AE6CE6"/>
    <w:rsid w:val="00AF3525"/>
    <w:rsid w:val="00AF69FC"/>
    <w:rsid w:val="00B05D7F"/>
    <w:rsid w:val="00B1149C"/>
    <w:rsid w:val="00B138FC"/>
    <w:rsid w:val="00B1737B"/>
    <w:rsid w:val="00B21A9A"/>
    <w:rsid w:val="00B3243E"/>
    <w:rsid w:val="00B47954"/>
    <w:rsid w:val="00B47A71"/>
    <w:rsid w:val="00B53169"/>
    <w:rsid w:val="00B56FFD"/>
    <w:rsid w:val="00B57B1E"/>
    <w:rsid w:val="00B57E73"/>
    <w:rsid w:val="00B62DAE"/>
    <w:rsid w:val="00B64528"/>
    <w:rsid w:val="00B66A24"/>
    <w:rsid w:val="00B674C4"/>
    <w:rsid w:val="00B678AD"/>
    <w:rsid w:val="00B67B25"/>
    <w:rsid w:val="00B72D8F"/>
    <w:rsid w:val="00B77E68"/>
    <w:rsid w:val="00B846C2"/>
    <w:rsid w:val="00B85C11"/>
    <w:rsid w:val="00B90BD0"/>
    <w:rsid w:val="00B9409C"/>
    <w:rsid w:val="00B96EAD"/>
    <w:rsid w:val="00B971D0"/>
    <w:rsid w:val="00BA1A3A"/>
    <w:rsid w:val="00BA5336"/>
    <w:rsid w:val="00BA5B91"/>
    <w:rsid w:val="00BC04FE"/>
    <w:rsid w:val="00BC0EC2"/>
    <w:rsid w:val="00BC58E3"/>
    <w:rsid w:val="00BC5CD2"/>
    <w:rsid w:val="00BD3CA6"/>
    <w:rsid w:val="00BE2DA5"/>
    <w:rsid w:val="00BE3F9E"/>
    <w:rsid w:val="00BF6A48"/>
    <w:rsid w:val="00C00369"/>
    <w:rsid w:val="00C0649A"/>
    <w:rsid w:val="00C1338D"/>
    <w:rsid w:val="00C14323"/>
    <w:rsid w:val="00C179E0"/>
    <w:rsid w:val="00C2155F"/>
    <w:rsid w:val="00C21F1F"/>
    <w:rsid w:val="00C22666"/>
    <w:rsid w:val="00C33EC0"/>
    <w:rsid w:val="00C33FD4"/>
    <w:rsid w:val="00C413C4"/>
    <w:rsid w:val="00C46125"/>
    <w:rsid w:val="00C513AD"/>
    <w:rsid w:val="00C53B4A"/>
    <w:rsid w:val="00C6321C"/>
    <w:rsid w:val="00C9208B"/>
    <w:rsid w:val="00C92F39"/>
    <w:rsid w:val="00C9762A"/>
    <w:rsid w:val="00CA4BD3"/>
    <w:rsid w:val="00CB1CC3"/>
    <w:rsid w:val="00CB5C94"/>
    <w:rsid w:val="00CC34E4"/>
    <w:rsid w:val="00CD22D3"/>
    <w:rsid w:val="00CE05E1"/>
    <w:rsid w:val="00CE3372"/>
    <w:rsid w:val="00CF1A76"/>
    <w:rsid w:val="00CF4345"/>
    <w:rsid w:val="00D113E6"/>
    <w:rsid w:val="00D16550"/>
    <w:rsid w:val="00D262E7"/>
    <w:rsid w:val="00D40349"/>
    <w:rsid w:val="00D4238B"/>
    <w:rsid w:val="00D460CA"/>
    <w:rsid w:val="00D465F9"/>
    <w:rsid w:val="00D477AE"/>
    <w:rsid w:val="00D50D3E"/>
    <w:rsid w:val="00D55E7D"/>
    <w:rsid w:val="00D57093"/>
    <w:rsid w:val="00D6257A"/>
    <w:rsid w:val="00D64B73"/>
    <w:rsid w:val="00D71BE9"/>
    <w:rsid w:val="00D7348D"/>
    <w:rsid w:val="00D757C5"/>
    <w:rsid w:val="00D82A7D"/>
    <w:rsid w:val="00D82E33"/>
    <w:rsid w:val="00D85AE1"/>
    <w:rsid w:val="00D8711A"/>
    <w:rsid w:val="00D92FBC"/>
    <w:rsid w:val="00D9463E"/>
    <w:rsid w:val="00DA5D57"/>
    <w:rsid w:val="00DC5B16"/>
    <w:rsid w:val="00DD06A3"/>
    <w:rsid w:val="00DD6338"/>
    <w:rsid w:val="00DF0F1E"/>
    <w:rsid w:val="00DF1B43"/>
    <w:rsid w:val="00E062EB"/>
    <w:rsid w:val="00E06B56"/>
    <w:rsid w:val="00E07F0C"/>
    <w:rsid w:val="00E345B0"/>
    <w:rsid w:val="00E345D8"/>
    <w:rsid w:val="00E367A8"/>
    <w:rsid w:val="00E43310"/>
    <w:rsid w:val="00E43367"/>
    <w:rsid w:val="00E45E69"/>
    <w:rsid w:val="00E47B3B"/>
    <w:rsid w:val="00E50F76"/>
    <w:rsid w:val="00E52D45"/>
    <w:rsid w:val="00E54AFF"/>
    <w:rsid w:val="00E6390B"/>
    <w:rsid w:val="00E6570A"/>
    <w:rsid w:val="00E65AB1"/>
    <w:rsid w:val="00E66EBE"/>
    <w:rsid w:val="00E67A1F"/>
    <w:rsid w:val="00E732B3"/>
    <w:rsid w:val="00E8009F"/>
    <w:rsid w:val="00E83FC5"/>
    <w:rsid w:val="00E846B7"/>
    <w:rsid w:val="00E8509C"/>
    <w:rsid w:val="00E863C2"/>
    <w:rsid w:val="00E866E2"/>
    <w:rsid w:val="00E873F5"/>
    <w:rsid w:val="00E87D96"/>
    <w:rsid w:val="00E92E47"/>
    <w:rsid w:val="00E948E6"/>
    <w:rsid w:val="00E964C6"/>
    <w:rsid w:val="00E96BDC"/>
    <w:rsid w:val="00EB5E85"/>
    <w:rsid w:val="00EB711C"/>
    <w:rsid w:val="00ED3663"/>
    <w:rsid w:val="00EE226C"/>
    <w:rsid w:val="00EE238B"/>
    <w:rsid w:val="00EE3D2B"/>
    <w:rsid w:val="00EE6E86"/>
    <w:rsid w:val="00EF51CE"/>
    <w:rsid w:val="00F0001F"/>
    <w:rsid w:val="00F039F1"/>
    <w:rsid w:val="00F05EDA"/>
    <w:rsid w:val="00F12A13"/>
    <w:rsid w:val="00F13D40"/>
    <w:rsid w:val="00F41D89"/>
    <w:rsid w:val="00F41F9F"/>
    <w:rsid w:val="00F45A50"/>
    <w:rsid w:val="00F61640"/>
    <w:rsid w:val="00F61765"/>
    <w:rsid w:val="00F61BF7"/>
    <w:rsid w:val="00F623A4"/>
    <w:rsid w:val="00F809BD"/>
    <w:rsid w:val="00F84A38"/>
    <w:rsid w:val="00F9023A"/>
    <w:rsid w:val="00F918CB"/>
    <w:rsid w:val="00FA0529"/>
    <w:rsid w:val="00FA4320"/>
    <w:rsid w:val="00FA5364"/>
    <w:rsid w:val="00FA537C"/>
    <w:rsid w:val="00FA5F15"/>
    <w:rsid w:val="00FB0D6A"/>
    <w:rsid w:val="00FB3444"/>
    <w:rsid w:val="00FC71CE"/>
    <w:rsid w:val="00FC76E7"/>
    <w:rsid w:val="00FD0E49"/>
    <w:rsid w:val="00FD123B"/>
    <w:rsid w:val="00FF1027"/>
    <w:rsid w:val="00FF730E"/>
    <w:rsid w:val="00FF7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D47FB92"/>
  <w15:chartTrackingRefBased/>
  <w15:docId w15:val="{683ED6EB-5A50-4445-AE9F-B995E848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5C4852"/>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D262E7"/>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D262E7"/>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D262E7"/>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D262E7"/>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DD6338"/>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DD6338"/>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DD6338"/>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DD633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DD633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E43367"/>
    <w:pPr>
      <w:keepNext/>
      <w:numPr>
        <w:ilvl w:val="1"/>
        <w:numId w:val="1"/>
      </w:numPr>
      <w:tabs>
        <w:tab w:val="left" w:pos="1134"/>
      </w:tabs>
      <w:spacing w:before="120" w:line="288" w:lineRule="auto"/>
    </w:pPr>
    <w:rPr>
      <w:rFonts w:ascii="Arial" w:eastAsia="Times New Roman" w:hAnsi="Arial"/>
      <w:b/>
      <w:szCs w:val="24"/>
    </w:rPr>
  </w:style>
  <w:style w:type="table" w:styleId="Tabellenraster">
    <w:name w:val="Table Grid"/>
    <w:basedOn w:val="NormaleTabelle"/>
    <w:uiPriority w:val="59"/>
    <w:rsid w:val="00E43367"/>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EF51CE"/>
    <w:pPr>
      <w:numPr>
        <w:ilvl w:val="2"/>
      </w:numPr>
      <w:spacing w:before="60" w:line="360" w:lineRule="auto"/>
    </w:pPr>
    <w:rPr>
      <w:rFonts w:ascii="Arial" w:hAnsi="Arial" w:cs="Arial"/>
    </w:rPr>
  </w:style>
  <w:style w:type="paragraph" w:styleId="Liste">
    <w:name w:val="List"/>
    <w:basedOn w:val="Standard"/>
    <w:uiPriority w:val="99"/>
    <w:rsid w:val="00EF51CE"/>
    <w:pPr>
      <w:tabs>
        <w:tab w:val="left" w:pos="454"/>
      </w:tabs>
      <w:contextualSpacing/>
    </w:pPr>
  </w:style>
  <w:style w:type="character" w:customStyle="1" w:styleId="berschrift2Zchn">
    <w:name w:val="Überschrift 2 Zchn"/>
    <w:basedOn w:val="Absatz-Standardschriftart"/>
    <w:link w:val="berschrift2"/>
    <w:rsid w:val="00D262E7"/>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D262E7"/>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CD22D3"/>
    <w:pPr>
      <w:spacing w:before="0" w:after="600" w:line="264" w:lineRule="auto"/>
      <w:outlineLvl w:val="0"/>
    </w:pPr>
    <w:rPr>
      <w:b/>
      <w:sz w:val="36"/>
    </w:rPr>
  </w:style>
  <w:style w:type="character" w:styleId="Fett">
    <w:name w:val="Strong"/>
    <w:basedOn w:val="Absatz-Standardschriftart"/>
    <w:uiPriority w:val="22"/>
    <w:qFormat/>
    <w:rsid w:val="00E43367"/>
    <w:rPr>
      <w:b/>
      <w:bCs/>
    </w:rPr>
  </w:style>
  <w:style w:type="paragraph" w:styleId="Funotentext">
    <w:name w:val="footnote text"/>
    <w:basedOn w:val="Standard"/>
    <w:link w:val="FunotentextZchn"/>
    <w:uiPriority w:val="99"/>
    <w:semiHidden/>
    <w:rsid w:val="00E43367"/>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43367"/>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E43367"/>
    <w:rPr>
      <w:vertAlign w:val="superscript"/>
    </w:rPr>
  </w:style>
  <w:style w:type="paragraph" w:styleId="Fuzeile">
    <w:name w:val="footer"/>
    <w:basedOn w:val="Standard"/>
    <w:link w:val="FuzeileZchn"/>
    <w:uiPriority w:val="99"/>
    <w:rsid w:val="005C79B3"/>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C79B3"/>
    <w:rPr>
      <w:rFonts w:ascii="Calibri" w:hAnsi="Calibri"/>
      <w:kern w:val="0"/>
      <w:sz w:val="16"/>
      <w14:ligatures w14:val="none"/>
    </w:rPr>
  </w:style>
  <w:style w:type="character" w:styleId="Hyperlink">
    <w:name w:val="Hyperlink"/>
    <w:basedOn w:val="Absatz-Standardschriftart"/>
    <w:uiPriority w:val="99"/>
    <w:unhideWhenUsed/>
    <w:rsid w:val="00E43367"/>
    <w:rPr>
      <w:color w:val="0000FF" w:themeColor="hyperlink"/>
      <w:u w:val="single"/>
    </w:rPr>
  </w:style>
  <w:style w:type="table" w:customStyle="1" w:styleId="Inhaltstabelle">
    <w:name w:val="Inhaltstabelle"/>
    <w:basedOn w:val="NormaleTabelle"/>
    <w:uiPriority w:val="99"/>
    <w:rsid w:val="00B90BD0"/>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E43367"/>
    <w:pPr>
      <w:pageBreakBefore/>
    </w:pPr>
  </w:style>
  <w:style w:type="paragraph" w:styleId="Kopfzeile">
    <w:name w:val="header"/>
    <w:basedOn w:val="Standard"/>
    <w:link w:val="KopfzeileZchn"/>
    <w:uiPriority w:val="99"/>
    <w:rsid w:val="00EF51CE"/>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EF51CE"/>
    <w:rPr>
      <w:rFonts w:ascii="Calibri" w:hAnsi="Calibri"/>
      <w:kern w:val="0"/>
      <w:sz w:val="18"/>
      <w14:ligatures w14:val="none"/>
    </w:rPr>
  </w:style>
  <w:style w:type="paragraph" w:customStyle="1" w:styleId="Standardindividuell">
    <w:name w:val="Standard individuell"/>
    <w:basedOn w:val="Standard"/>
    <w:next w:val="Standard"/>
    <w:qFormat/>
    <w:rsid w:val="00E43367"/>
    <w:rPr>
      <w:color w:val="00854A"/>
    </w:rPr>
  </w:style>
  <w:style w:type="paragraph" w:customStyle="1" w:styleId="StandardRegieanweisung">
    <w:name w:val="Standard Regieanweisung"/>
    <w:basedOn w:val="Standard"/>
    <w:next w:val="Standard"/>
    <w:qFormat/>
    <w:rsid w:val="000F1F64"/>
    <w:rPr>
      <w:i/>
      <w:color w:val="0077B6"/>
    </w:rPr>
  </w:style>
  <w:style w:type="paragraph" w:customStyle="1" w:styleId="TabelleStandard">
    <w:name w:val="Tabelle Standard"/>
    <w:basedOn w:val="Standard"/>
    <w:qFormat/>
    <w:rsid w:val="0088648B"/>
    <w:pPr>
      <w:spacing w:before="60" w:after="60"/>
    </w:pPr>
    <w:rPr>
      <w:rFonts w:eastAsia="Times New Roman"/>
      <w:sz w:val="20"/>
      <w:lang w:eastAsia="de-DE"/>
    </w:rPr>
  </w:style>
  <w:style w:type="paragraph" w:customStyle="1" w:styleId="Tabellenberschrift">
    <w:name w:val="TabellenÜberschrift"/>
    <w:basedOn w:val="Standard"/>
    <w:qFormat/>
    <w:rsid w:val="00E43367"/>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E43367"/>
    <w:rPr>
      <w:sz w:val="16"/>
    </w:rPr>
  </w:style>
  <w:style w:type="paragraph" w:styleId="Titel">
    <w:name w:val="Title"/>
    <w:basedOn w:val="Standard"/>
    <w:next w:val="Standard"/>
    <w:link w:val="TitelZchn"/>
    <w:uiPriority w:val="10"/>
    <w:semiHidden/>
    <w:qFormat/>
    <w:rsid w:val="00E4336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43367"/>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E43367"/>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D262E7"/>
    <w:pPr>
      <w:numPr>
        <w:numId w:val="3"/>
      </w:numPr>
    </w:pPr>
  </w:style>
  <w:style w:type="paragraph" w:customStyle="1" w:styleId="berschrift2Nr">
    <w:name w:val="Überschrift 2 Nr"/>
    <w:basedOn w:val="berschrift2"/>
    <w:next w:val="Standard"/>
    <w:qFormat/>
    <w:rsid w:val="00D262E7"/>
    <w:pPr>
      <w:numPr>
        <w:ilvl w:val="1"/>
        <w:numId w:val="3"/>
      </w:numPr>
    </w:pPr>
  </w:style>
  <w:style w:type="character" w:customStyle="1" w:styleId="berschrift3Zchn">
    <w:name w:val="Überschrift 3 Zchn"/>
    <w:basedOn w:val="Absatz-Standardschriftart"/>
    <w:link w:val="berschrift3"/>
    <w:uiPriority w:val="9"/>
    <w:rsid w:val="00D262E7"/>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D262E7"/>
    <w:pPr>
      <w:numPr>
        <w:ilvl w:val="2"/>
        <w:numId w:val="3"/>
      </w:numPr>
    </w:pPr>
  </w:style>
  <w:style w:type="paragraph" w:styleId="Verzeichnis1">
    <w:name w:val="toc 1"/>
    <w:basedOn w:val="Standard"/>
    <w:next w:val="Standard"/>
    <w:autoRedefine/>
    <w:uiPriority w:val="39"/>
    <w:rsid w:val="00B53169"/>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A0672D"/>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4F7D6A"/>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E43367"/>
    <w:pPr>
      <w:keepNext/>
      <w:spacing w:line="240" w:lineRule="auto"/>
    </w:pPr>
  </w:style>
  <w:style w:type="paragraph" w:customStyle="1" w:styleId="DBAktenzeichen">
    <w:name w:val="DB Aktenzeichen"/>
    <w:basedOn w:val="Standard"/>
    <w:next w:val="Standard"/>
    <w:qFormat/>
    <w:rsid w:val="00E43367"/>
    <w:pPr>
      <w:spacing w:after="600" w:line="264" w:lineRule="auto"/>
      <w:outlineLvl w:val="1"/>
    </w:pPr>
    <w:rPr>
      <w:b/>
      <w:sz w:val="28"/>
    </w:rPr>
  </w:style>
  <w:style w:type="paragraph" w:customStyle="1" w:styleId="DBZwischentitel">
    <w:name w:val="DB Zwischentitel"/>
    <w:basedOn w:val="Standard"/>
    <w:next w:val="Standard"/>
    <w:qFormat/>
    <w:rsid w:val="00E43367"/>
    <w:pPr>
      <w:spacing w:line="264" w:lineRule="auto"/>
    </w:pPr>
    <w:rPr>
      <w:b/>
      <w:sz w:val="32"/>
    </w:rPr>
  </w:style>
  <w:style w:type="paragraph" w:customStyle="1" w:styleId="DBStandardEinzug">
    <w:name w:val="DB Standard Einzug"/>
    <w:basedOn w:val="Standard"/>
    <w:qFormat/>
    <w:rsid w:val="00E43367"/>
    <w:pPr>
      <w:tabs>
        <w:tab w:val="left" w:pos="1701"/>
      </w:tabs>
      <w:spacing w:after="120"/>
      <w:ind w:left="1701" w:hanging="1701"/>
      <w:contextualSpacing/>
    </w:pPr>
  </w:style>
  <w:style w:type="paragraph" w:customStyle="1" w:styleId="DBStandardEinzug2">
    <w:name w:val="DB Standard Einzug 2"/>
    <w:basedOn w:val="Standard"/>
    <w:qFormat/>
    <w:rsid w:val="00E43367"/>
    <w:pPr>
      <w:spacing w:before="120" w:after="120"/>
      <w:ind w:left="1701"/>
      <w:contextualSpacing/>
    </w:pPr>
  </w:style>
  <w:style w:type="paragraph" w:styleId="Beschriftung">
    <w:name w:val="caption"/>
    <w:basedOn w:val="Standard"/>
    <w:next w:val="Standard"/>
    <w:uiPriority w:val="35"/>
    <w:qFormat/>
    <w:rsid w:val="00E43367"/>
    <w:pPr>
      <w:spacing w:before="0" w:after="200" w:line="240" w:lineRule="auto"/>
    </w:pPr>
    <w:rPr>
      <w:iCs/>
      <w:sz w:val="20"/>
      <w:szCs w:val="18"/>
    </w:rPr>
  </w:style>
  <w:style w:type="paragraph" w:customStyle="1" w:styleId="Standardfett">
    <w:name w:val="Standard fett"/>
    <w:basedOn w:val="Standard"/>
    <w:qFormat/>
    <w:rsid w:val="00E43367"/>
    <w:rPr>
      <w:b/>
    </w:rPr>
  </w:style>
  <w:style w:type="character" w:styleId="NichtaufgelsteErwhnung">
    <w:name w:val="Unresolved Mention"/>
    <w:basedOn w:val="Absatz-Standardschriftart"/>
    <w:uiPriority w:val="99"/>
    <w:semiHidden/>
    <w:rsid w:val="00E43367"/>
    <w:rPr>
      <w:color w:val="605E5C"/>
      <w:shd w:val="clear" w:color="auto" w:fill="E1DFDD"/>
    </w:rPr>
  </w:style>
  <w:style w:type="paragraph" w:customStyle="1" w:styleId="DBStandard">
    <w:name w:val="DB Standard"/>
    <w:basedOn w:val="Standard"/>
    <w:qFormat/>
    <w:rsid w:val="00E43367"/>
    <w:pPr>
      <w:spacing w:after="600"/>
    </w:pPr>
  </w:style>
  <w:style w:type="paragraph" w:customStyle="1" w:styleId="Anmerkung">
    <w:name w:val="Anmerkung"/>
    <w:basedOn w:val="Standardfett"/>
    <w:semiHidden/>
    <w:qFormat/>
    <w:rsid w:val="00E43367"/>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E43367"/>
    <w:rPr>
      <w:color w:val="00854A"/>
    </w:rPr>
  </w:style>
  <w:style w:type="character" w:customStyle="1" w:styleId="Nachfrage">
    <w:name w:val="Nachfrage"/>
    <w:basedOn w:val="ZeichenformatIndividuell"/>
    <w:uiPriority w:val="1"/>
    <w:semiHidden/>
    <w:qFormat/>
    <w:rsid w:val="0010303F"/>
    <w:rPr>
      <w:b w:val="0"/>
      <w:color w:val="C00000"/>
    </w:rPr>
  </w:style>
  <w:style w:type="character" w:customStyle="1" w:styleId="ZeichenformatRegieanweisung">
    <w:name w:val="_Zeichenformat Regieanweisung"/>
    <w:basedOn w:val="Absatz-Standardschriftart"/>
    <w:uiPriority w:val="1"/>
    <w:qFormat/>
    <w:rsid w:val="000F1F64"/>
    <w:rPr>
      <w:i/>
      <w:color w:val="0077B6"/>
    </w:rPr>
  </w:style>
  <w:style w:type="paragraph" w:customStyle="1" w:styleId="NrTabelle">
    <w:name w:val="Nr Tabelle"/>
    <w:basedOn w:val="TabelleStandard"/>
    <w:qFormat/>
    <w:rsid w:val="0088648B"/>
    <w:pPr>
      <w:numPr>
        <w:numId w:val="2"/>
      </w:numPr>
      <w:tabs>
        <w:tab w:val="left" w:pos="357"/>
      </w:tabs>
      <w:ind w:left="0" w:firstLine="0"/>
      <w:jc w:val="right"/>
    </w:pPr>
    <w:rPr>
      <w:color w:val="000000"/>
      <w:szCs w:val="21"/>
    </w:rPr>
  </w:style>
  <w:style w:type="paragraph" w:customStyle="1" w:styleId="TabelleStandardzentriert">
    <w:name w:val="Tabelle Standard zentriert"/>
    <w:basedOn w:val="TabelleStandard"/>
    <w:qFormat/>
    <w:rsid w:val="00E732B3"/>
    <w:pPr>
      <w:jc w:val="center"/>
    </w:pPr>
    <w:rPr>
      <w:color w:val="000000"/>
      <w:szCs w:val="21"/>
    </w:rPr>
  </w:style>
  <w:style w:type="character" w:customStyle="1" w:styleId="berschrift4Zchn">
    <w:name w:val="Überschrift 4 Zchn"/>
    <w:basedOn w:val="Absatz-Standardschriftart"/>
    <w:link w:val="berschrift4"/>
    <w:uiPriority w:val="9"/>
    <w:rsid w:val="00D262E7"/>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D262E7"/>
    <w:pPr>
      <w:numPr>
        <w:ilvl w:val="3"/>
        <w:numId w:val="3"/>
      </w:numPr>
    </w:pPr>
  </w:style>
  <w:style w:type="paragraph" w:customStyle="1" w:styleId="Aufkleber">
    <w:name w:val="Aufkleber"/>
    <w:basedOn w:val="Standard"/>
    <w:semiHidden/>
    <w:qFormat/>
    <w:rsid w:val="006E4E4B"/>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
    <w:name w:val="Liste abc"/>
    <w:basedOn w:val="Liste"/>
    <w:qFormat/>
    <w:rsid w:val="00EF51CE"/>
    <w:pPr>
      <w:numPr>
        <w:numId w:val="5"/>
      </w:numPr>
      <w:ind w:left="454" w:hanging="454"/>
    </w:pPr>
  </w:style>
  <w:style w:type="character" w:customStyle="1" w:styleId="Hochgestellt">
    <w:name w:val="Hochgestellt"/>
    <w:basedOn w:val="Absatz-Standardschriftart"/>
    <w:uiPriority w:val="1"/>
    <w:qFormat/>
    <w:rsid w:val="00B90BD0"/>
    <w:rPr>
      <w:vertAlign w:val="superscript"/>
    </w:rPr>
  </w:style>
  <w:style w:type="character" w:customStyle="1" w:styleId="Tiefgestellt">
    <w:name w:val="Tiefgestellt"/>
    <w:basedOn w:val="Hochgestellt"/>
    <w:uiPriority w:val="1"/>
    <w:qFormat/>
    <w:rsid w:val="00B90BD0"/>
    <w:rPr>
      <w:vertAlign w:val="subscript"/>
    </w:rPr>
  </w:style>
  <w:style w:type="character" w:customStyle="1" w:styleId="kursiv">
    <w:name w:val="kursiv"/>
    <w:basedOn w:val="Absatz-Standardschriftart"/>
    <w:uiPriority w:val="1"/>
    <w:qFormat/>
    <w:rsid w:val="003E500C"/>
    <w:rPr>
      <w:i/>
    </w:rPr>
  </w:style>
  <w:style w:type="character" w:styleId="Platzhaltertext">
    <w:name w:val="Placeholder Text"/>
    <w:basedOn w:val="Absatz-Standardschriftart"/>
    <w:uiPriority w:val="99"/>
    <w:semiHidden/>
    <w:rsid w:val="00D64B73"/>
    <w:rPr>
      <w:color w:val="808080"/>
    </w:rPr>
  </w:style>
  <w:style w:type="paragraph" w:customStyle="1" w:styleId="DBVersionStand">
    <w:name w:val="DB Version Stand"/>
    <w:basedOn w:val="DBStandardEinzug"/>
    <w:qFormat/>
    <w:rsid w:val="007918CD"/>
    <w:pPr>
      <w:framePr w:w="3969" w:wrap="around" w:vAnchor="page" w:hAnchor="margin" w:x="1" w:y="15594"/>
    </w:pPr>
    <w:rPr>
      <w:sz w:val="16"/>
    </w:rPr>
  </w:style>
  <w:style w:type="paragraph" w:customStyle="1" w:styleId="DBReferat">
    <w:name w:val="DB Referat"/>
    <w:basedOn w:val="DBStandard"/>
    <w:qFormat/>
    <w:rsid w:val="00683BB1"/>
  </w:style>
  <w:style w:type="paragraph" w:customStyle="1" w:styleId="DBKurzbezeichnung">
    <w:name w:val="DB Kurzbezeichnung"/>
    <w:basedOn w:val="Standard"/>
    <w:qFormat/>
    <w:rsid w:val="002D1957"/>
    <w:pPr>
      <w:spacing w:after="600"/>
      <w:outlineLvl w:val="1"/>
    </w:pPr>
    <w:rPr>
      <w:b/>
      <w:sz w:val="28"/>
    </w:rPr>
  </w:style>
  <w:style w:type="paragraph" w:styleId="Liste2">
    <w:name w:val="List 2"/>
    <w:basedOn w:val="Standard"/>
    <w:uiPriority w:val="99"/>
    <w:rsid w:val="00EF51CE"/>
    <w:pPr>
      <w:numPr>
        <w:numId w:val="4"/>
      </w:numPr>
      <w:tabs>
        <w:tab w:val="left" w:pos="454"/>
      </w:tabs>
      <w:ind w:left="454" w:hanging="454"/>
      <w:contextualSpacing/>
    </w:pPr>
  </w:style>
  <w:style w:type="table" w:customStyle="1" w:styleId="KopfzeileTabelle">
    <w:name w:val="KopfzeileTabelle"/>
    <w:basedOn w:val="NormaleTabelle"/>
    <w:uiPriority w:val="99"/>
    <w:rsid w:val="00413570"/>
    <w:pPr>
      <w:spacing w:after="0" w:line="240" w:lineRule="auto"/>
    </w:pPr>
    <w:tblPr>
      <w:tblCellMar>
        <w:left w:w="0" w:type="dxa"/>
        <w:right w:w="0" w:type="dxa"/>
      </w:tblCellMar>
    </w:tblPr>
  </w:style>
  <w:style w:type="paragraph" w:customStyle="1" w:styleId="Kopfzeielere">
    <w:name w:val="Kopfzeiele re"/>
    <w:basedOn w:val="Kopfzeile"/>
    <w:qFormat/>
    <w:rsid w:val="00167C45"/>
    <w:pPr>
      <w:jc w:val="right"/>
    </w:pPr>
  </w:style>
  <w:style w:type="table" w:customStyle="1" w:styleId="TabelleBericht">
    <w:name w:val="TabelleBericht"/>
    <w:basedOn w:val="NormaleTabelle"/>
    <w:uiPriority w:val="99"/>
    <w:rsid w:val="00566287"/>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VSKennzeichnung">
    <w:name w:val="VS Kennzeichnung"/>
    <w:basedOn w:val="DBTitel"/>
    <w:qFormat/>
    <w:rsid w:val="00E52D45"/>
    <w:pPr>
      <w:framePr w:wrap="notBeside" w:vAnchor="page" w:hAnchor="page" w:x="4537" w:y="568"/>
      <w:spacing w:after="0"/>
      <w:outlineLvl w:val="9"/>
    </w:pPr>
    <w:rPr>
      <w:sz w:val="24"/>
    </w:rPr>
  </w:style>
  <w:style w:type="character" w:customStyle="1" w:styleId="final">
    <w:name w:val="_final"/>
    <w:basedOn w:val="ZeichenformatIndividuell"/>
    <w:uiPriority w:val="1"/>
    <w:qFormat/>
    <w:rsid w:val="00512146"/>
    <w:rPr>
      <w:color w:val="auto"/>
    </w:rPr>
  </w:style>
  <w:style w:type="paragraph" w:customStyle="1" w:styleId="Liste1Ebene10">
    <w:name w:val="Liste (1) Ebene 1"/>
    <w:basedOn w:val="Standard"/>
    <w:qFormat/>
    <w:rsid w:val="00EF51CE"/>
    <w:pPr>
      <w:numPr>
        <w:numId w:val="9"/>
      </w:numPr>
    </w:pPr>
  </w:style>
  <w:style w:type="paragraph" w:customStyle="1" w:styleId="Liste1Ebene2">
    <w:name w:val="Liste 1) Ebene 2"/>
    <w:basedOn w:val="Liste1Ebene10"/>
    <w:qFormat/>
    <w:rsid w:val="00EF51CE"/>
    <w:pPr>
      <w:numPr>
        <w:ilvl w:val="1"/>
      </w:numPr>
    </w:pPr>
  </w:style>
  <w:style w:type="paragraph" w:customStyle="1" w:styleId="StandardFormel">
    <w:name w:val="Standard Formel"/>
    <w:basedOn w:val="Standard"/>
    <w:next w:val="Standard"/>
    <w:rsid w:val="00482E4C"/>
    <w:pPr>
      <w:spacing w:line="312" w:lineRule="auto"/>
    </w:pPr>
    <w:rPr>
      <w:rFonts w:ascii="Cambria Math" w:eastAsiaTheme="minorEastAsia" w:hAnsi="Cambria Math"/>
    </w:rPr>
  </w:style>
  <w:style w:type="paragraph" w:customStyle="1" w:styleId="ListeabcEbene2">
    <w:name w:val="Liste abc Ebene 2"/>
    <w:basedOn w:val="Liste"/>
    <w:qFormat/>
    <w:rsid w:val="00EF51CE"/>
    <w:pPr>
      <w:numPr>
        <w:ilvl w:val="1"/>
        <w:numId w:val="20"/>
      </w:numPr>
      <w:tabs>
        <w:tab w:val="clear" w:pos="454"/>
        <w:tab w:val="left" w:pos="5387"/>
      </w:tabs>
      <w:contextualSpacing w:val="0"/>
    </w:pPr>
  </w:style>
  <w:style w:type="paragraph" w:customStyle="1" w:styleId="ListePktEbene2">
    <w:name w:val="Liste Pkt Ebene 2"/>
    <w:basedOn w:val="Liste"/>
    <w:qFormat/>
    <w:rsid w:val="00901FED"/>
    <w:pPr>
      <w:numPr>
        <w:ilvl w:val="1"/>
        <w:numId w:val="11"/>
      </w:numPr>
    </w:pPr>
  </w:style>
  <w:style w:type="paragraph" w:customStyle="1" w:styleId="ListeEbene2">
    <w:name w:val="Liste Ebene 2"/>
    <w:semiHidden/>
    <w:qFormat/>
    <w:rsid w:val="00EF51CE"/>
    <w:pPr>
      <w:numPr>
        <w:ilvl w:val="1"/>
        <w:numId w:val="6"/>
      </w:numPr>
      <w:spacing w:line="288" w:lineRule="auto"/>
    </w:pPr>
    <w:rPr>
      <w:rFonts w:ascii="Arial" w:eastAsia="Times New Roman" w:hAnsi="Arial"/>
      <w:szCs w:val="24"/>
    </w:rPr>
  </w:style>
  <w:style w:type="paragraph" w:customStyle="1" w:styleId="AbstandHalter">
    <w:name w:val="AbstandHalter"/>
    <w:basedOn w:val="Standard"/>
    <w:qFormat/>
    <w:rsid w:val="00CD22D3"/>
    <w:pPr>
      <w:spacing w:before="0" w:after="0" w:line="240" w:lineRule="auto"/>
    </w:pPr>
    <w:rPr>
      <w:sz w:val="12"/>
    </w:rPr>
  </w:style>
  <w:style w:type="paragraph" w:customStyle="1" w:styleId="LegendeText">
    <w:name w:val="LegendeText"/>
    <w:basedOn w:val="Standard"/>
    <w:qFormat/>
    <w:rsid w:val="00D460CA"/>
    <w:pPr>
      <w:tabs>
        <w:tab w:val="left" w:pos="454"/>
      </w:tabs>
      <w:spacing w:before="0" w:after="60" w:line="220" w:lineRule="exact"/>
      <w:ind w:left="454" w:hanging="454"/>
    </w:pPr>
    <w:rPr>
      <w:sz w:val="18"/>
    </w:rPr>
  </w:style>
  <w:style w:type="paragraph" w:customStyle="1" w:styleId="LegendeEinzug">
    <w:name w:val="Legende Einzug"/>
    <w:basedOn w:val="LegendeText"/>
    <w:qFormat/>
    <w:rsid w:val="00D460CA"/>
    <w:pPr>
      <w:tabs>
        <w:tab w:val="left" w:pos="907"/>
      </w:tabs>
      <w:ind w:left="908"/>
    </w:pPr>
  </w:style>
  <w:style w:type="paragraph" w:customStyle="1" w:styleId="ListeAnstrichEbene1">
    <w:name w:val="Liste Anstrich Ebene 1"/>
    <w:basedOn w:val="Liste2"/>
    <w:qFormat/>
    <w:rsid w:val="003C77E0"/>
    <w:pPr>
      <w:numPr>
        <w:numId w:val="10"/>
      </w:numPr>
      <w:ind w:left="357" w:hanging="357"/>
    </w:pPr>
  </w:style>
  <w:style w:type="paragraph" w:customStyle="1" w:styleId="ListeQuadratEbene3">
    <w:name w:val="Liste Quadrat Ebene 3"/>
    <w:basedOn w:val="ListeEbene3"/>
    <w:qFormat/>
    <w:rsid w:val="00901FED"/>
    <w:pPr>
      <w:numPr>
        <w:numId w:val="7"/>
      </w:numPr>
      <w:spacing w:before="220" w:line="260" w:lineRule="exact"/>
    </w:pPr>
    <w:rPr>
      <w:rFonts w:asciiTheme="minorHAnsi" w:hAnsiTheme="minorHAnsi"/>
    </w:rPr>
  </w:style>
  <w:style w:type="character" w:styleId="Kommentarzeichen">
    <w:name w:val="annotation reference"/>
    <w:basedOn w:val="Absatz-Standardschriftart"/>
    <w:uiPriority w:val="99"/>
    <w:semiHidden/>
    <w:rsid w:val="00C22666"/>
    <w:rPr>
      <w:sz w:val="16"/>
      <w:szCs w:val="16"/>
    </w:rPr>
  </w:style>
  <w:style w:type="paragraph" w:styleId="Kommentartext">
    <w:name w:val="annotation text"/>
    <w:basedOn w:val="Standard"/>
    <w:link w:val="KommentartextZchn"/>
    <w:uiPriority w:val="99"/>
    <w:semiHidden/>
    <w:rsid w:val="00C226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2666"/>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C22666"/>
    <w:rPr>
      <w:b/>
      <w:bCs/>
    </w:rPr>
  </w:style>
  <w:style w:type="character" w:customStyle="1" w:styleId="KommentarthemaZchn">
    <w:name w:val="Kommentarthema Zchn"/>
    <w:basedOn w:val="KommentartextZchn"/>
    <w:link w:val="Kommentarthema"/>
    <w:uiPriority w:val="99"/>
    <w:semiHidden/>
    <w:rsid w:val="00C22666"/>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C2266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666"/>
    <w:rPr>
      <w:rFonts w:ascii="Segoe UI" w:hAnsi="Segoe UI" w:cs="Segoe UI"/>
      <w:kern w:val="0"/>
      <w:sz w:val="18"/>
      <w:szCs w:val="18"/>
      <w14:ligatures w14:val="none"/>
    </w:rPr>
  </w:style>
  <w:style w:type="character" w:customStyle="1" w:styleId="Rotmarkiert">
    <w:name w:val="Rot markiert"/>
    <w:basedOn w:val="Fett"/>
    <w:uiPriority w:val="1"/>
    <w:qFormat/>
    <w:rsid w:val="008E3C3B"/>
    <w:rPr>
      <w:b w:val="0"/>
      <w:bCs/>
      <w:color w:val="FF0000"/>
    </w:rPr>
  </w:style>
  <w:style w:type="character" w:customStyle="1" w:styleId="Rotmarkiertdurchgestrichen">
    <w:name w:val="Rot markiert durchgestrichen"/>
    <w:basedOn w:val="Rotmarkiert"/>
    <w:uiPriority w:val="1"/>
    <w:qFormat/>
    <w:rsid w:val="008E3C3B"/>
    <w:rPr>
      <w:b w:val="0"/>
      <w:bCs/>
      <w:strike/>
      <w:dstrike w:val="0"/>
      <w:color w:val="FF0000"/>
    </w:rPr>
  </w:style>
  <w:style w:type="table" w:styleId="EinfacheTabelle1">
    <w:name w:val="Plain Table 1"/>
    <w:basedOn w:val="NormaleTabelle"/>
    <w:uiPriority w:val="41"/>
    <w:rsid w:val="006240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5Zchn">
    <w:name w:val="Überschrift 5 Zchn"/>
    <w:basedOn w:val="Absatz-Standardschriftart"/>
    <w:link w:val="berschrift5"/>
    <w:uiPriority w:val="9"/>
    <w:semiHidden/>
    <w:rsid w:val="00DD6338"/>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DD6338"/>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DD6338"/>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DD6338"/>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DD6338"/>
    <w:rPr>
      <w:rFonts w:asciiTheme="majorHAnsi" w:eastAsiaTheme="majorEastAsia" w:hAnsiTheme="majorHAnsi" w:cstheme="majorBidi"/>
      <w:i/>
      <w:iCs/>
      <w:color w:val="272727" w:themeColor="text1" w:themeTint="D8"/>
      <w:kern w:val="0"/>
      <w:sz w:val="21"/>
      <w:szCs w:val="21"/>
      <w14:ligatures w14:val="none"/>
    </w:rPr>
  </w:style>
  <w:style w:type="paragraph" w:customStyle="1" w:styleId="ListePktEbene1">
    <w:name w:val="Liste Pkt Ebene 1"/>
    <w:basedOn w:val="Liste"/>
    <w:qFormat/>
    <w:rsid w:val="00A17DDE"/>
    <w:pPr>
      <w:numPr>
        <w:numId w:val="7"/>
      </w:numPr>
    </w:pPr>
  </w:style>
  <w:style w:type="paragraph" w:customStyle="1" w:styleId="ListexEbene4">
    <w:name w:val="Liste x Ebene 4"/>
    <w:basedOn w:val="ListeQuadratEbene3"/>
    <w:qFormat/>
    <w:rsid w:val="000263F9"/>
    <w:pPr>
      <w:numPr>
        <w:ilvl w:val="3"/>
        <w:numId w:val="17"/>
      </w:numPr>
    </w:pPr>
  </w:style>
  <w:style w:type="paragraph" w:customStyle="1" w:styleId="ListeabcEbene3">
    <w:name w:val="Liste abc Ebene 3"/>
    <w:basedOn w:val="ListeabcEbene2"/>
    <w:qFormat/>
    <w:rsid w:val="00E67A1F"/>
    <w:pPr>
      <w:numPr>
        <w:ilvl w:val="2"/>
        <w:numId w:val="9"/>
      </w:numPr>
    </w:pPr>
  </w:style>
  <w:style w:type="paragraph" w:customStyle="1" w:styleId="Liste1Ebene11">
    <w:name w:val="Liste [1] Ebene 1"/>
    <w:basedOn w:val="Liste1Ebene10"/>
    <w:qFormat/>
    <w:rsid w:val="003E5895"/>
    <w:pPr>
      <w:numPr>
        <w:numId w:val="21"/>
      </w:numPr>
      <w:ind w:left="454" w:hanging="454"/>
    </w:pPr>
  </w:style>
  <w:style w:type="paragraph" w:customStyle="1" w:styleId="Liste1Ebene1">
    <w:name w:val="Liste 1 Ebene 1"/>
    <w:basedOn w:val="Liste1Ebene10"/>
    <w:qFormat/>
    <w:rsid w:val="007A184D"/>
    <w:pPr>
      <w:numPr>
        <w:numId w:val="22"/>
      </w:numPr>
      <w:ind w:left="454" w:hanging="454"/>
    </w:pPr>
  </w:style>
  <w:style w:type="paragraph" w:customStyle="1" w:styleId="KriterienAEbene1">
    <w:name w:val="Kriterien A Ebene 1"/>
    <w:basedOn w:val="Listeabc"/>
    <w:qFormat/>
    <w:rsid w:val="003A034E"/>
    <w:pPr>
      <w:numPr>
        <w:numId w:val="23"/>
      </w:numPr>
      <w:ind w:left="454" w:hanging="454"/>
    </w:pPr>
  </w:style>
  <w:style w:type="paragraph" w:styleId="Listenabsatz">
    <w:name w:val="List Paragraph"/>
    <w:basedOn w:val="Standard"/>
    <w:uiPriority w:val="34"/>
    <w:semiHidden/>
    <w:qFormat/>
    <w:rsid w:val="00450281"/>
    <w:pPr>
      <w:ind w:left="720"/>
      <w:contextualSpacing/>
    </w:pPr>
  </w:style>
  <w:style w:type="paragraph" w:customStyle="1" w:styleId="KriterienBEbene1">
    <w:name w:val="Kriterien B Ebene 1"/>
    <w:basedOn w:val="KriterienAEbene1"/>
    <w:qFormat/>
    <w:rsid w:val="00450281"/>
    <w:pPr>
      <w:numPr>
        <w:numId w:val="24"/>
      </w:numPr>
      <w:ind w:left="454" w:hanging="454"/>
    </w:pPr>
  </w:style>
  <w:style w:type="paragraph" w:customStyle="1" w:styleId="KriterienIEbene1">
    <w:name w:val="Kriterien I Ebene 1"/>
    <w:basedOn w:val="KriterienAEbene1"/>
    <w:qFormat/>
    <w:rsid w:val="00FF1027"/>
    <w:pPr>
      <w:numPr>
        <w:numId w:val="25"/>
      </w:numPr>
      <w:ind w:left="454" w:hanging="454"/>
    </w:pPr>
  </w:style>
  <w:style w:type="paragraph" w:customStyle="1" w:styleId="KriterienVEbene1">
    <w:name w:val="Kriterien V Ebene 1"/>
    <w:basedOn w:val="KriterienIEbene1"/>
    <w:qFormat/>
    <w:rsid w:val="008E21B5"/>
    <w:pPr>
      <w:numPr>
        <w:numId w:val="26"/>
      </w:numPr>
      <w:ind w:left="454" w:hanging="454"/>
    </w:pPr>
  </w:style>
  <w:style w:type="paragraph" w:styleId="NurText">
    <w:name w:val="Plain Text"/>
    <w:basedOn w:val="Standard"/>
    <w:link w:val="NurTextZchn"/>
    <w:uiPriority w:val="99"/>
    <w:semiHidden/>
    <w:unhideWhenUsed/>
    <w:rsid w:val="00F9023A"/>
    <w:pPr>
      <w:spacing w:before="0" w:after="0" w:line="240" w:lineRule="auto"/>
    </w:pPr>
    <w:rPr>
      <w:szCs w:val="21"/>
    </w:rPr>
  </w:style>
  <w:style w:type="character" w:customStyle="1" w:styleId="NurTextZchn">
    <w:name w:val="Nur Text Zchn"/>
    <w:basedOn w:val="Absatz-Standardschriftart"/>
    <w:link w:val="NurText"/>
    <w:uiPriority w:val="99"/>
    <w:semiHidden/>
    <w:rsid w:val="00F9023A"/>
    <w:rPr>
      <w:rFonts w:ascii="Calibri" w:hAnsi="Calibri"/>
      <w:kern w:val="0"/>
      <w:szCs w:val="21"/>
      <w14:ligatures w14:val="none"/>
    </w:rPr>
  </w:style>
  <w:style w:type="character" w:styleId="Hervorhebung">
    <w:name w:val="Emphasis"/>
    <w:aliases w:val="Hervorhebung ITZBund"/>
    <w:basedOn w:val="Absatz-Standardschriftart"/>
    <w:uiPriority w:val="20"/>
    <w:qFormat/>
    <w:rsid w:val="00AF69FC"/>
    <w:rPr>
      <w:b/>
      <w:i w:val="0"/>
      <w:iCs/>
      <w:kern w:val="0"/>
    </w:rPr>
  </w:style>
  <w:style w:type="paragraph" w:styleId="Zitat">
    <w:name w:val="Quote"/>
    <w:aliases w:val="Zitat ITZBund"/>
    <w:basedOn w:val="Standard"/>
    <w:next w:val="Standard"/>
    <w:link w:val="ZitatZchn"/>
    <w:uiPriority w:val="29"/>
    <w:qFormat/>
    <w:rsid w:val="00AF69FC"/>
    <w:pPr>
      <w:spacing w:before="240" w:after="240" w:line="300" w:lineRule="auto"/>
      <w:ind w:left="862" w:right="862"/>
    </w:pPr>
    <w:rPr>
      <w:rFonts w:asciiTheme="minorHAnsi" w:hAnsiTheme="minorHAnsi"/>
      <w:i/>
      <w:iCs/>
      <w:color w:val="576164" w:themeColor="text2"/>
      <w:sz w:val="28"/>
      <w:szCs w:val="24"/>
    </w:rPr>
  </w:style>
  <w:style w:type="character" w:customStyle="1" w:styleId="ZitatZchn">
    <w:name w:val="Zitat Zchn"/>
    <w:aliases w:val="Zitat ITZBund Zchn"/>
    <w:basedOn w:val="Absatz-Standardschriftart"/>
    <w:link w:val="Zitat"/>
    <w:uiPriority w:val="29"/>
    <w:rsid w:val="00AF69FC"/>
    <w:rPr>
      <w:i/>
      <w:iCs/>
      <w:color w:val="576164" w:themeColor="text2"/>
      <w:kern w:val="0"/>
      <w:sz w:val="28"/>
      <w:szCs w:val="24"/>
      <w14:ligatures w14:val="none"/>
    </w:rPr>
  </w:style>
  <w:style w:type="character" w:styleId="IntensiveHervorhebung">
    <w:name w:val="Intense Emphasis"/>
    <w:aliases w:val="Intensive Hervorhebung ITZBund"/>
    <w:basedOn w:val="Absatz-Standardschriftart"/>
    <w:uiPriority w:val="21"/>
    <w:qFormat/>
    <w:rsid w:val="00AF69FC"/>
    <w:rPr>
      <w:b/>
      <w:i w:val="0"/>
      <w:iCs/>
      <w:color w:val="0077B6" w:themeColor="accent1"/>
      <w:spacing w:val="0"/>
      <w14:numForm w14:val="default"/>
    </w:rPr>
  </w:style>
  <w:style w:type="paragraph" w:styleId="berarbeitung">
    <w:name w:val="Revision"/>
    <w:hidden/>
    <w:uiPriority w:val="99"/>
    <w:semiHidden/>
    <w:rsid w:val="000B3978"/>
    <w:pPr>
      <w:spacing w:after="0" w:line="240" w:lineRule="auto"/>
    </w:pPr>
    <w:rPr>
      <w:rFonts w:ascii="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7651">
      <w:bodyDiv w:val="1"/>
      <w:marLeft w:val="0"/>
      <w:marRight w:val="0"/>
      <w:marTop w:val="0"/>
      <w:marBottom w:val="0"/>
      <w:divBdr>
        <w:top w:val="none" w:sz="0" w:space="0" w:color="auto"/>
        <w:left w:val="none" w:sz="0" w:space="0" w:color="auto"/>
        <w:bottom w:val="none" w:sz="0" w:space="0" w:color="auto"/>
        <w:right w:val="none" w:sz="0" w:space="0" w:color="auto"/>
      </w:divBdr>
    </w:div>
    <w:div w:id="276718242">
      <w:bodyDiv w:val="1"/>
      <w:marLeft w:val="0"/>
      <w:marRight w:val="0"/>
      <w:marTop w:val="0"/>
      <w:marBottom w:val="0"/>
      <w:divBdr>
        <w:top w:val="none" w:sz="0" w:space="0" w:color="auto"/>
        <w:left w:val="none" w:sz="0" w:space="0" w:color="auto"/>
        <w:bottom w:val="none" w:sz="0" w:space="0" w:color="auto"/>
        <w:right w:val="none" w:sz="0" w:space="0" w:color="auto"/>
      </w:divBdr>
    </w:div>
    <w:div w:id="433213879">
      <w:bodyDiv w:val="1"/>
      <w:marLeft w:val="0"/>
      <w:marRight w:val="0"/>
      <w:marTop w:val="0"/>
      <w:marBottom w:val="0"/>
      <w:divBdr>
        <w:top w:val="none" w:sz="0" w:space="0" w:color="auto"/>
        <w:left w:val="none" w:sz="0" w:space="0" w:color="auto"/>
        <w:bottom w:val="none" w:sz="0" w:space="0" w:color="auto"/>
        <w:right w:val="none" w:sz="0" w:space="0" w:color="auto"/>
      </w:divBdr>
    </w:div>
    <w:div w:id="717389540">
      <w:bodyDiv w:val="1"/>
      <w:marLeft w:val="0"/>
      <w:marRight w:val="0"/>
      <w:marTop w:val="0"/>
      <w:marBottom w:val="0"/>
      <w:divBdr>
        <w:top w:val="none" w:sz="0" w:space="0" w:color="auto"/>
        <w:left w:val="none" w:sz="0" w:space="0" w:color="auto"/>
        <w:bottom w:val="none" w:sz="0" w:space="0" w:color="auto"/>
        <w:right w:val="none" w:sz="0" w:space="0" w:color="auto"/>
      </w:divBdr>
    </w:div>
    <w:div w:id="746997184">
      <w:bodyDiv w:val="1"/>
      <w:marLeft w:val="0"/>
      <w:marRight w:val="0"/>
      <w:marTop w:val="0"/>
      <w:marBottom w:val="0"/>
      <w:divBdr>
        <w:top w:val="none" w:sz="0" w:space="0" w:color="auto"/>
        <w:left w:val="none" w:sz="0" w:space="0" w:color="auto"/>
        <w:bottom w:val="none" w:sz="0" w:space="0" w:color="auto"/>
        <w:right w:val="none" w:sz="0" w:space="0" w:color="auto"/>
      </w:divBdr>
    </w:div>
    <w:div w:id="754479256">
      <w:bodyDiv w:val="1"/>
      <w:marLeft w:val="0"/>
      <w:marRight w:val="0"/>
      <w:marTop w:val="0"/>
      <w:marBottom w:val="0"/>
      <w:divBdr>
        <w:top w:val="none" w:sz="0" w:space="0" w:color="auto"/>
        <w:left w:val="none" w:sz="0" w:space="0" w:color="auto"/>
        <w:bottom w:val="none" w:sz="0" w:space="0" w:color="auto"/>
        <w:right w:val="none" w:sz="0" w:space="0" w:color="auto"/>
      </w:divBdr>
    </w:div>
    <w:div w:id="819466583">
      <w:bodyDiv w:val="1"/>
      <w:marLeft w:val="0"/>
      <w:marRight w:val="0"/>
      <w:marTop w:val="0"/>
      <w:marBottom w:val="0"/>
      <w:divBdr>
        <w:top w:val="none" w:sz="0" w:space="0" w:color="auto"/>
        <w:left w:val="none" w:sz="0" w:space="0" w:color="auto"/>
        <w:bottom w:val="none" w:sz="0" w:space="0" w:color="auto"/>
        <w:right w:val="none" w:sz="0" w:space="0" w:color="auto"/>
      </w:divBdr>
    </w:div>
    <w:div w:id="858930973">
      <w:bodyDiv w:val="1"/>
      <w:marLeft w:val="0"/>
      <w:marRight w:val="0"/>
      <w:marTop w:val="0"/>
      <w:marBottom w:val="0"/>
      <w:divBdr>
        <w:top w:val="none" w:sz="0" w:space="0" w:color="auto"/>
        <w:left w:val="none" w:sz="0" w:space="0" w:color="auto"/>
        <w:bottom w:val="none" w:sz="0" w:space="0" w:color="auto"/>
        <w:right w:val="none" w:sz="0" w:space="0" w:color="auto"/>
      </w:divBdr>
    </w:div>
    <w:div w:id="955520677">
      <w:bodyDiv w:val="1"/>
      <w:marLeft w:val="0"/>
      <w:marRight w:val="0"/>
      <w:marTop w:val="0"/>
      <w:marBottom w:val="0"/>
      <w:divBdr>
        <w:top w:val="none" w:sz="0" w:space="0" w:color="auto"/>
        <w:left w:val="none" w:sz="0" w:space="0" w:color="auto"/>
        <w:bottom w:val="none" w:sz="0" w:space="0" w:color="auto"/>
        <w:right w:val="none" w:sz="0" w:space="0" w:color="auto"/>
      </w:divBdr>
    </w:div>
    <w:div w:id="1022778944">
      <w:bodyDiv w:val="1"/>
      <w:marLeft w:val="0"/>
      <w:marRight w:val="0"/>
      <w:marTop w:val="0"/>
      <w:marBottom w:val="0"/>
      <w:divBdr>
        <w:top w:val="none" w:sz="0" w:space="0" w:color="auto"/>
        <w:left w:val="none" w:sz="0" w:space="0" w:color="auto"/>
        <w:bottom w:val="none" w:sz="0" w:space="0" w:color="auto"/>
        <w:right w:val="none" w:sz="0" w:space="0" w:color="auto"/>
      </w:divBdr>
    </w:div>
    <w:div w:id="1101998431">
      <w:bodyDiv w:val="1"/>
      <w:marLeft w:val="0"/>
      <w:marRight w:val="0"/>
      <w:marTop w:val="0"/>
      <w:marBottom w:val="0"/>
      <w:divBdr>
        <w:top w:val="none" w:sz="0" w:space="0" w:color="auto"/>
        <w:left w:val="none" w:sz="0" w:space="0" w:color="auto"/>
        <w:bottom w:val="none" w:sz="0" w:space="0" w:color="auto"/>
        <w:right w:val="none" w:sz="0" w:space="0" w:color="auto"/>
      </w:divBdr>
    </w:div>
    <w:div w:id="1225989479">
      <w:bodyDiv w:val="1"/>
      <w:marLeft w:val="0"/>
      <w:marRight w:val="0"/>
      <w:marTop w:val="0"/>
      <w:marBottom w:val="0"/>
      <w:divBdr>
        <w:top w:val="none" w:sz="0" w:space="0" w:color="auto"/>
        <w:left w:val="none" w:sz="0" w:space="0" w:color="auto"/>
        <w:bottom w:val="none" w:sz="0" w:space="0" w:color="auto"/>
        <w:right w:val="none" w:sz="0" w:space="0" w:color="auto"/>
      </w:divBdr>
    </w:div>
    <w:div w:id="1498840099">
      <w:bodyDiv w:val="1"/>
      <w:marLeft w:val="0"/>
      <w:marRight w:val="0"/>
      <w:marTop w:val="0"/>
      <w:marBottom w:val="0"/>
      <w:divBdr>
        <w:top w:val="none" w:sz="0" w:space="0" w:color="auto"/>
        <w:left w:val="none" w:sz="0" w:space="0" w:color="auto"/>
        <w:bottom w:val="none" w:sz="0" w:space="0" w:color="auto"/>
        <w:right w:val="none" w:sz="0" w:space="0" w:color="auto"/>
      </w:divBdr>
    </w:div>
    <w:div w:id="1655138890">
      <w:bodyDiv w:val="1"/>
      <w:marLeft w:val="0"/>
      <w:marRight w:val="0"/>
      <w:marTop w:val="0"/>
      <w:marBottom w:val="0"/>
      <w:divBdr>
        <w:top w:val="none" w:sz="0" w:space="0" w:color="auto"/>
        <w:left w:val="none" w:sz="0" w:space="0" w:color="auto"/>
        <w:bottom w:val="none" w:sz="0" w:space="0" w:color="auto"/>
        <w:right w:val="none" w:sz="0" w:space="0" w:color="auto"/>
      </w:divBdr>
    </w:div>
    <w:div w:id="1693073435">
      <w:bodyDiv w:val="1"/>
      <w:marLeft w:val="0"/>
      <w:marRight w:val="0"/>
      <w:marTop w:val="0"/>
      <w:marBottom w:val="0"/>
      <w:divBdr>
        <w:top w:val="none" w:sz="0" w:space="0" w:color="auto"/>
        <w:left w:val="none" w:sz="0" w:space="0" w:color="auto"/>
        <w:bottom w:val="none" w:sz="0" w:space="0" w:color="auto"/>
        <w:right w:val="none" w:sz="0" w:space="0" w:color="auto"/>
      </w:divBdr>
    </w:div>
    <w:div w:id="17258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C1EC4684CD4D1BBD997C5B86A30331"/>
        <w:category>
          <w:name w:val="Allgemein"/>
          <w:gallery w:val="placeholder"/>
        </w:category>
        <w:types>
          <w:type w:val="bbPlcHdr"/>
        </w:types>
        <w:behaviors>
          <w:behavior w:val="content"/>
        </w:behaviors>
        <w:guid w:val="{79EF4F9C-3B8F-4EE5-8E58-5027DA5465E4}"/>
      </w:docPartPr>
      <w:docPartBody>
        <w:p w:rsidR="00E94E7C" w:rsidRDefault="00E94E7C">
          <w:pPr>
            <w:pStyle w:val="B1C1EC4684CD4D1BBD997C5B86A30331"/>
          </w:pPr>
          <w:r w:rsidRPr="009D1835">
            <w:rPr>
              <w:rStyle w:val="ZeichenformatIndividuell"/>
            </w:rPr>
            <w:t>Datum</w:t>
          </w:r>
        </w:p>
      </w:docPartBody>
    </w:docPart>
    <w:docPart>
      <w:docPartPr>
        <w:name w:val="772F61FCC43B40A99E3C9193AD7C994B"/>
        <w:category>
          <w:name w:val="Allgemein"/>
          <w:gallery w:val="placeholder"/>
        </w:category>
        <w:types>
          <w:type w:val="bbPlcHdr"/>
        </w:types>
        <w:behaviors>
          <w:behavior w:val="content"/>
        </w:behaviors>
        <w:guid w:val="{DED316B2-9833-4C37-9206-83C5C0CC7E8D}"/>
      </w:docPartPr>
      <w:docPartBody>
        <w:p w:rsidR="00E94E7C" w:rsidRDefault="00E94E7C">
          <w:pPr>
            <w:pStyle w:val="772F61FCC43B40A99E3C9193AD7C994B"/>
          </w:pPr>
          <w:r w:rsidRPr="00077A91">
            <w:rPr>
              <w:rStyle w:val="Platzhaltertext"/>
            </w:rPr>
            <w:t>Wählen Sie ein Element aus.</w:t>
          </w:r>
        </w:p>
      </w:docPartBody>
    </w:docPart>
    <w:docPart>
      <w:docPartPr>
        <w:name w:val="040D84803C924F3A9526631FC0F5E5AA"/>
        <w:category>
          <w:name w:val="Allgemein"/>
          <w:gallery w:val="placeholder"/>
        </w:category>
        <w:types>
          <w:type w:val="bbPlcHdr"/>
        </w:types>
        <w:behaviors>
          <w:behavior w:val="content"/>
        </w:behaviors>
        <w:guid w:val="{AE92DE2E-3934-45B4-BB22-A73F571ADB3C}"/>
      </w:docPartPr>
      <w:docPartBody>
        <w:p w:rsidR="00E94E7C" w:rsidRDefault="00E94E7C">
          <w:pPr>
            <w:pStyle w:val="040D84803C924F3A9526631FC0F5E5AA"/>
          </w:pPr>
          <w:r>
            <w:rPr>
              <w:rStyle w:val="ZeichenformatIndividuell"/>
            </w:rPr>
            <w:t>Titel</w:t>
          </w:r>
          <w:r w:rsidRPr="008744DC">
            <w:t xml:space="preserve"> </w:t>
          </w:r>
          <w:r w:rsidRPr="008744DC">
            <w:rPr>
              <w:rStyle w:val="ZeichenformatIndividuell"/>
            </w:rPr>
            <w:t>der Leistung</w:t>
          </w:r>
        </w:p>
      </w:docPartBody>
    </w:docPart>
    <w:docPart>
      <w:docPartPr>
        <w:name w:val="8F2F6B1988D24C48B0F8CC5DCA68E9C5"/>
        <w:category>
          <w:name w:val="Allgemein"/>
          <w:gallery w:val="placeholder"/>
        </w:category>
        <w:types>
          <w:type w:val="bbPlcHdr"/>
        </w:types>
        <w:behaviors>
          <w:behavior w:val="content"/>
        </w:behaviors>
        <w:guid w:val="{C32BB4D7-518F-4AC6-B566-E4053A3438AB}"/>
      </w:docPartPr>
      <w:docPartBody>
        <w:p w:rsidR="00E94E7C" w:rsidRDefault="00E94E7C">
          <w:pPr>
            <w:pStyle w:val="8F2F6B1988D24C48B0F8CC5DCA68E9C5"/>
          </w:pPr>
          <w:r w:rsidRPr="0046755D">
            <w:rPr>
              <w:rStyle w:val="ZeichenformatIndividuell"/>
            </w:rPr>
            <w:t>XX.XX</w:t>
          </w:r>
          <w:r>
            <w:rPr>
              <w:rStyle w:val="ZeichenformatIndividuell"/>
            </w:rPr>
            <w:t xml:space="preserve"> </w:t>
          </w:r>
          <w:r w:rsidRPr="0046755D">
            <w:rPr>
              <w:rStyle w:val="ZeichenformatIndividuell"/>
            </w:rPr>
            <w:t>-</w:t>
          </w:r>
          <w:r>
            <w:rPr>
              <w:rStyle w:val="ZeichenformatIndividuell"/>
            </w:rPr>
            <w:t xml:space="preserve"> </w:t>
          </w:r>
          <w:r w:rsidRPr="0046755D">
            <w:rPr>
              <w:rStyle w:val="ZeichenformatIndividuell"/>
            </w:rPr>
            <w:t>XXXX/XX/VV : Y</w:t>
          </w:r>
        </w:p>
      </w:docPartBody>
    </w:docPart>
    <w:docPart>
      <w:docPartPr>
        <w:name w:val="24ECA2E495C74316BDECE9FFF19BB519"/>
        <w:category>
          <w:name w:val="Allgemein"/>
          <w:gallery w:val="placeholder"/>
        </w:category>
        <w:types>
          <w:type w:val="bbPlcHdr"/>
        </w:types>
        <w:behaviors>
          <w:behavior w:val="content"/>
        </w:behaviors>
        <w:guid w:val="{77D78496-AE92-4148-9962-8245001715BF}"/>
      </w:docPartPr>
      <w:docPartBody>
        <w:p w:rsidR="00E94E7C" w:rsidRDefault="00E94E7C">
          <w:pPr>
            <w:pStyle w:val="24ECA2E495C74316BDECE9FFF19BB519"/>
          </w:pPr>
          <w:r w:rsidRPr="00C92F39">
            <w:rPr>
              <w:rStyle w:val="ZeichenformatIndividuell"/>
            </w:rPr>
            <w:t>Referat</w:t>
          </w:r>
        </w:p>
      </w:docPartBody>
    </w:docPart>
    <w:docPart>
      <w:docPartPr>
        <w:name w:val="FD24F046D0EE4A81B7BFA21A4FF597D5"/>
        <w:category>
          <w:name w:val="Allgemein"/>
          <w:gallery w:val="placeholder"/>
        </w:category>
        <w:types>
          <w:type w:val="bbPlcHdr"/>
        </w:types>
        <w:behaviors>
          <w:behavior w:val="content"/>
        </w:behaviors>
        <w:guid w:val="{3BAA5A63-5418-4CB5-86B4-12C74579C070}"/>
      </w:docPartPr>
      <w:docPartBody>
        <w:p w:rsidR="00E94E7C" w:rsidRDefault="00E94E7C">
          <w:pPr>
            <w:pStyle w:val="FD24F046D0EE4A81B7BFA21A4FF597D5"/>
          </w:pPr>
          <w:r>
            <w:rPr>
              <w:rStyle w:val="ZeichenformatIndividuell"/>
            </w:rPr>
            <w:t>Ausgabenummer</w:t>
          </w:r>
        </w:p>
      </w:docPartBody>
    </w:docPart>
    <w:docPart>
      <w:docPartPr>
        <w:name w:val="22910A0444A348C599AC8F969897906E"/>
        <w:category>
          <w:name w:val="Allgemein"/>
          <w:gallery w:val="placeholder"/>
        </w:category>
        <w:types>
          <w:type w:val="bbPlcHdr"/>
        </w:types>
        <w:behaviors>
          <w:behavior w:val="content"/>
        </w:behaviors>
        <w:guid w:val="{FDD09CF2-3E85-4F96-88B8-8529D9900E54}"/>
      </w:docPartPr>
      <w:docPartBody>
        <w:p w:rsidR="00E94E7C" w:rsidRDefault="00E94E7C">
          <w:pPr>
            <w:pStyle w:val="22910A0444A348C599AC8F969897906E"/>
          </w:pPr>
          <w:r>
            <w:rPr>
              <w:rStyle w:val="ZeichenformatIndividuell"/>
            </w:rPr>
            <w:t>Ausgabedatum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7C"/>
    <w:rsid w:val="00E94E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sid w:val="00E94E7C"/>
    <w:rPr>
      <w:color w:val="00854A"/>
    </w:rPr>
  </w:style>
  <w:style w:type="paragraph" w:customStyle="1" w:styleId="B1C1EC4684CD4D1BBD997C5B86A30331">
    <w:name w:val="B1C1EC4684CD4D1BBD997C5B86A30331"/>
  </w:style>
  <w:style w:type="character" w:styleId="Platzhaltertext">
    <w:name w:val="Placeholder Text"/>
    <w:basedOn w:val="Absatz-Standardschriftart"/>
    <w:uiPriority w:val="99"/>
    <w:semiHidden/>
    <w:rPr>
      <w:color w:val="808080"/>
    </w:rPr>
  </w:style>
  <w:style w:type="paragraph" w:customStyle="1" w:styleId="772F61FCC43B40A99E3C9193AD7C994B">
    <w:name w:val="772F61FCC43B40A99E3C9193AD7C994B"/>
  </w:style>
  <w:style w:type="paragraph" w:customStyle="1" w:styleId="040D84803C924F3A9526631FC0F5E5AA">
    <w:name w:val="040D84803C924F3A9526631FC0F5E5AA"/>
  </w:style>
  <w:style w:type="paragraph" w:customStyle="1" w:styleId="8F2F6B1988D24C48B0F8CC5DCA68E9C5">
    <w:name w:val="8F2F6B1988D24C48B0F8CC5DCA68E9C5"/>
  </w:style>
  <w:style w:type="paragraph" w:customStyle="1" w:styleId="24ECA2E495C74316BDECE9FFF19BB519">
    <w:name w:val="24ECA2E495C74316BDECE9FFF19BB519"/>
  </w:style>
  <w:style w:type="paragraph" w:customStyle="1" w:styleId="FD24F046D0EE4A81B7BFA21A4FF597D5">
    <w:name w:val="FD24F046D0EE4A81B7BFA21A4FF597D5"/>
  </w:style>
  <w:style w:type="paragraph" w:customStyle="1" w:styleId="22910A0444A348C599AC8F969897906E">
    <w:name w:val="22910A0444A348C599AC8F969897906E"/>
  </w:style>
  <w:style w:type="paragraph" w:customStyle="1" w:styleId="7B142A101D5D456F82FC92CDE385536D">
    <w:name w:val="7B142A101D5D456F82FC92CDE385536D"/>
    <w:rsid w:val="00E94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79DDD343FC1C4799C8C2CE50DE5CAB" ma:contentTypeVersion="2" ma:contentTypeDescription="Ein neues Dokument erstellen." ma:contentTypeScope="" ma:versionID="1a8c958a6f835ed02981a82bf1d7a682">
  <xsd:schema xmlns:xsd="http://www.w3.org/2001/XMLSchema" xmlns:xs="http://www.w3.org/2001/XMLSchema" xmlns:p="http://schemas.microsoft.com/office/2006/metadata/properties" xmlns:ns1="http://schemas.microsoft.com/sharepoint/v3" targetNamespace="http://schemas.microsoft.com/office/2006/metadata/properties" ma:root="true" ma:fieldsID="d2946fa22d75be731cf59a29f9ad9c2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0" ma:displayName="Kommentar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CD8E73C-BEEF-4EDE-8B5E-5506ACF60CC7}">
  <ds:schemaRefs>
    <ds:schemaRef ds:uri="http://schemas.microsoft.com/sharepoint/v3/contenttype/forms"/>
  </ds:schemaRefs>
</ds:datastoreItem>
</file>

<file path=customXml/itemProps2.xml><?xml version="1.0" encoding="utf-8"?>
<ds:datastoreItem xmlns:ds="http://schemas.openxmlformats.org/officeDocument/2006/customXml" ds:itemID="{0614A4B6-8DC3-4CFF-B364-91D1437A5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F230C-EAC7-462A-A75E-1B91AB70B60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B1A0ED6-B1F3-4D1D-8B59-15E59594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1825</Words>
  <Characters>11504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Leistungsbeschreibung</vt:lpstr>
    </vt:vector>
  </TitlesOfParts>
  <Company>Beschaffungsamt des BMI</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dc:title>
  <dc:subject/>
  <dc:creator>Dimitrovici, Peter</dc:creator>
  <cp:keywords/>
  <dc:description>2025-06-12_1047-V1_Leistungsbeschreibung_12062025-Bescha-SIB.docx - Fr Wallon Initial SIB-BeschA_x000d_
2025-06-12-1139-V2_Leistungsbeschreibung_12062025-Bescha-SIB.docx-Hr-Lömpcke und Gespräch mit Hrn Nullmeyer_x000d_
2025-06-16-1113_V3_Leistungsbeschreibung_12062025-Bescha-SIB-Hr Fuchs</dc:description>
  <cp:lastModifiedBy>Dimitrovici, Peter</cp:lastModifiedBy>
  <cp:revision>7</cp:revision>
  <cp:lastPrinted>2024-07-25T10:24:00Z</cp:lastPrinted>
  <dcterms:created xsi:type="dcterms:W3CDTF">2025-08-13T12:06:00Z</dcterms:created>
  <dcterms:modified xsi:type="dcterms:W3CDTF">2025-10-23T09:06:00Z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0x0101006C79DDD343FC1C4799C8C2CE50DE5CAB</vt:lpwstr>
  </property>
</Properties>
</file>