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706843" w14:textId="77777777" w:rsidR="00B678AD" w:rsidRPr="009D1835" w:rsidRDefault="00BD3CA6" w:rsidP="00826764">
      <w:pPr>
        <w:pStyle w:val="DBVersionStand"/>
        <w:framePr w:wrap="around"/>
      </w:pPr>
      <w:r>
        <w:t xml:space="preserve">Beschaffungsamt des BMI, </w:t>
      </w:r>
      <w:r w:rsidR="00B678AD">
        <w:t>V</w:t>
      </w:r>
      <w:r w:rsidR="00B678AD" w:rsidRPr="009D1835">
        <w:t xml:space="preserve">orlagenstand: </w:t>
      </w:r>
      <w:sdt>
        <w:sdtPr>
          <w:alias w:val="Vorlagenstand"/>
          <w:tag w:val="Vorlagenstand"/>
          <w:id w:val="1619416237"/>
          <w:placeholder>
            <w:docPart w:val="BDAC5D03D7E5475E86828CB7BBCE06C4"/>
          </w:placeholder>
        </w:sdtPr>
        <w:sdtEndPr/>
        <w:sdtContent>
          <w:r w:rsidR="00BC5A60">
            <w:t>05.09</w:t>
          </w:r>
          <w:r w:rsidR="005F3987">
            <w:t>.2025</w:t>
          </w:r>
        </w:sdtContent>
      </w:sdt>
      <w:r w:rsidR="00B678AD" w:rsidRPr="009D1835">
        <w:t xml:space="preserve"> </w:t>
      </w:r>
    </w:p>
    <w:sdt>
      <w:sdtPr>
        <w:alias w:val="VS"/>
        <w:tag w:val="VS"/>
        <w:id w:val="-1957088099"/>
        <w:placeholder>
          <w:docPart w:val="26D748E5694F4ABE939944FB6CCAB78A"/>
        </w:placeholder>
        <w:dropDownList>
          <w:listItem w:displayText="   " w:value="   "/>
          <w:listItem w:displayText="VS – NUR FÜR DEN DIENSTGEBRAUCH" w:value="VS – NUR FÜR DEN DIENSTGEBRAUCH"/>
        </w:dropDownList>
      </w:sdtPr>
      <w:sdtEndPr/>
      <w:sdtContent>
        <w:p w14:paraId="2E5CBEEA" w14:textId="77777777" w:rsidR="00B62DAE" w:rsidRPr="00B62DAE" w:rsidRDefault="00EF51CE" w:rsidP="00B62DAE">
          <w:pPr>
            <w:pStyle w:val="VSKennzeichnung"/>
            <w:framePr w:wrap="notBeside"/>
          </w:pPr>
          <w:r>
            <w:t xml:space="preserve">   </w:t>
          </w:r>
        </w:p>
      </w:sdtContent>
    </w:sdt>
    <w:p w14:paraId="3714D221" w14:textId="77777777" w:rsidR="007B5F50" w:rsidRPr="00CD22D3" w:rsidRDefault="007B5F50" w:rsidP="00CD22D3">
      <w:pPr>
        <w:pStyle w:val="AbstandHalter"/>
      </w:pPr>
    </w:p>
    <w:p w14:paraId="34CDFB87" w14:textId="77777777" w:rsidR="00CD22D3" w:rsidRPr="00CD22D3" w:rsidRDefault="006C1FFD" w:rsidP="00CD22D3">
      <w:pPr>
        <w:pStyle w:val="DBTitel"/>
      </w:pPr>
      <w:sdt>
        <w:sdtPr>
          <w:rPr>
            <w:szCs w:val="44"/>
          </w:rPr>
          <w:alias w:val="Titel"/>
          <w:tag w:val=""/>
          <w:id w:val="-2146574500"/>
          <w:placeholder>
            <w:docPart w:val="8C502A369D95490D9139CF41D01EFC4C"/>
          </w:placeholder>
          <w:dataBinding w:prefixMappings="xmlns:ns0='http://purl.org/dc/elements/1.1/' xmlns:ns1='http://schemas.openxmlformats.org/package/2006/metadata/core-properties' " w:xpath="/ns1:coreProperties[1]/ns0:title[1]" w:storeItemID="{6C3C8BC8-F283-45AE-878A-BAB7291924A1}"/>
          <w:text w:multiLine="1"/>
        </w:sdtPr>
        <w:sdtEndPr/>
        <w:sdtContent>
          <w:r w:rsidR="006B4C93" w:rsidRPr="006B4C93">
            <w:rPr>
              <w:szCs w:val="44"/>
            </w:rPr>
            <w:t>Besondere Bewerbungsbedingungen</w:t>
          </w:r>
        </w:sdtContent>
      </w:sdt>
    </w:p>
    <w:p w14:paraId="5D374514" w14:textId="77777777" w:rsidR="007B5F50" w:rsidRPr="009D1835" w:rsidRDefault="00DC0BA4" w:rsidP="00DC0BA4">
      <w:pPr>
        <w:pStyle w:val="Standardfett"/>
      </w:pPr>
      <w:r w:rsidRPr="00DC0BA4">
        <w:t>O</w:t>
      </w:r>
      <w:r w:rsidR="007B5F50" w:rsidRPr="00DC0BA4">
        <w:t xml:space="preserve">ffenes Verfahren nach </w:t>
      </w:r>
      <w:r w:rsidR="007B5F0C">
        <w:t>der Vergabeverordnung (</w:t>
      </w:r>
      <w:r w:rsidR="007B5F50" w:rsidRPr="00DC0BA4">
        <w:t>VgV</w:t>
      </w:r>
      <w:r w:rsidR="007B5F0C">
        <w:t>)</w:t>
      </w:r>
      <w:r w:rsidR="007B5F50" w:rsidRPr="009D1835">
        <w:t xml:space="preserve"> über</w:t>
      </w:r>
    </w:p>
    <w:p w14:paraId="2C6204B5" w14:textId="77777777" w:rsidR="007B5F50" w:rsidRPr="006A4496" w:rsidRDefault="006C1FFD" w:rsidP="00E8509C">
      <w:pPr>
        <w:pStyle w:val="DBKurzbezeichnung"/>
        <w:rPr>
          <w:rStyle w:val="final"/>
        </w:rPr>
      </w:pPr>
      <w:sdt>
        <w:sdtPr>
          <w:rPr>
            <w:rStyle w:val="ZeichenformatIndividuell"/>
          </w:rPr>
          <w:alias w:val="Kurzbezeichnung"/>
          <w:tag w:val="Kurzbezeichnung"/>
          <w:id w:val="-450015009"/>
          <w:placeholder>
            <w:docPart w:val="EDB2075A62B9469AB95EFED0A78E208E"/>
          </w:placeholder>
        </w:sdtPr>
        <w:sdtEndPr>
          <w:rPr>
            <w:rStyle w:val="final"/>
            <w:color w:val="auto"/>
          </w:rPr>
        </w:sdtEndPr>
        <w:sdtContent>
          <w:r w:rsidR="006A4496" w:rsidRPr="006A4496">
            <w:rPr>
              <w:rStyle w:val="final"/>
            </w:rPr>
            <w:t>Monitore und Zubehör</w:t>
          </w:r>
        </w:sdtContent>
      </w:sdt>
    </w:p>
    <w:p w14:paraId="475B5192" w14:textId="77777777" w:rsidR="006A4496" w:rsidRDefault="006A4496" w:rsidP="006A4496">
      <w:pPr>
        <w:pStyle w:val="DBKurzbezeichnung"/>
        <w:rPr>
          <w:rStyle w:val="final"/>
        </w:rPr>
      </w:pPr>
      <w:r w:rsidRPr="00501324">
        <w:rPr>
          <w:rStyle w:val="final"/>
        </w:rPr>
        <w:t xml:space="preserve">Los 1: </w:t>
      </w:r>
      <w:proofErr w:type="spellStart"/>
      <w:r w:rsidRPr="00501324">
        <w:rPr>
          <w:rStyle w:val="final"/>
        </w:rPr>
        <w:t>Full</w:t>
      </w:r>
      <w:proofErr w:type="spellEnd"/>
      <w:r w:rsidRPr="00501324">
        <w:rPr>
          <w:rStyle w:val="final"/>
        </w:rPr>
        <w:t>-HD Monitore</w:t>
      </w:r>
      <w:r>
        <w:rPr>
          <w:rStyle w:val="final"/>
        </w:rPr>
        <w:t xml:space="preserve"> -</w:t>
      </w:r>
      <w:r w:rsidRPr="006A4496">
        <w:rPr>
          <w:rStyle w:val="final"/>
        </w:rPr>
        <w:t xml:space="preserve"> Bund allgemei</w:t>
      </w:r>
      <w:r>
        <w:rPr>
          <w:rStyle w:val="final"/>
        </w:rPr>
        <w:t>n</w:t>
      </w:r>
      <w:r w:rsidRPr="006A4496">
        <w:rPr>
          <w:rStyle w:val="final"/>
        </w:rPr>
        <w:t>,</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1 </w:t>
      </w:r>
    </w:p>
    <w:p w14:paraId="15552243" w14:textId="77777777" w:rsidR="006A4496" w:rsidRPr="00501324" w:rsidRDefault="006A4496" w:rsidP="006A4496">
      <w:pPr>
        <w:pStyle w:val="DBKurzbezeichnung"/>
        <w:rPr>
          <w:rStyle w:val="final"/>
        </w:rPr>
      </w:pPr>
      <w:r w:rsidRPr="00501324">
        <w:rPr>
          <w:rStyle w:val="final"/>
        </w:rPr>
        <w:t xml:space="preserve">Los 2: </w:t>
      </w:r>
      <w:proofErr w:type="spellStart"/>
      <w:r w:rsidRPr="00501324">
        <w:rPr>
          <w:rStyle w:val="final"/>
        </w:rPr>
        <w:t>Full</w:t>
      </w:r>
      <w:proofErr w:type="spellEnd"/>
      <w:r w:rsidRPr="00501324">
        <w:rPr>
          <w:rStyle w:val="final"/>
        </w:rPr>
        <w:t>-HD Monitore</w:t>
      </w:r>
      <w:r>
        <w:rPr>
          <w:rStyle w:val="final"/>
        </w:rPr>
        <w:t xml:space="preserve"> - ITZBund,</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2</w:t>
      </w:r>
    </w:p>
    <w:p w14:paraId="7E101E1B" w14:textId="77777777" w:rsidR="006A4496" w:rsidRPr="00501324" w:rsidRDefault="006A4496" w:rsidP="006A4496">
      <w:pPr>
        <w:pStyle w:val="DBKurzbezeichnung"/>
        <w:rPr>
          <w:rStyle w:val="final"/>
        </w:rPr>
      </w:pPr>
      <w:r w:rsidRPr="00501324">
        <w:rPr>
          <w:rStyle w:val="final"/>
        </w:rPr>
        <w:t xml:space="preserve">Los 3: WQHD Monitore </w:t>
      </w:r>
      <w:r>
        <w:rPr>
          <w:rStyle w:val="final"/>
        </w:rPr>
        <w:t>- Bund allgemein,</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3</w:t>
      </w:r>
    </w:p>
    <w:p w14:paraId="4B5FF3BC" w14:textId="77777777" w:rsidR="006A4496" w:rsidRDefault="006A4496" w:rsidP="006A4496">
      <w:pPr>
        <w:pStyle w:val="DBKurzbezeichnung"/>
        <w:rPr>
          <w:rStyle w:val="final"/>
        </w:rPr>
      </w:pPr>
      <w:r w:rsidRPr="00501324">
        <w:rPr>
          <w:rStyle w:val="final"/>
        </w:rPr>
        <w:t>Los 4: WQHD Monitore</w:t>
      </w:r>
      <w:r>
        <w:rPr>
          <w:rStyle w:val="final"/>
        </w:rPr>
        <w:t xml:space="preserve"> - ITZBund,</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4 </w:t>
      </w:r>
    </w:p>
    <w:p w14:paraId="3B164BF0" w14:textId="77777777" w:rsidR="006A4496" w:rsidRDefault="006A4496" w:rsidP="006A4496">
      <w:pPr>
        <w:pStyle w:val="DBKurzbezeichnung"/>
        <w:rPr>
          <w:rStyle w:val="final"/>
        </w:rPr>
      </w:pPr>
      <w:r w:rsidRPr="006A4496">
        <w:rPr>
          <w:rStyle w:val="final"/>
        </w:rPr>
        <w:t xml:space="preserve">Los 5: </w:t>
      </w:r>
      <w:r w:rsidRPr="00501324">
        <w:rPr>
          <w:rStyle w:val="final"/>
        </w:rPr>
        <w:t>4K</w:t>
      </w:r>
      <w:r w:rsidRPr="006A4496">
        <w:rPr>
          <w:rStyle w:val="final"/>
        </w:rPr>
        <w:t xml:space="preserve"> Monitor</w:t>
      </w:r>
      <w:r>
        <w:rPr>
          <w:rStyle w:val="final"/>
        </w:rPr>
        <w:t>e -</w:t>
      </w:r>
      <w:r w:rsidRPr="006A4496">
        <w:rPr>
          <w:rStyle w:val="final"/>
        </w:rPr>
        <w:t xml:space="preserve"> </w:t>
      </w:r>
      <w:r>
        <w:rPr>
          <w:rStyle w:val="final"/>
        </w:rPr>
        <w:t>Bund allgemein</w:t>
      </w:r>
      <w:r w:rsidRPr="006A4496">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sidRPr="006A4496">
        <w:rPr>
          <w:rStyle w:val="final"/>
        </w:rPr>
        <w:t>5</w:t>
      </w:r>
    </w:p>
    <w:p w14:paraId="616C0B74" w14:textId="77777777" w:rsidR="006A4496" w:rsidRPr="00501324" w:rsidRDefault="006A4496" w:rsidP="006A4496">
      <w:pPr>
        <w:pStyle w:val="DBKurzbezeichnung"/>
        <w:rPr>
          <w:rStyle w:val="final"/>
        </w:rPr>
      </w:pPr>
      <w:r w:rsidRPr="00501324">
        <w:rPr>
          <w:rStyle w:val="final"/>
        </w:rPr>
        <w:t xml:space="preserve">Los </w:t>
      </w:r>
      <w:r>
        <w:rPr>
          <w:rStyle w:val="final"/>
        </w:rPr>
        <w:t>6</w:t>
      </w:r>
      <w:r w:rsidRPr="00501324">
        <w:rPr>
          <w:rStyle w:val="final"/>
        </w:rPr>
        <w:t xml:space="preserve">: 4K Monitore </w:t>
      </w:r>
      <w:r>
        <w:rPr>
          <w:rStyle w:val="final"/>
        </w:rPr>
        <w:t>- ITZBund,</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6</w:t>
      </w:r>
    </w:p>
    <w:p w14:paraId="0900561B" w14:textId="77777777" w:rsidR="006A4496" w:rsidRPr="00501324" w:rsidRDefault="006A4496" w:rsidP="006A4496">
      <w:pPr>
        <w:pStyle w:val="DBKurzbezeichnung"/>
        <w:rPr>
          <w:rStyle w:val="final"/>
        </w:rPr>
      </w:pPr>
      <w:r w:rsidRPr="00501324">
        <w:rPr>
          <w:rStyle w:val="final"/>
        </w:rPr>
        <w:t xml:space="preserve">Los </w:t>
      </w:r>
      <w:r>
        <w:rPr>
          <w:rStyle w:val="final"/>
        </w:rPr>
        <w:t>7</w:t>
      </w:r>
      <w:r w:rsidRPr="00501324">
        <w:rPr>
          <w:rStyle w:val="final"/>
        </w:rPr>
        <w:t xml:space="preserve">: </w:t>
      </w:r>
      <w:proofErr w:type="spellStart"/>
      <w:r w:rsidRPr="00501324">
        <w:rPr>
          <w:rStyle w:val="final"/>
        </w:rPr>
        <w:t>curved</w:t>
      </w:r>
      <w:proofErr w:type="spellEnd"/>
      <w:r w:rsidRPr="00501324">
        <w:rPr>
          <w:rStyle w:val="final"/>
        </w:rPr>
        <w:t xml:space="preserve"> Monitore</w:t>
      </w:r>
      <w:r>
        <w:rPr>
          <w:rStyle w:val="final"/>
        </w:rPr>
        <w:t xml:space="preserve"> - Bund allgemein,</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7</w:t>
      </w:r>
    </w:p>
    <w:p w14:paraId="6CF41209" w14:textId="77777777" w:rsidR="006A4496" w:rsidRDefault="006A4496" w:rsidP="006A4496">
      <w:pPr>
        <w:pStyle w:val="DBKurzbezeichnung"/>
        <w:rPr>
          <w:rStyle w:val="final"/>
        </w:rPr>
      </w:pPr>
      <w:r w:rsidRPr="00501324">
        <w:rPr>
          <w:rStyle w:val="final"/>
        </w:rPr>
        <w:t xml:space="preserve">Los </w:t>
      </w:r>
      <w:r>
        <w:rPr>
          <w:rStyle w:val="final"/>
        </w:rPr>
        <w:t>8</w:t>
      </w:r>
      <w:r w:rsidRPr="00501324">
        <w:rPr>
          <w:rStyle w:val="final"/>
        </w:rPr>
        <w:t xml:space="preserve">: </w:t>
      </w:r>
      <w:proofErr w:type="spellStart"/>
      <w:r w:rsidRPr="00501324">
        <w:rPr>
          <w:rStyle w:val="final"/>
        </w:rPr>
        <w:t>curved</w:t>
      </w:r>
      <w:proofErr w:type="spellEnd"/>
      <w:r w:rsidRPr="00501324">
        <w:rPr>
          <w:rStyle w:val="final"/>
        </w:rPr>
        <w:t xml:space="preserve"> Monitore </w:t>
      </w:r>
      <w:r>
        <w:rPr>
          <w:rStyle w:val="final"/>
        </w:rPr>
        <w:t>- ITZBund,</w:t>
      </w:r>
      <w:r w:rsidRPr="00501324">
        <w:rPr>
          <w:rStyle w:val="final"/>
        </w:rPr>
        <w:t xml:space="preserve"> 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8</w:t>
      </w:r>
    </w:p>
    <w:p w14:paraId="6A64E75E" w14:textId="77777777" w:rsidR="007B5F50" w:rsidRPr="006A4496" w:rsidRDefault="006A4496" w:rsidP="006A4496">
      <w:pPr>
        <w:pStyle w:val="DBKurzbezeichnung"/>
        <w:rPr>
          <w:rStyle w:val="ZeichenformatIndividuell"/>
          <w:color w:val="auto"/>
        </w:rPr>
      </w:pPr>
      <w:r w:rsidRPr="006A4496">
        <w:rPr>
          <w:rStyle w:val="final"/>
        </w:rPr>
        <w:t xml:space="preserve">Los </w:t>
      </w:r>
      <w:r>
        <w:rPr>
          <w:rStyle w:val="final"/>
        </w:rPr>
        <w:t>9</w:t>
      </w:r>
      <w:r w:rsidRPr="006A4496">
        <w:rPr>
          <w:rStyle w:val="final"/>
        </w:rPr>
        <w:t>:</w:t>
      </w:r>
      <w:r>
        <w:rPr>
          <w:rStyle w:val="final"/>
        </w:rPr>
        <w:t xml:space="preserve"> Zubehör</w:t>
      </w:r>
      <w:r w:rsidRPr="006A4496">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9</w:t>
      </w:r>
    </w:p>
    <w:p w14:paraId="3C0CE3FB" w14:textId="77777777" w:rsidR="000635D4" w:rsidRPr="009D1835" w:rsidRDefault="007B5F50" w:rsidP="002D54E9">
      <w:pPr>
        <w:pStyle w:val="berschrift3"/>
      </w:pPr>
      <w:r w:rsidRPr="009D1835">
        <w:t>Ihre Vergabestelle für das Vergabeverfahren</w:t>
      </w:r>
    </w:p>
    <w:p w14:paraId="5592DE10" w14:textId="77777777" w:rsidR="002D54E9" w:rsidRPr="009D1835" w:rsidRDefault="002D54E9" w:rsidP="002D54E9">
      <w:pPr>
        <w:pStyle w:val="berschrift3"/>
      </w:pPr>
      <w:r w:rsidRPr="009D1835">
        <w:t>Beschaffungsamt des BMI</w:t>
      </w:r>
    </w:p>
    <w:p w14:paraId="7E5DE965" w14:textId="77777777" w:rsidR="002D54E9" w:rsidRPr="009D1835" w:rsidRDefault="002D54E9" w:rsidP="002D54E9">
      <w:pPr>
        <w:pStyle w:val="DBStandardEinzug"/>
      </w:pPr>
      <w:r w:rsidRPr="009D1835">
        <w:t>Anschrift</w:t>
      </w:r>
      <w:r w:rsidRPr="009D1835">
        <w:tab/>
        <w:t>Beschaffungsamt des BMI</w:t>
      </w:r>
    </w:p>
    <w:p w14:paraId="73CFC2DF" w14:textId="77777777" w:rsidR="00B77C17" w:rsidRDefault="00B77C17" w:rsidP="002D54E9">
      <w:pPr>
        <w:pStyle w:val="DBStandardEinzug2"/>
      </w:pPr>
      <w:r>
        <w:t>Refera</w:t>
      </w:r>
      <w:r w:rsidRPr="006A4496">
        <w:rPr>
          <w:rStyle w:val="final"/>
        </w:rPr>
        <w:t xml:space="preserve">t </w:t>
      </w:r>
      <w:sdt>
        <w:sdtPr>
          <w:rPr>
            <w:rStyle w:val="final"/>
          </w:rPr>
          <w:alias w:val="Referat"/>
          <w:tag w:val="Referat"/>
          <w:id w:val="-1087997322"/>
          <w:placeholder>
            <w:docPart w:val="D463B39A3C4E48FDB912FFF79B638C45"/>
          </w:placeholder>
        </w:sdtPr>
        <w:sdtEndPr>
          <w:rPr>
            <w:rStyle w:val="final"/>
          </w:rPr>
        </w:sdtEndPr>
        <w:sdtContent>
          <w:r w:rsidR="006A4496" w:rsidRPr="006A4496">
            <w:rPr>
              <w:rStyle w:val="final"/>
            </w:rPr>
            <w:t>ZIB14</w:t>
          </w:r>
        </w:sdtContent>
      </w:sdt>
    </w:p>
    <w:p w14:paraId="0473D688" w14:textId="77777777" w:rsidR="002D54E9" w:rsidRPr="009D1835" w:rsidRDefault="002D54E9" w:rsidP="002D54E9">
      <w:pPr>
        <w:pStyle w:val="DBStandardEinzug2"/>
      </w:pPr>
      <w:r w:rsidRPr="009D1835">
        <w:t>Brühler Straße 3</w:t>
      </w:r>
    </w:p>
    <w:p w14:paraId="6AF9DA13" w14:textId="77777777" w:rsidR="002D54E9" w:rsidRPr="009D1835" w:rsidRDefault="002D54E9" w:rsidP="002D54E9">
      <w:pPr>
        <w:pStyle w:val="DBStandardEinzug2"/>
      </w:pPr>
      <w:r w:rsidRPr="009D1835">
        <w:t>53119 Bonn</w:t>
      </w:r>
    </w:p>
    <w:p w14:paraId="0E2FED5D" w14:textId="77777777" w:rsidR="002D54E9" w:rsidRPr="009D1835" w:rsidRDefault="002D54E9" w:rsidP="002D54E9">
      <w:pPr>
        <w:pStyle w:val="DBStandardEinzug"/>
      </w:pPr>
      <w:r w:rsidRPr="009D1835">
        <w:t>Telefon</w:t>
      </w:r>
      <w:r w:rsidRPr="009D1835">
        <w:tab/>
        <w:t>+49 22899 610-</w:t>
      </w:r>
      <w:sdt>
        <w:sdtPr>
          <w:alias w:val="Telefon"/>
          <w:tag w:val="Tlefon"/>
          <w:id w:val="-875467106"/>
          <w:placeholder>
            <w:docPart w:val="21A527CB60884CB0A28E5EBD3C8B23E9"/>
          </w:placeholder>
        </w:sdtPr>
        <w:sdtEndPr/>
        <w:sdtContent>
          <w:r w:rsidR="006A4496">
            <w:t>3535</w:t>
          </w:r>
        </w:sdtContent>
      </w:sdt>
    </w:p>
    <w:p w14:paraId="5FB1AFF9" w14:textId="77777777" w:rsidR="002D54E9" w:rsidRPr="00A86044" w:rsidRDefault="002D54E9" w:rsidP="00363DEF">
      <w:pPr>
        <w:pStyle w:val="DBStandardEinzug"/>
        <w:rPr>
          <w:lang w:val="fr-BE"/>
        </w:rPr>
      </w:pPr>
      <w:r w:rsidRPr="00A86044">
        <w:rPr>
          <w:lang w:val="fr-BE"/>
        </w:rPr>
        <w:t>Fax</w:t>
      </w:r>
      <w:r w:rsidRPr="00A86044">
        <w:rPr>
          <w:lang w:val="fr-BE"/>
        </w:rPr>
        <w:tab/>
      </w:r>
      <w:r w:rsidR="00B451F5" w:rsidRPr="00725FB4">
        <w:t>+49 228 99 61087-1000</w:t>
      </w:r>
    </w:p>
    <w:p w14:paraId="3EB8BD39" w14:textId="02EA473A" w:rsidR="002C1DD0" w:rsidRPr="006A4496" w:rsidRDefault="002D54E9" w:rsidP="006A4496">
      <w:pPr>
        <w:pStyle w:val="DBStandardEinzug"/>
        <w:rPr>
          <w:color w:val="00854A"/>
          <w:lang w:val="fr-BE"/>
        </w:rPr>
      </w:pPr>
      <w:bookmarkStart w:id="0" w:name="_Hlk202444607"/>
      <w:r w:rsidRPr="00725FB4">
        <w:t>E-Mail</w:t>
      </w:r>
      <w:r w:rsidRPr="00A86044">
        <w:rPr>
          <w:rStyle w:val="ZeichenformatIndividuell"/>
          <w:lang w:val="fr-BE"/>
        </w:rPr>
        <w:tab/>
      </w:r>
      <w:sdt>
        <w:sdtPr>
          <w:rPr>
            <w:rStyle w:val="ZeichenformatIndividuell"/>
          </w:rPr>
          <w:alias w:val="EMail"/>
          <w:tag w:val="EMail"/>
          <w:id w:val="907812962"/>
          <w:placeholder>
            <w:docPart w:val="83BEFAF4C5AE45E4BA8DDAE58D553E7D"/>
          </w:placeholder>
        </w:sdtPr>
        <w:sdtEndPr>
          <w:rPr>
            <w:rStyle w:val="ZeichenformatIndividuell"/>
          </w:rPr>
        </w:sdtEndPr>
        <w:sdtContent>
          <w:sdt>
            <w:sdtPr>
              <w:rPr>
                <w:rStyle w:val="final"/>
              </w:rPr>
              <w:alias w:val="EMail"/>
              <w:tag w:val="EMail"/>
              <w:id w:val="712858362"/>
              <w:placeholder>
                <w:docPart w:val="1086873B15C54FF8AE0F55F5AEFB22E2"/>
              </w:placeholder>
            </w:sdtPr>
            <w:sdtEndPr>
              <w:rPr>
                <w:rStyle w:val="ZeichenformatIndividuell"/>
                <w:color w:val="00854A"/>
              </w:rPr>
            </w:sdtEndPr>
            <w:sdtContent>
              <w:hyperlink r:id="rId8" w:history="1">
                <w:r w:rsidR="006A4496" w:rsidRPr="00A3475C">
                  <w:rPr>
                    <w:rStyle w:val="final"/>
                  </w:rPr>
                  <w:t>zib@bescha.bund.de</w:t>
                </w:r>
              </w:hyperlink>
            </w:sdtContent>
          </w:sdt>
        </w:sdtContent>
      </w:sdt>
      <w:bookmarkEnd w:id="0"/>
    </w:p>
    <w:p w14:paraId="503FFE69" w14:textId="77777777" w:rsidR="002D54E9" w:rsidRPr="009D1835" w:rsidRDefault="002D54E9" w:rsidP="002D54E9">
      <w:pPr>
        <w:pStyle w:val="Inhaltsverzeichnisberschrift"/>
      </w:pPr>
      <w:r w:rsidRPr="009D1835">
        <w:lastRenderedPageBreak/>
        <w:t>Inhaltsverzeichnis</w:t>
      </w:r>
    </w:p>
    <w:p w14:paraId="43EDF7C2" w14:textId="4A353572" w:rsidR="000D0DAA" w:rsidRDefault="00A0672D">
      <w:pPr>
        <w:pStyle w:val="Verzeichnis1"/>
        <w:rPr>
          <w:rFonts w:asciiTheme="minorHAnsi" w:eastAsiaTheme="minorEastAsia" w:hAnsiTheme="minorHAnsi"/>
          <w:noProof/>
          <w:lang w:eastAsia="de-DE"/>
        </w:rPr>
      </w:pPr>
      <w:r w:rsidRPr="009D1835">
        <w:fldChar w:fldCharType="begin"/>
      </w:r>
      <w:r w:rsidRPr="009D1835">
        <w:instrText xml:space="preserve"> TOC \h \z \t "Überschrift 1 Nr;1;Überschrift 2 Nr;2;Überschrift 3 Nr;3" </w:instrText>
      </w:r>
      <w:r w:rsidRPr="009D1835">
        <w:fldChar w:fldCharType="separate"/>
      </w:r>
      <w:hyperlink w:anchor="_Toc212011645" w:history="1">
        <w:r w:rsidR="000D0DAA" w:rsidRPr="000D799D">
          <w:rPr>
            <w:rStyle w:val="Hyperlink"/>
            <w:noProof/>
          </w:rPr>
          <w:t>1.</w:t>
        </w:r>
        <w:r w:rsidR="000D0DAA">
          <w:rPr>
            <w:rFonts w:asciiTheme="minorHAnsi" w:eastAsiaTheme="minorEastAsia" w:hAnsiTheme="minorHAnsi"/>
            <w:noProof/>
            <w:lang w:eastAsia="de-DE"/>
          </w:rPr>
          <w:tab/>
        </w:r>
        <w:r w:rsidR="000D0DAA" w:rsidRPr="000D799D">
          <w:rPr>
            <w:rStyle w:val="Hyperlink"/>
            <w:noProof/>
          </w:rPr>
          <w:t>Einleitung</w:t>
        </w:r>
        <w:r w:rsidR="000D0DAA">
          <w:rPr>
            <w:noProof/>
            <w:webHidden/>
          </w:rPr>
          <w:tab/>
        </w:r>
        <w:r w:rsidR="000D0DAA">
          <w:rPr>
            <w:noProof/>
            <w:webHidden/>
          </w:rPr>
          <w:fldChar w:fldCharType="begin"/>
        </w:r>
        <w:r w:rsidR="000D0DAA">
          <w:rPr>
            <w:noProof/>
            <w:webHidden/>
          </w:rPr>
          <w:instrText xml:space="preserve"> PAGEREF _Toc212011645 \h </w:instrText>
        </w:r>
        <w:r w:rsidR="000D0DAA">
          <w:rPr>
            <w:noProof/>
            <w:webHidden/>
          </w:rPr>
        </w:r>
        <w:r w:rsidR="000D0DAA">
          <w:rPr>
            <w:noProof/>
            <w:webHidden/>
          </w:rPr>
          <w:fldChar w:fldCharType="separate"/>
        </w:r>
        <w:r w:rsidR="000D0DAA">
          <w:rPr>
            <w:noProof/>
            <w:webHidden/>
          </w:rPr>
          <w:t>3</w:t>
        </w:r>
        <w:r w:rsidR="000D0DAA">
          <w:rPr>
            <w:noProof/>
            <w:webHidden/>
          </w:rPr>
          <w:fldChar w:fldCharType="end"/>
        </w:r>
      </w:hyperlink>
    </w:p>
    <w:p w14:paraId="1B46A033" w14:textId="5FEE8A45" w:rsidR="000D0DAA" w:rsidRDefault="006C1FFD">
      <w:pPr>
        <w:pStyle w:val="Verzeichnis1"/>
        <w:rPr>
          <w:rFonts w:asciiTheme="minorHAnsi" w:eastAsiaTheme="minorEastAsia" w:hAnsiTheme="minorHAnsi"/>
          <w:noProof/>
          <w:lang w:eastAsia="de-DE"/>
        </w:rPr>
      </w:pPr>
      <w:hyperlink w:anchor="_Toc212011646" w:history="1">
        <w:r w:rsidR="000D0DAA" w:rsidRPr="000D799D">
          <w:rPr>
            <w:rStyle w:val="Hyperlink"/>
            <w:noProof/>
          </w:rPr>
          <w:t>2.</w:t>
        </w:r>
        <w:r w:rsidR="000D0DAA">
          <w:rPr>
            <w:rFonts w:asciiTheme="minorHAnsi" w:eastAsiaTheme="minorEastAsia" w:hAnsiTheme="minorHAnsi"/>
            <w:noProof/>
            <w:lang w:eastAsia="de-DE"/>
          </w:rPr>
          <w:tab/>
        </w:r>
        <w:r w:rsidR="000D0DAA" w:rsidRPr="000D799D">
          <w:rPr>
            <w:rStyle w:val="Hyperlink"/>
            <w:noProof/>
          </w:rPr>
          <w:t>Verzeichnis der einzureichenden Dokumente</w:t>
        </w:r>
        <w:r w:rsidR="000D0DAA">
          <w:rPr>
            <w:noProof/>
            <w:webHidden/>
          </w:rPr>
          <w:tab/>
        </w:r>
        <w:r w:rsidR="000D0DAA">
          <w:rPr>
            <w:noProof/>
            <w:webHidden/>
          </w:rPr>
          <w:fldChar w:fldCharType="begin"/>
        </w:r>
        <w:r w:rsidR="000D0DAA">
          <w:rPr>
            <w:noProof/>
            <w:webHidden/>
          </w:rPr>
          <w:instrText xml:space="preserve"> PAGEREF _Toc212011646 \h </w:instrText>
        </w:r>
        <w:r w:rsidR="000D0DAA">
          <w:rPr>
            <w:noProof/>
            <w:webHidden/>
          </w:rPr>
        </w:r>
        <w:r w:rsidR="000D0DAA">
          <w:rPr>
            <w:noProof/>
            <w:webHidden/>
          </w:rPr>
          <w:fldChar w:fldCharType="separate"/>
        </w:r>
        <w:r w:rsidR="000D0DAA">
          <w:rPr>
            <w:noProof/>
            <w:webHidden/>
          </w:rPr>
          <w:t>3</w:t>
        </w:r>
        <w:r w:rsidR="000D0DAA">
          <w:rPr>
            <w:noProof/>
            <w:webHidden/>
          </w:rPr>
          <w:fldChar w:fldCharType="end"/>
        </w:r>
      </w:hyperlink>
    </w:p>
    <w:p w14:paraId="7F7C8C61" w14:textId="1E6163CD" w:rsidR="000D0DAA" w:rsidRDefault="006C1FFD">
      <w:pPr>
        <w:pStyle w:val="Verzeichnis1"/>
        <w:rPr>
          <w:rFonts w:asciiTheme="minorHAnsi" w:eastAsiaTheme="minorEastAsia" w:hAnsiTheme="minorHAnsi"/>
          <w:noProof/>
          <w:lang w:eastAsia="de-DE"/>
        </w:rPr>
      </w:pPr>
      <w:hyperlink w:anchor="_Toc212011647" w:history="1">
        <w:r w:rsidR="000D0DAA" w:rsidRPr="000D799D">
          <w:rPr>
            <w:rStyle w:val="Hyperlink"/>
            <w:noProof/>
          </w:rPr>
          <w:t>3.</w:t>
        </w:r>
        <w:r w:rsidR="000D0DAA">
          <w:rPr>
            <w:rFonts w:asciiTheme="minorHAnsi" w:eastAsiaTheme="minorEastAsia" w:hAnsiTheme="minorHAnsi"/>
            <w:noProof/>
            <w:lang w:eastAsia="de-DE"/>
          </w:rPr>
          <w:tab/>
        </w:r>
        <w:r w:rsidR="000D0DAA" w:rsidRPr="000D799D">
          <w:rPr>
            <w:rStyle w:val="Hyperlink"/>
            <w:noProof/>
          </w:rPr>
          <w:t>Besondere Bewerbungsbedingungen für dieses Verfahren</w:t>
        </w:r>
        <w:r w:rsidR="000D0DAA">
          <w:rPr>
            <w:noProof/>
            <w:webHidden/>
          </w:rPr>
          <w:tab/>
        </w:r>
        <w:r w:rsidR="000D0DAA">
          <w:rPr>
            <w:noProof/>
            <w:webHidden/>
          </w:rPr>
          <w:fldChar w:fldCharType="begin"/>
        </w:r>
        <w:r w:rsidR="000D0DAA">
          <w:rPr>
            <w:noProof/>
            <w:webHidden/>
          </w:rPr>
          <w:instrText xml:space="preserve"> PAGEREF _Toc212011647 \h </w:instrText>
        </w:r>
        <w:r w:rsidR="000D0DAA">
          <w:rPr>
            <w:noProof/>
            <w:webHidden/>
          </w:rPr>
        </w:r>
        <w:r w:rsidR="000D0DAA">
          <w:rPr>
            <w:noProof/>
            <w:webHidden/>
          </w:rPr>
          <w:fldChar w:fldCharType="separate"/>
        </w:r>
        <w:r w:rsidR="000D0DAA">
          <w:rPr>
            <w:noProof/>
            <w:webHidden/>
          </w:rPr>
          <w:t>4</w:t>
        </w:r>
        <w:r w:rsidR="000D0DAA">
          <w:rPr>
            <w:noProof/>
            <w:webHidden/>
          </w:rPr>
          <w:fldChar w:fldCharType="end"/>
        </w:r>
      </w:hyperlink>
    </w:p>
    <w:p w14:paraId="68226CDB" w14:textId="1CFA4685" w:rsidR="000D0DAA" w:rsidRDefault="006C1FFD">
      <w:pPr>
        <w:pStyle w:val="Verzeichnis2"/>
        <w:rPr>
          <w:rFonts w:asciiTheme="minorHAnsi" w:eastAsiaTheme="minorEastAsia" w:hAnsiTheme="minorHAnsi"/>
          <w:noProof/>
          <w:lang w:eastAsia="de-DE"/>
        </w:rPr>
      </w:pPr>
      <w:hyperlink w:anchor="_Toc212011648" w:history="1">
        <w:r w:rsidR="000D0DAA" w:rsidRPr="000D799D">
          <w:rPr>
            <w:rStyle w:val="Hyperlink"/>
            <w:noProof/>
          </w:rPr>
          <w:t>3.1</w:t>
        </w:r>
        <w:r w:rsidR="000D0DAA">
          <w:rPr>
            <w:rFonts w:asciiTheme="minorHAnsi" w:eastAsiaTheme="minorEastAsia" w:hAnsiTheme="minorHAnsi"/>
            <w:noProof/>
            <w:lang w:eastAsia="de-DE"/>
          </w:rPr>
          <w:tab/>
        </w:r>
        <w:r w:rsidR="000D0DAA" w:rsidRPr="000D799D">
          <w:rPr>
            <w:rStyle w:val="Hyperlink"/>
            <w:noProof/>
          </w:rPr>
          <w:t>Durchführung des Verfahrens</w:t>
        </w:r>
        <w:r w:rsidR="000D0DAA">
          <w:rPr>
            <w:noProof/>
            <w:webHidden/>
          </w:rPr>
          <w:tab/>
        </w:r>
        <w:r w:rsidR="000D0DAA">
          <w:rPr>
            <w:noProof/>
            <w:webHidden/>
          </w:rPr>
          <w:fldChar w:fldCharType="begin"/>
        </w:r>
        <w:r w:rsidR="000D0DAA">
          <w:rPr>
            <w:noProof/>
            <w:webHidden/>
          </w:rPr>
          <w:instrText xml:space="preserve"> PAGEREF _Toc212011648 \h </w:instrText>
        </w:r>
        <w:r w:rsidR="000D0DAA">
          <w:rPr>
            <w:noProof/>
            <w:webHidden/>
          </w:rPr>
        </w:r>
        <w:r w:rsidR="000D0DAA">
          <w:rPr>
            <w:noProof/>
            <w:webHidden/>
          </w:rPr>
          <w:fldChar w:fldCharType="separate"/>
        </w:r>
        <w:r w:rsidR="000D0DAA">
          <w:rPr>
            <w:noProof/>
            <w:webHidden/>
          </w:rPr>
          <w:t>4</w:t>
        </w:r>
        <w:r w:rsidR="000D0DAA">
          <w:rPr>
            <w:noProof/>
            <w:webHidden/>
          </w:rPr>
          <w:fldChar w:fldCharType="end"/>
        </w:r>
      </w:hyperlink>
    </w:p>
    <w:p w14:paraId="0BB70513" w14:textId="70C42637" w:rsidR="000D0DAA" w:rsidRDefault="006C1FFD">
      <w:pPr>
        <w:pStyle w:val="Verzeichnis2"/>
        <w:rPr>
          <w:rFonts w:asciiTheme="minorHAnsi" w:eastAsiaTheme="minorEastAsia" w:hAnsiTheme="minorHAnsi"/>
          <w:noProof/>
          <w:lang w:eastAsia="de-DE"/>
        </w:rPr>
      </w:pPr>
      <w:hyperlink w:anchor="_Toc212011649" w:history="1">
        <w:r w:rsidR="000D0DAA" w:rsidRPr="000D799D">
          <w:rPr>
            <w:rStyle w:val="Hyperlink"/>
            <w:noProof/>
          </w:rPr>
          <w:t>3.2</w:t>
        </w:r>
        <w:r w:rsidR="000D0DAA">
          <w:rPr>
            <w:rFonts w:asciiTheme="minorHAnsi" w:eastAsiaTheme="minorEastAsia" w:hAnsiTheme="minorHAnsi"/>
            <w:noProof/>
            <w:lang w:eastAsia="de-DE"/>
          </w:rPr>
          <w:tab/>
        </w:r>
        <w:r w:rsidR="000D0DAA" w:rsidRPr="000D799D">
          <w:rPr>
            <w:rStyle w:val="Hyperlink"/>
            <w:noProof/>
          </w:rPr>
          <w:t>Fragen zum Vergabeverfahren</w:t>
        </w:r>
        <w:r w:rsidR="000D0DAA">
          <w:rPr>
            <w:noProof/>
            <w:webHidden/>
          </w:rPr>
          <w:tab/>
        </w:r>
        <w:r w:rsidR="000D0DAA">
          <w:rPr>
            <w:noProof/>
            <w:webHidden/>
          </w:rPr>
          <w:fldChar w:fldCharType="begin"/>
        </w:r>
        <w:r w:rsidR="000D0DAA">
          <w:rPr>
            <w:noProof/>
            <w:webHidden/>
          </w:rPr>
          <w:instrText xml:space="preserve"> PAGEREF _Toc212011649 \h </w:instrText>
        </w:r>
        <w:r w:rsidR="000D0DAA">
          <w:rPr>
            <w:noProof/>
            <w:webHidden/>
          </w:rPr>
        </w:r>
        <w:r w:rsidR="000D0DAA">
          <w:rPr>
            <w:noProof/>
            <w:webHidden/>
          </w:rPr>
          <w:fldChar w:fldCharType="separate"/>
        </w:r>
        <w:r w:rsidR="000D0DAA">
          <w:rPr>
            <w:noProof/>
            <w:webHidden/>
          </w:rPr>
          <w:t>4</w:t>
        </w:r>
        <w:r w:rsidR="000D0DAA">
          <w:rPr>
            <w:noProof/>
            <w:webHidden/>
          </w:rPr>
          <w:fldChar w:fldCharType="end"/>
        </w:r>
      </w:hyperlink>
    </w:p>
    <w:p w14:paraId="074A5284" w14:textId="2CE3750D" w:rsidR="000D0DAA" w:rsidRDefault="006C1FFD">
      <w:pPr>
        <w:pStyle w:val="Verzeichnis2"/>
        <w:rPr>
          <w:rFonts w:asciiTheme="minorHAnsi" w:eastAsiaTheme="minorEastAsia" w:hAnsiTheme="minorHAnsi"/>
          <w:noProof/>
          <w:lang w:eastAsia="de-DE"/>
        </w:rPr>
      </w:pPr>
      <w:hyperlink w:anchor="_Toc212011650" w:history="1">
        <w:r w:rsidR="000D0DAA" w:rsidRPr="000D799D">
          <w:rPr>
            <w:rStyle w:val="Hyperlink"/>
            <w:noProof/>
          </w:rPr>
          <w:t>3.3</w:t>
        </w:r>
        <w:r w:rsidR="000D0DAA">
          <w:rPr>
            <w:rFonts w:asciiTheme="minorHAnsi" w:eastAsiaTheme="minorEastAsia" w:hAnsiTheme="minorHAnsi"/>
            <w:noProof/>
            <w:lang w:eastAsia="de-DE"/>
          </w:rPr>
          <w:tab/>
        </w:r>
        <w:r w:rsidR="000D0DAA" w:rsidRPr="000D799D">
          <w:rPr>
            <w:rStyle w:val="Hyperlink"/>
            <w:noProof/>
          </w:rPr>
          <w:t>Kurzbeschreibung der Leistung und Losaufteilung</w:t>
        </w:r>
        <w:r w:rsidR="000D0DAA">
          <w:rPr>
            <w:noProof/>
            <w:webHidden/>
          </w:rPr>
          <w:tab/>
        </w:r>
        <w:r w:rsidR="000D0DAA">
          <w:rPr>
            <w:noProof/>
            <w:webHidden/>
          </w:rPr>
          <w:fldChar w:fldCharType="begin"/>
        </w:r>
        <w:r w:rsidR="000D0DAA">
          <w:rPr>
            <w:noProof/>
            <w:webHidden/>
          </w:rPr>
          <w:instrText xml:space="preserve"> PAGEREF _Toc212011650 \h </w:instrText>
        </w:r>
        <w:r w:rsidR="000D0DAA">
          <w:rPr>
            <w:noProof/>
            <w:webHidden/>
          </w:rPr>
        </w:r>
        <w:r w:rsidR="000D0DAA">
          <w:rPr>
            <w:noProof/>
            <w:webHidden/>
          </w:rPr>
          <w:fldChar w:fldCharType="separate"/>
        </w:r>
        <w:r w:rsidR="000D0DAA">
          <w:rPr>
            <w:noProof/>
            <w:webHidden/>
          </w:rPr>
          <w:t>4</w:t>
        </w:r>
        <w:r w:rsidR="000D0DAA">
          <w:rPr>
            <w:noProof/>
            <w:webHidden/>
          </w:rPr>
          <w:fldChar w:fldCharType="end"/>
        </w:r>
      </w:hyperlink>
    </w:p>
    <w:p w14:paraId="494C56AA" w14:textId="6D6CA8B3" w:rsidR="000D0DAA" w:rsidRDefault="006C1FFD">
      <w:pPr>
        <w:pStyle w:val="Verzeichnis2"/>
        <w:rPr>
          <w:rFonts w:asciiTheme="minorHAnsi" w:eastAsiaTheme="minorEastAsia" w:hAnsiTheme="minorHAnsi"/>
          <w:noProof/>
          <w:lang w:eastAsia="de-DE"/>
        </w:rPr>
      </w:pPr>
      <w:hyperlink w:anchor="_Toc212011651" w:history="1">
        <w:r w:rsidR="000D0DAA" w:rsidRPr="000D799D">
          <w:rPr>
            <w:rStyle w:val="Hyperlink"/>
            <w:noProof/>
          </w:rPr>
          <w:t>3.4</w:t>
        </w:r>
        <w:r w:rsidR="000D0DAA">
          <w:rPr>
            <w:rFonts w:asciiTheme="minorHAnsi" w:eastAsiaTheme="minorEastAsia" w:hAnsiTheme="minorHAnsi"/>
            <w:noProof/>
            <w:lang w:eastAsia="de-DE"/>
          </w:rPr>
          <w:tab/>
        </w:r>
        <w:r w:rsidR="000D0DAA" w:rsidRPr="000D799D">
          <w:rPr>
            <w:rStyle w:val="Hyperlink"/>
            <w:noProof/>
          </w:rPr>
          <w:t>Nachweise und Erklärungen zur Eignung</w:t>
        </w:r>
        <w:r w:rsidR="000D0DAA">
          <w:rPr>
            <w:noProof/>
            <w:webHidden/>
          </w:rPr>
          <w:tab/>
        </w:r>
        <w:r w:rsidR="000D0DAA">
          <w:rPr>
            <w:noProof/>
            <w:webHidden/>
          </w:rPr>
          <w:fldChar w:fldCharType="begin"/>
        </w:r>
        <w:r w:rsidR="000D0DAA">
          <w:rPr>
            <w:noProof/>
            <w:webHidden/>
          </w:rPr>
          <w:instrText xml:space="preserve"> PAGEREF _Toc212011651 \h </w:instrText>
        </w:r>
        <w:r w:rsidR="000D0DAA">
          <w:rPr>
            <w:noProof/>
            <w:webHidden/>
          </w:rPr>
        </w:r>
        <w:r w:rsidR="000D0DAA">
          <w:rPr>
            <w:noProof/>
            <w:webHidden/>
          </w:rPr>
          <w:fldChar w:fldCharType="separate"/>
        </w:r>
        <w:r w:rsidR="000D0DAA">
          <w:rPr>
            <w:noProof/>
            <w:webHidden/>
          </w:rPr>
          <w:t>5</w:t>
        </w:r>
        <w:r w:rsidR="000D0DAA">
          <w:rPr>
            <w:noProof/>
            <w:webHidden/>
          </w:rPr>
          <w:fldChar w:fldCharType="end"/>
        </w:r>
      </w:hyperlink>
    </w:p>
    <w:p w14:paraId="10A580E4" w14:textId="177B935B" w:rsidR="000D0DAA" w:rsidRDefault="006C1FFD">
      <w:pPr>
        <w:pStyle w:val="Verzeichnis3"/>
        <w:rPr>
          <w:rFonts w:asciiTheme="minorHAnsi" w:eastAsiaTheme="minorEastAsia" w:hAnsiTheme="minorHAnsi"/>
          <w:noProof/>
          <w:lang w:eastAsia="de-DE"/>
        </w:rPr>
      </w:pPr>
      <w:hyperlink w:anchor="_Toc212011652" w:history="1">
        <w:r w:rsidR="000D0DAA" w:rsidRPr="000D799D">
          <w:rPr>
            <w:rStyle w:val="Hyperlink"/>
            <w:noProof/>
          </w:rPr>
          <w:t>3.4.1</w:t>
        </w:r>
        <w:r w:rsidR="000D0DAA">
          <w:rPr>
            <w:rFonts w:asciiTheme="minorHAnsi" w:eastAsiaTheme="minorEastAsia" w:hAnsiTheme="minorHAnsi"/>
            <w:noProof/>
            <w:lang w:eastAsia="de-DE"/>
          </w:rPr>
          <w:tab/>
        </w:r>
        <w:r w:rsidR="000D0DAA" w:rsidRPr="000D799D">
          <w:rPr>
            <w:rStyle w:val="Hyperlink"/>
            <w:noProof/>
          </w:rPr>
          <w:t>Befähigung und Erlaubnis zur Berufsausübung gem. § 44 VgV</w:t>
        </w:r>
        <w:r w:rsidR="000D0DAA">
          <w:rPr>
            <w:noProof/>
            <w:webHidden/>
          </w:rPr>
          <w:tab/>
        </w:r>
        <w:r w:rsidR="000D0DAA">
          <w:rPr>
            <w:noProof/>
            <w:webHidden/>
          </w:rPr>
          <w:fldChar w:fldCharType="begin"/>
        </w:r>
        <w:r w:rsidR="000D0DAA">
          <w:rPr>
            <w:noProof/>
            <w:webHidden/>
          </w:rPr>
          <w:instrText xml:space="preserve"> PAGEREF _Toc212011652 \h </w:instrText>
        </w:r>
        <w:r w:rsidR="000D0DAA">
          <w:rPr>
            <w:noProof/>
            <w:webHidden/>
          </w:rPr>
        </w:r>
        <w:r w:rsidR="000D0DAA">
          <w:rPr>
            <w:noProof/>
            <w:webHidden/>
          </w:rPr>
          <w:fldChar w:fldCharType="separate"/>
        </w:r>
        <w:r w:rsidR="000D0DAA">
          <w:rPr>
            <w:noProof/>
            <w:webHidden/>
          </w:rPr>
          <w:t>5</w:t>
        </w:r>
        <w:r w:rsidR="000D0DAA">
          <w:rPr>
            <w:noProof/>
            <w:webHidden/>
          </w:rPr>
          <w:fldChar w:fldCharType="end"/>
        </w:r>
      </w:hyperlink>
    </w:p>
    <w:p w14:paraId="384E6918" w14:textId="504F16CD" w:rsidR="000D0DAA" w:rsidRDefault="006C1FFD">
      <w:pPr>
        <w:pStyle w:val="Verzeichnis3"/>
        <w:rPr>
          <w:rFonts w:asciiTheme="minorHAnsi" w:eastAsiaTheme="minorEastAsia" w:hAnsiTheme="minorHAnsi"/>
          <w:noProof/>
          <w:lang w:eastAsia="de-DE"/>
        </w:rPr>
      </w:pPr>
      <w:hyperlink w:anchor="_Toc212011653" w:history="1">
        <w:r w:rsidR="000D0DAA" w:rsidRPr="000D799D">
          <w:rPr>
            <w:rStyle w:val="Hyperlink"/>
            <w:noProof/>
          </w:rPr>
          <w:t>3.4.2</w:t>
        </w:r>
        <w:r w:rsidR="000D0DAA">
          <w:rPr>
            <w:rFonts w:asciiTheme="minorHAnsi" w:eastAsiaTheme="minorEastAsia" w:hAnsiTheme="minorHAnsi"/>
            <w:noProof/>
            <w:lang w:eastAsia="de-DE"/>
          </w:rPr>
          <w:tab/>
        </w:r>
        <w:r w:rsidR="000D0DAA" w:rsidRPr="000D799D">
          <w:rPr>
            <w:rStyle w:val="Hyperlink"/>
            <w:noProof/>
          </w:rPr>
          <w:t>Wirtschaftliche und finanzielle Leistungsfähigkeit gem. § 45 VgV</w:t>
        </w:r>
        <w:r w:rsidR="000D0DAA">
          <w:rPr>
            <w:noProof/>
            <w:webHidden/>
          </w:rPr>
          <w:tab/>
        </w:r>
        <w:r w:rsidR="000D0DAA">
          <w:rPr>
            <w:noProof/>
            <w:webHidden/>
          </w:rPr>
          <w:fldChar w:fldCharType="begin"/>
        </w:r>
        <w:r w:rsidR="000D0DAA">
          <w:rPr>
            <w:noProof/>
            <w:webHidden/>
          </w:rPr>
          <w:instrText xml:space="preserve"> PAGEREF _Toc212011653 \h </w:instrText>
        </w:r>
        <w:r w:rsidR="000D0DAA">
          <w:rPr>
            <w:noProof/>
            <w:webHidden/>
          </w:rPr>
        </w:r>
        <w:r w:rsidR="000D0DAA">
          <w:rPr>
            <w:noProof/>
            <w:webHidden/>
          </w:rPr>
          <w:fldChar w:fldCharType="separate"/>
        </w:r>
        <w:r w:rsidR="000D0DAA">
          <w:rPr>
            <w:noProof/>
            <w:webHidden/>
          </w:rPr>
          <w:t>5</w:t>
        </w:r>
        <w:r w:rsidR="000D0DAA">
          <w:rPr>
            <w:noProof/>
            <w:webHidden/>
          </w:rPr>
          <w:fldChar w:fldCharType="end"/>
        </w:r>
      </w:hyperlink>
    </w:p>
    <w:p w14:paraId="33229563" w14:textId="1641C9E8" w:rsidR="000D0DAA" w:rsidRDefault="006C1FFD">
      <w:pPr>
        <w:pStyle w:val="Verzeichnis3"/>
        <w:rPr>
          <w:rFonts w:asciiTheme="minorHAnsi" w:eastAsiaTheme="minorEastAsia" w:hAnsiTheme="minorHAnsi"/>
          <w:noProof/>
          <w:lang w:eastAsia="de-DE"/>
        </w:rPr>
      </w:pPr>
      <w:hyperlink w:anchor="_Toc212011654" w:history="1">
        <w:r w:rsidR="000D0DAA" w:rsidRPr="000D799D">
          <w:rPr>
            <w:rStyle w:val="Hyperlink"/>
            <w:noProof/>
          </w:rPr>
          <w:t>3.4.3</w:t>
        </w:r>
        <w:r w:rsidR="000D0DAA">
          <w:rPr>
            <w:rFonts w:asciiTheme="minorHAnsi" w:eastAsiaTheme="minorEastAsia" w:hAnsiTheme="minorHAnsi"/>
            <w:noProof/>
            <w:lang w:eastAsia="de-DE"/>
          </w:rPr>
          <w:tab/>
        </w:r>
        <w:r w:rsidR="000D0DAA" w:rsidRPr="000D799D">
          <w:rPr>
            <w:rStyle w:val="Hyperlink"/>
            <w:noProof/>
          </w:rPr>
          <w:t>Technische und berufliche Leistungsfähigkeit gem. § 46 VgV</w:t>
        </w:r>
        <w:r w:rsidR="000D0DAA">
          <w:rPr>
            <w:noProof/>
            <w:webHidden/>
          </w:rPr>
          <w:tab/>
        </w:r>
        <w:r w:rsidR="000D0DAA">
          <w:rPr>
            <w:noProof/>
            <w:webHidden/>
          </w:rPr>
          <w:fldChar w:fldCharType="begin"/>
        </w:r>
        <w:r w:rsidR="000D0DAA">
          <w:rPr>
            <w:noProof/>
            <w:webHidden/>
          </w:rPr>
          <w:instrText xml:space="preserve"> PAGEREF _Toc212011654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50C9BE5F" w14:textId="29FFBA3F" w:rsidR="000D0DAA" w:rsidRDefault="006C1FFD">
      <w:pPr>
        <w:pStyle w:val="Verzeichnis2"/>
        <w:rPr>
          <w:rFonts w:asciiTheme="minorHAnsi" w:eastAsiaTheme="minorEastAsia" w:hAnsiTheme="minorHAnsi"/>
          <w:noProof/>
          <w:lang w:eastAsia="de-DE"/>
        </w:rPr>
      </w:pPr>
      <w:hyperlink w:anchor="_Toc212011655" w:history="1">
        <w:r w:rsidR="000D0DAA" w:rsidRPr="000D799D">
          <w:rPr>
            <w:rStyle w:val="Hyperlink"/>
            <w:noProof/>
          </w:rPr>
          <w:t>3.5</w:t>
        </w:r>
        <w:r w:rsidR="000D0DAA">
          <w:rPr>
            <w:rFonts w:asciiTheme="minorHAnsi" w:eastAsiaTheme="minorEastAsia" w:hAnsiTheme="minorHAnsi"/>
            <w:noProof/>
            <w:lang w:eastAsia="de-DE"/>
          </w:rPr>
          <w:tab/>
        </w:r>
        <w:r w:rsidR="000D0DAA" w:rsidRPr="000D799D">
          <w:rPr>
            <w:rStyle w:val="Hyperlink"/>
            <w:noProof/>
          </w:rPr>
          <w:t>Sonstige unternehmensbezogene Erklärungen und Nachweise</w:t>
        </w:r>
        <w:r w:rsidR="000D0DAA">
          <w:rPr>
            <w:noProof/>
            <w:webHidden/>
          </w:rPr>
          <w:tab/>
        </w:r>
        <w:r w:rsidR="000D0DAA">
          <w:rPr>
            <w:noProof/>
            <w:webHidden/>
          </w:rPr>
          <w:fldChar w:fldCharType="begin"/>
        </w:r>
        <w:r w:rsidR="000D0DAA">
          <w:rPr>
            <w:noProof/>
            <w:webHidden/>
          </w:rPr>
          <w:instrText xml:space="preserve"> PAGEREF _Toc212011655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66992052" w14:textId="4BD58BEA" w:rsidR="000D0DAA" w:rsidRDefault="006C1FFD">
      <w:pPr>
        <w:pStyle w:val="Verzeichnis3"/>
        <w:rPr>
          <w:rFonts w:asciiTheme="minorHAnsi" w:eastAsiaTheme="minorEastAsia" w:hAnsiTheme="minorHAnsi"/>
          <w:noProof/>
          <w:lang w:eastAsia="de-DE"/>
        </w:rPr>
      </w:pPr>
      <w:hyperlink w:anchor="_Toc212011656" w:history="1">
        <w:r w:rsidR="000D0DAA" w:rsidRPr="000D799D">
          <w:rPr>
            <w:rStyle w:val="Hyperlink"/>
            <w:noProof/>
          </w:rPr>
          <w:t>3.5.1</w:t>
        </w:r>
        <w:r w:rsidR="000D0DAA">
          <w:rPr>
            <w:rFonts w:asciiTheme="minorHAnsi" w:eastAsiaTheme="minorEastAsia" w:hAnsiTheme="minorHAnsi"/>
            <w:noProof/>
            <w:lang w:eastAsia="de-DE"/>
          </w:rPr>
          <w:tab/>
        </w:r>
        <w:r w:rsidR="000D0DAA" w:rsidRPr="000D799D">
          <w:rPr>
            <w:rStyle w:val="Hyperlink"/>
            <w:noProof/>
          </w:rPr>
          <w:t>Eigenerklärung zum Nichtvorliegen von Ausschlussgründen</w:t>
        </w:r>
        <w:r w:rsidR="000D0DAA">
          <w:rPr>
            <w:noProof/>
            <w:webHidden/>
          </w:rPr>
          <w:tab/>
        </w:r>
        <w:r w:rsidR="000D0DAA">
          <w:rPr>
            <w:noProof/>
            <w:webHidden/>
          </w:rPr>
          <w:fldChar w:fldCharType="begin"/>
        </w:r>
        <w:r w:rsidR="000D0DAA">
          <w:rPr>
            <w:noProof/>
            <w:webHidden/>
          </w:rPr>
          <w:instrText xml:space="preserve"> PAGEREF _Toc212011656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1B79D384" w14:textId="78107E09" w:rsidR="000D0DAA" w:rsidRDefault="006C1FFD">
      <w:pPr>
        <w:pStyle w:val="Verzeichnis3"/>
        <w:rPr>
          <w:rFonts w:asciiTheme="minorHAnsi" w:eastAsiaTheme="minorEastAsia" w:hAnsiTheme="minorHAnsi"/>
          <w:noProof/>
          <w:lang w:eastAsia="de-DE"/>
        </w:rPr>
      </w:pPr>
      <w:hyperlink w:anchor="_Toc212011657" w:history="1">
        <w:r w:rsidR="000D0DAA" w:rsidRPr="000D799D">
          <w:rPr>
            <w:rStyle w:val="Hyperlink"/>
            <w:noProof/>
          </w:rPr>
          <w:t>3.5.2</w:t>
        </w:r>
        <w:r w:rsidR="000D0DAA">
          <w:rPr>
            <w:rFonts w:asciiTheme="minorHAnsi" w:eastAsiaTheme="minorEastAsia" w:hAnsiTheme="minorHAnsi"/>
            <w:noProof/>
            <w:lang w:eastAsia="de-DE"/>
          </w:rPr>
          <w:tab/>
        </w:r>
        <w:r w:rsidR="000D0DAA" w:rsidRPr="000D799D">
          <w:rPr>
            <w:rStyle w:val="Hyperlink"/>
            <w:noProof/>
          </w:rPr>
          <w:t>Eigenerklärung Sanktionen Russland</w:t>
        </w:r>
        <w:r w:rsidR="000D0DAA">
          <w:rPr>
            <w:noProof/>
            <w:webHidden/>
          </w:rPr>
          <w:tab/>
        </w:r>
        <w:r w:rsidR="000D0DAA">
          <w:rPr>
            <w:noProof/>
            <w:webHidden/>
          </w:rPr>
          <w:fldChar w:fldCharType="begin"/>
        </w:r>
        <w:r w:rsidR="000D0DAA">
          <w:rPr>
            <w:noProof/>
            <w:webHidden/>
          </w:rPr>
          <w:instrText xml:space="preserve"> PAGEREF _Toc212011657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2BB42DBF" w14:textId="6059EF3C" w:rsidR="000D0DAA" w:rsidRDefault="006C1FFD">
      <w:pPr>
        <w:pStyle w:val="Verzeichnis3"/>
        <w:rPr>
          <w:rFonts w:asciiTheme="minorHAnsi" w:eastAsiaTheme="minorEastAsia" w:hAnsiTheme="minorHAnsi"/>
          <w:noProof/>
          <w:lang w:eastAsia="de-DE"/>
        </w:rPr>
      </w:pPr>
      <w:hyperlink w:anchor="_Toc212011658" w:history="1">
        <w:r w:rsidR="000D0DAA" w:rsidRPr="000D799D">
          <w:rPr>
            <w:rStyle w:val="Hyperlink"/>
            <w:noProof/>
          </w:rPr>
          <w:t>3.5.3</w:t>
        </w:r>
        <w:r w:rsidR="000D0DAA">
          <w:rPr>
            <w:rFonts w:asciiTheme="minorHAnsi" w:eastAsiaTheme="minorEastAsia" w:hAnsiTheme="minorHAnsi"/>
            <w:noProof/>
            <w:lang w:eastAsia="de-DE"/>
          </w:rPr>
          <w:tab/>
        </w:r>
        <w:r w:rsidR="000D0DAA" w:rsidRPr="000D799D">
          <w:rPr>
            <w:rStyle w:val="Hyperlink"/>
            <w:noProof/>
          </w:rPr>
          <w:t>Unternehmensdaten</w:t>
        </w:r>
        <w:r w:rsidR="000D0DAA">
          <w:rPr>
            <w:noProof/>
            <w:webHidden/>
          </w:rPr>
          <w:tab/>
        </w:r>
        <w:r w:rsidR="000D0DAA">
          <w:rPr>
            <w:noProof/>
            <w:webHidden/>
          </w:rPr>
          <w:fldChar w:fldCharType="begin"/>
        </w:r>
        <w:r w:rsidR="000D0DAA">
          <w:rPr>
            <w:noProof/>
            <w:webHidden/>
          </w:rPr>
          <w:instrText xml:space="preserve"> PAGEREF _Toc212011658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3A4BB41B" w14:textId="1AFF80CA" w:rsidR="000D0DAA" w:rsidRDefault="006C1FFD">
      <w:pPr>
        <w:pStyle w:val="Verzeichnis3"/>
        <w:rPr>
          <w:rFonts w:asciiTheme="minorHAnsi" w:eastAsiaTheme="minorEastAsia" w:hAnsiTheme="minorHAnsi"/>
          <w:noProof/>
          <w:lang w:eastAsia="de-DE"/>
        </w:rPr>
      </w:pPr>
      <w:hyperlink w:anchor="_Toc212011659" w:history="1">
        <w:r w:rsidR="000D0DAA" w:rsidRPr="000D799D">
          <w:rPr>
            <w:rStyle w:val="Hyperlink"/>
            <w:noProof/>
          </w:rPr>
          <w:t>3.5.4</w:t>
        </w:r>
        <w:r w:rsidR="000D0DAA">
          <w:rPr>
            <w:rFonts w:asciiTheme="minorHAnsi" w:eastAsiaTheme="minorEastAsia" w:hAnsiTheme="minorHAnsi"/>
            <w:noProof/>
            <w:lang w:eastAsia="de-DE"/>
          </w:rPr>
          <w:tab/>
        </w:r>
        <w:r w:rsidR="000D0DAA" w:rsidRPr="000D799D">
          <w:rPr>
            <w:rStyle w:val="Hyperlink"/>
            <w:noProof/>
          </w:rPr>
          <w:t>Erklärung zur sozialen Nachhaltigkeit bei IT-Aufträgen</w:t>
        </w:r>
        <w:r w:rsidR="000D0DAA">
          <w:rPr>
            <w:noProof/>
            <w:webHidden/>
          </w:rPr>
          <w:tab/>
        </w:r>
        <w:r w:rsidR="000D0DAA">
          <w:rPr>
            <w:noProof/>
            <w:webHidden/>
          </w:rPr>
          <w:fldChar w:fldCharType="begin"/>
        </w:r>
        <w:r w:rsidR="000D0DAA">
          <w:rPr>
            <w:noProof/>
            <w:webHidden/>
          </w:rPr>
          <w:instrText xml:space="preserve"> PAGEREF _Toc212011659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054940BC" w14:textId="4EB0F833" w:rsidR="000D0DAA" w:rsidRDefault="006C1FFD">
      <w:pPr>
        <w:pStyle w:val="Verzeichnis3"/>
        <w:rPr>
          <w:rFonts w:asciiTheme="minorHAnsi" w:eastAsiaTheme="minorEastAsia" w:hAnsiTheme="minorHAnsi"/>
          <w:noProof/>
          <w:lang w:eastAsia="de-DE"/>
        </w:rPr>
      </w:pPr>
      <w:hyperlink w:anchor="_Toc212011660" w:history="1">
        <w:r w:rsidR="000D0DAA" w:rsidRPr="000D799D">
          <w:rPr>
            <w:rStyle w:val="Hyperlink"/>
            <w:noProof/>
          </w:rPr>
          <w:t>3.5.5</w:t>
        </w:r>
        <w:r w:rsidR="000D0DAA">
          <w:rPr>
            <w:rFonts w:asciiTheme="minorHAnsi" w:eastAsiaTheme="minorEastAsia" w:hAnsiTheme="minorHAnsi"/>
            <w:noProof/>
            <w:lang w:eastAsia="de-DE"/>
          </w:rPr>
          <w:tab/>
        </w:r>
        <w:r w:rsidR="000D0DAA" w:rsidRPr="000D799D">
          <w:rPr>
            <w:rStyle w:val="Hyperlink"/>
            <w:noProof/>
          </w:rPr>
          <w:t>Mustervereinbarung Auftragsverarbeitung</w:t>
        </w:r>
        <w:r w:rsidR="000D0DAA">
          <w:rPr>
            <w:noProof/>
            <w:webHidden/>
          </w:rPr>
          <w:tab/>
        </w:r>
        <w:r w:rsidR="000D0DAA">
          <w:rPr>
            <w:noProof/>
            <w:webHidden/>
          </w:rPr>
          <w:fldChar w:fldCharType="begin"/>
        </w:r>
        <w:r w:rsidR="000D0DAA">
          <w:rPr>
            <w:noProof/>
            <w:webHidden/>
          </w:rPr>
          <w:instrText xml:space="preserve"> PAGEREF _Toc212011660 \h </w:instrText>
        </w:r>
        <w:r w:rsidR="000D0DAA">
          <w:rPr>
            <w:noProof/>
            <w:webHidden/>
          </w:rPr>
        </w:r>
        <w:r w:rsidR="000D0DAA">
          <w:rPr>
            <w:noProof/>
            <w:webHidden/>
          </w:rPr>
          <w:fldChar w:fldCharType="separate"/>
        </w:r>
        <w:r w:rsidR="000D0DAA">
          <w:rPr>
            <w:noProof/>
            <w:webHidden/>
          </w:rPr>
          <w:t>6</w:t>
        </w:r>
        <w:r w:rsidR="000D0DAA">
          <w:rPr>
            <w:noProof/>
            <w:webHidden/>
          </w:rPr>
          <w:fldChar w:fldCharType="end"/>
        </w:r>
      </w:hyperlink>
    </w:p>
    <w:p w14:paraId="6645265D" w14:textId="52984653" w:rsidR="000D0DAA" w:rsidRDefault="006C1FFD">
      <w:pPr>
        <w:pStyle w:val="Verzeichnis3"/>
        <w:rPr>
          <w:rFonts w:asciiTheme="minorHAnsi" w:eastAsiaTheme="minorEastAsia" w:hAnsiTheme="minorHAnsi"/>
          <w:noProof/>
          <w:lang w:eastAsia="de-DE"/>
        </w:rPr>
      </w:pPr>
      <w:hyperlink w:anchor="_Toc212011661" w:history="1">
        <w:r w:rsidR="000D0DAA" w:rsidRPr="000D799D">
          <w:rPr>
            <w:rStyle w:val="Hyperlink"/>
            <w:noProof/>
          </w:rPr>
          <w:t>3.5.6</w:t>
        </w:r>
        <w:r w:rsidR="000D0DAA">
          <w:rPr>
            <w:rFonts w:asciiTheme="minorHAnsi" w:eastAsiaTheme="minorEastAsia" w:hAnsiTheme="minorHAnsi"/>
            <w:noProof/>
            <w:lang w:eastAsia="de-DE"/>
          </w:rPr>
          <w:tab/>
        </w:r>
        <w:r w:rsidR="000D0DAA" w:rsidRPr="000D799D">
          <w:rPr>
            <w:rStyle w:val="Hyperlink"/>
            <w:noProof/>
          </w:rPr>
          <w:t>Verpflichtungserklärung VS-NfD</w:t>
        </w:r>
        <w:r w:rsidR="000D0DAA">
          <w:rPr>
            <w:noProof/>
            <w:webHidden/>
          </w:rPr>
          <w:tab/>
        </w:r>
        <w:r w:rsidR="000D0DAA">
          <w:rPr>
            <w:noProof/>
            <w:webHidden/>
          </w:rPr>
          <w:fldChar w:fldCharType="begin"/>
        </w:r>
        <w:r w:rsidR="000D0DAA">
          <w:rPr>
            <w:noProof/>
            <w:webHidden/>
          </w:rPr>
          <w:instrText xml:space="preserve"> PAGEREF _Toc212011661 \h </w:instrText>
        </w:r>
        <w:r w:rsidR="000D0DAA">
          <w:rPr>
            <w:noProof/>
            <w:webHidden/>
          </w:rPr>
        </w:r>
        <w:r w:rsidR="000D0DAA">
          <w:rPr>
            <w:noProof/>
            <w:webHidden/>
          </w:rPr>
          <w:fldChar w:fldCharType="separate"/>
        </w:r>
        <w:r w:rsidR="000D0DAA">
          <w:rPr>
            <w:noProof/>
            <w:webHidden/>
          </w:rPr>
          <w:t>7</w:t>
        </w:r>
        <w:r w:rsidR="000D0DAA">
          <w:rPr>
            <w:noProof/>
            <w:webHidden/>
          </w:rPr>
          <w:fldChar w:fldCharType="end"/>
        </w:r>
      </w:hyperlink>
    </w:p>
    <w:p w14:paraId="05DDB53A" w14:textId="35C9E76E" w:rsidR="000D0DAA" w:rsidRDefault="006C1FFD">
      <w:pPr>
        <w:pStyle w:val="Verzeichnis2"/>
        <w:rPr>
          <w:rFonts w:asciiTheme="minorHAnsi" w:eastAsiaTheme="minorEastAsia" w:hAnsiTheme="minorHAnsi"/>
          <w:noProof/>
          <w:lang w:eastAsia="de-DE"/>
        </w:rPr>
      </w:pPr>
      <w:hyperlink w:anchor="_Toc212011662" w:history="1">
        <w:r w:rsidR="000D0DAA" w:rsidRPr="000D799D">
          <w:rPr>
            <w:rStyle w:val="Hyperlink"/>
            <w:noProof/>
          </w:rPr>
          <w:t>3.6</w:t>
        </w:r>
        <w:r w:rsidR="000D0DAA">
          <w:rPr>
            <w:rFonts w:asciiTheme="minorHAnsi" w:eastAsiaTheme="minorEastAsia" w:hAnsiTheme="minorHAnsi"/>
            <w:noProof/>
            <w:lang w:eastAsia="de-DE"/>
          </w:rPr>
          <w:tab/>
        </w:r>
        <w:r w:rsidR="000D0DAA" w:rsidRPr="000D799D">
          <w:rPr>
            <w:rStyle w:val="Hyperlink"/>
            <w:noProof/>
          </w:rPr>
          <w:t>Angebotsformular und Preisblatt</w:t>
        </w:r>
        <w:r w:rsidR="000D0DAA">
          <w:rPr>
            <w:noProof/>
            <w:webHidden/>
          </w:rPr>
          <w:tab/>
        </w:r>
        <w:r w:rsidR="000D0DAA">
          <w:rPr>
            <w:noProof/>
            <w:webHidden/>
          </w:rPr>
          <w:fldChar w:fldCharType="begin"/>
        </w:r>
        <w:r w:rsidR="000D0DAA">
          <w:rPr>
            <w:noProof/>
            <w:webHidden/>
          </w:rPr>
          <w:instrText xml:space="preserve"> PAGEREF _Toc212011662 \h </w:instrText>
        </w:r>
        <w:r w:rsidR="000D0DAA">
          <w:rPr>
            <w:noProof/>
            <w:webHidden/>
          </w:rPr>
        </w:r>
        <w:r w:rsidR="000D0DAA">
          <w:rPr>
            <w:noProof/>
            <w:webHidden/>
          </w:rPr>
          <w:fldChar w:fldCharType="separate"/>
        </w:r>
        <w:r w:rsidR="000D0DAA">
          <w:rPr>
            <w:noProof/>
            <w:webHidden/>
          </w:rPr>
          <w:t>7</w:t>
        </w:r>
        <w:r w:rsidR="000D0DAA">
          <w:rPr>
            <w:noProof/>
            <w:webHidden/>
          </w:rPr>
          <w:fldChar w:fldCharType="end"/>
        </w:r>
      </w:hyperlink>
    </w:p>
    <w:p w14:paraId="257E13B7" w14:textId="592942F3" w:rsidR="000D0DAA" w:rsidRDefault="006C1FFD">
      <w:pPr>
        <w:pStyle w:val="Verzeichnis2"/>
        <w:rPr>
          <w:rFonts w:asciiTheme="minorHAnsi" w:eastAsiaTheme="minorEastAsia" w:hAnsiTheme="minorHAnsi"/>
          <w:noProof/>
          <w:lang w:eastAsia="de-DE"/>
        </w:rPr>
      </w:pPr>
      <w:hyperlink w:anchor="_Toc212011663" w:history="1">
        <w:r w:rsidR="000D0DAA" w:rsidRPr="000D799D">
          <w:rPr>
            <w:rStyle w:val="Hyperlink"/>
            <w:noProof/>
          </w:rPr>
          <w:t>3.7</w:t>
        </w:r>
        <w:r w:rsidR="000D0DAA">
          <w:rPr>
            <w:rFonts w:asciiTheme="minorHAnsi" w:eastAsiaTheme="minorEastAsia" w:hAnsiTheme="minorHAnsi"/>
            <w:noProof/>
            <w:lang w:eastAsia="de-DE"/>
          </w:rPr>
          <w:tab/>
        </w:r>
        <w:r w:rsidR="000D0DAA" w:rsidRPr="000D799D">
          <w:rPr>
            <w:rStyle w:val="Hyperlink"/>
            <w:noProof/>
          </w:rPr>
          <w:t>Nachweise und Erklärungen zur Leistung</w:t>
        </w:r>
        <w:r w:rsidR="000D0DAA">
          <w:rPr>
            <w:noProof/>
            <w:webHidden/>
          </w:rPr>
          <w:tab/>
        </w:r>
        <w:r w:rsidR="000D0DAA">
          <w:rPr>
            <w:noProof/>
            <w:webHidden/>
          </w:rPr>
          <w:fldChar w:fldCharType="begin"/>
        </w:r>
        <w:r w:rsidR="000D0DAA">
          <w:rPr>
            <w:noProof/>
            <w:webHidden/>
          </w:rPr>
          <w:instrText xml:space="preserve"> PAGEREF _Toc212011663 \h </w:instrText>
        </w:r>
        <w:r w:rsidR="000D0DAA">
          <w:rPr>
            <w:noProof/>
            <w:webHidden/>
          </w:rPr>
        </w:r>
        <w:r w:rsidR="000D0DAA">
          <w:rPr>
            <w:noProof/>
            <w:webHidden/>
          </w:rPr>
          <w:fldChar w:fldCharType="separate"/>
        </w:r>
        <w:r w:rsidR="000D0DAA">
          <w:rPr>
            <w:noProof/>
            <w:webHidden/>
          </w:rPr>
          <w:t>7</w:t>
        </w:r>
        <w:r w:rsidR="000D0DAA">
          <w:rPr>
            <w:noProof/>
            <w:webHidden/>
          </w:rPr>
          <w:fldChar w:fldCharType="end"/>
        </w:r>
      </w:hyperlink>
    </w:p>
    <w:p w14:paraId="70C71C4F" w14:textId="06E79C4E" w:rsidR="000D0DAA" w:rsidRDefault="006C1FFD">
      <w:pPr>
        <w:pStyle w:val="Verzeichnis2"/>
        <w:rPr>
          <w:rFonts w:asciiTheme="minorHAnsi" w:eastAsiaTheme="minorEastAsia" w:hAnsiTheme="minorHAnsi"/>
          <w:noProof/>
          <w:lang w:eastAsia="de-DE"/>
        </w:rPr>
      </w:pPr>
      <w:hyperlink w:anchor="_Toc212011664" w:history="1">
        <w:r w:rsidR="000D0DAA" w:rsidRPr="000D799D">
          <w:rPr>
            <w:rStyle w:val="Hyperlink"/>
            <w:noProof/>
          </w:rPr>
          <w:t>3.8</w:t>
        </w:r>
        <w:r w:rsidR="000D0DAA">
          <w:rPr>
            <w:rFonts w:asciiTheme="minorHAnsi" w:eastAsiaTheme="minorEastAsia" w:hAnsiTheme="minorHAnsi"/>
            <w:noProof/>
            <w:lang w:eastAsia="de-DE"/>
          </w:rPr>
          <w:tab/>
        </w:r>
        <w:r w:rsidR="000D0DAA" w:rsidRPr="000D799D">
          <w:rPr>
            <w:rStyle w:val="Hyperlink"/>
            <w:noProof/>
          </w:rPr>
          <w:t>Prüfung und Wertung der Angebote</w:t>
        </w:r>
        <w:r w:rsidR="000D0DAA">
          <w:rPr>
            <w:noProof/>
            <w:webHidden/>
          </w:rPr>
          <w:tab/>
        </w:r>
        <w:r w:rsidR="000D0DAA">
          <w:rPr>
            <w:noProof/>
            <w:webHidden/>
          </w:rPr>
          <w:fldChar w:fldCharType="begin"/>
        </w:r>
        <w:r w:rsidR="000D0DAA">
          <w:rPr>
            <w:noProof/>
            <w:webHidden/>
          </w:rPr>
          <w:instrText xml:space="preserve"> PAGEREF _Toc212011664 \h </w:instrText>
        </w:r>
        <w:r w:rsidR="000D0DAA">
          <w:rPr>
            <w:noProof/>
            <w:webHidden/>
          </w:rPr>
        </w:r>
        <w:r w:rsidR="000D0DAA">
          <w:rPr>
            <w:noProof/>
            <w:webHidden/>
          </w:rPr>
          <w:fldChar w:fldCharType="separate"/>
        </w:r>
        <w:r w:rsidR="000D0DAA">
          <w:rPr>
            <w:noProof/>
            <w:webHidden/>
          </w:rPr>
          <w:t>7</w:t>
        </w:r>
        <w:r w:rsidR="000D0DAA">
          <w:rPr>
            <w:noProof/>
            <w:webHidden/>
          </w:rPr>
          <w:fldChar w:fldCharType="end"/>
        </w:r>
      </w:hyperlink>
    </w:p>
    <w:p w14:paraId="2195F1D2" w14:textId="596DBEA2" w:rsidR="000D0DAA" w:rsidRDefault="006C1FFD">
      <w:pPr>
        <w:pStyle w:val="Verzeichnis3"/>
        <w:rPr>
          <w:rFonts w:asciiTheme="minorHAnsi" w:eastAsiaTheme="minorEastAsia" w:hAnsiTheme="minorHAnsi"/>
          <w:noProof/>
          <w:lang w:eastAsia="de-DE"/>
        </w:rPr>
      </w:pPr>
      <w:hyperlink w:anchor="_Toc212011665" w:history="1">
        <w:r w:rsidR="000D0DAA" w:rsidRPr="000D799D">
          <w:rPr>
            <w:rStyle w:val="Hyperlink"/>
            <w:noProof/>
          </w:rPr>
          <w:t>3.8.1</w:t>
        </w:r>
        <w:r w:rsidR="000D0DAA">
          <w:rPr>
            <w:rFonts w:asciiTheme="minorHAnsi" w:eastAsiaTheme="minorEastAsia" w:hAnsiTheme="minorHAnsi"/>
            <w:noProof/>
            <w:lang w:eastAsia="de-DE"/>
          </w:rPr>
          <w:tab/>
        </w:r>
        <w:r w:rsidR="000D0DAA" w:rsidRPr="000D799D">
          <w:rPr>
            <w:rStyle w:val="Hyperlink"/>
            <w:noProof/>
          </w:rPr>
          <w:t>Angemessenheit der Preise</w:t>
        </w:r>
        <w:r w:rsidR="000D0DAA">
          <w:rPr>
            <w:noProof/>
            <w:webHidden/>
          </w:rPr>
          <w:tab/>
        </w:r>
        <w:r w:rsidR="000D0DAA">
          <w:rPr>
            <w:noProof/>
            <w:webHidden/>
          </w:rPr>
          <w:fldChar w:fldCharType="begin"/>
        </w:r>
        <w:r w:rsidR="000D0DAA">
          <w:rPr>
            <w:noProof/>
            <w:webHidden/>
          </w:rPr>
          <w:instrText xml:space="preserve"> PAGEREF _Toc212011665 \h </w:instrText>
        </w:r>
        <w:r w:rsidR="000D0DAA">
          <w:rPr>
            <w:noProof/>
            <w:webHidden/>
          </w:rPr>
        </w:r>
        <w:r w:rsidR="000D0DAA">
          <w:rPr>
            <w:noProof/>
            <w:webHidden/>
          </w:rPr>
          <w:fldChar w:fldCharType="separate"/>
        </w:r>
        <w:r w:rsidR="000D0DAA">
          <w:rPr>
            <w:noProof/>
            <w:webHidden/>
          </w:rPr>
          <w:t>7</w:t>
        </w:r>
        <w:r w:rsidR="000D0DAA">
          <w:rPr>
            <w:noProof/>
            <w:webHidden/>
          </w:rPr>
          <w:fldChar w:fldCharType="end"/>
        </w:r>
      </w:hyperlink>
    </w:p>
    <w:p w14:paraId="106AC727" w14:textId="7FB5BF00" w:rsidR="000D0DAA" w:rsidRDefault="006C1FFD">
      <w:pPr>
        <w:pStyle w:val="Verzeichnis3"/>
        <w:rPr>
          <w:rFonts w:asciiTheme="minorHAnsi" w:eastAsiaTheme="minorEastAsia" w:hAnsiTheme="minorHAnsi"/>
          <w:noProof/>
          <w:lang w:eastAsia="de-DE"/>
        </w:rPr>
      </w:pPr>
      <w:hyperlink w:anchor="_Toc212011666" w:history="1">
        <w:r w:rsidR="000D0DAA" w:rsidRPr="000D799D">
          <w:rPr>
            <w:rStyle w:val="Hyperlink"/>
            <w:noProof/>
          </w:rPr>
          <w:t>3.8.2</w:t>
        </w:r>
        <w:r w:rsidR="000D0DAA">
          <w:rPr>
            <w:rFonts w:asciiTheme="minorHAnsi" w:eastAsiaTheme="minorEastAsia" w:hAnsiTheme="minorHAnsi"/>
            <w:noProof/>
            <w:lang w:eastAsia="de-DE"/>
          </w:rPr>
          <w:tab/>
        </w:r>
        <w:r w:rsidR="000D0DAA" w:rsidRPr="000D799D">
          <w:rPr>
            <w:rStyle w:val="Hyperlink"/>
            <w:noProof/>
          </w:rPr>
          <w:t>Ermittlung des wirtschaftlichsten Angebots</w:t>
        </w:r>
        <w:r w:rsidR="000D0DAA">
          <w:rPr>
            <w:noProof/>
            <w:webHidden/>
          </w:rPr>
          <w:tab/>
        </w:r>
        <w:r w:rsidR="000D0DAA">
          <w:rPr>
            <w:noProof/>
            <w:webHidden/>
          </w:rPr>
          <w:fldChar w:fldCharType="begin"/>
        </w:r>
        <w:r w:rsidR="000D0DAA">
          <w:rPr>
            <w:noProof/>
            <w:webHidden/>
          </w:rPr>
          <w:instrText xml:space="preserve"> PAGEREF _Toc212011666 \h </w:instrText>
        </w:r>
        <w:r w:rsidR="000D0DAA">
          <w:rPr>
            <w:noProof/>
            <w:webHidden/>
          </w:rPr>
        </w:r>
        <w:r w:rsidR="000D0DAA">
          <w:rPr>
            <w:noProof/>
            <w:webHidden/>
          </w:rPr>
          <w:fldChar w:fldCharType="separate"/>
        </w:r>
        <w:r w:rsidR="000D0DAA">
          <w:rPr>
            <w:noProof/>
            <w:webHidden/>
          </w:rPr>
          <w:t>8</w:t>
        </w:r>
        <w:r w:rsidR="000D0DAA">
          <w:rPr>
            <w:noProof/>
            <w:webHidden/>
          </w:rPr>
          <w:fldChar w:fldCharType="end"/>
        </w:r>
      </w:hyperlink>
    </w:p>
    <w:p w14:paraId="6B66F00B" w14:textId="3245D517" w:rsidR="000D0DAA" w:rsidRDefault="006C1FFD">
      <w:pPr>
        <w:pStyle w:val="Verzeichnis2"/>
        <w:rPr>
          <w:rFonts w:asciiTheme="minorHAnsi" w:eastAsiaTheme="minorEastAsia" w:hAnsiTheme="minorHAnsi"/>
          <w:noProof/>
          <w:lang w:eastAsia="de-DE"/>
        </w:rPr>
      </w:pPr>
      <w:hyperlink w:anchor="_Toc212011667" w:history="1">
        <w:r w:rsidR="000D0DAA" w:rsidRPr="000D799D">
          <w:rPr>
            <w:rStyle w:val="Hyperlink"/>
            <w:noProof/>
          </w:rPr>
          <w:t>3.9</w:t>
        </w:r>
        <w:r w:rsidR="000D0DAA">
          <w:rPr>
            <w:rFonts w:asciiTheme="minorHAnsi" w:eastAsiaTheme="minorEastAsia" w:hAnsiTheme="minorHAnsi"/>
            <w:noProof/>
            <w:lang w:eastAsia="de-DE"/>
          </w:rPr>
          <w:tab/>
        </w:r>
        <w:r w:rsidR="000D0DAA" w:rsidRPr="000D799D">
          <w:rPr>
            <w:rStyle w:val="Hyperlink"/>
            <w:noProof/>
          </w:rPr>
          <w:t>Rechtsbehelfsbelehrung</w:t>
        </w:r>
        <w:r w:rsidR="000D0DAA">
          <w:rPr>
            <w:noProof/>
            <w:webHidden/>
          </w:rPr>
          <w:tab/>
        </w:r>
        <w:r w:rsidR="000D0DAA">
          <w:rPr>
            <w:noProof/>
            <w:webHidden/>
          </w:rPr>
          <w:fldChar w:fldCharType="begin"/>
        </w:r>
        <w:r w:rsidR="000D0DAA">
          <w:rPr>
            <w:noProof/>
            <w:webHidden/>
          </w:rPr>
          <w:instrText xml:space="preserve"> PAGEREF _Toc212011667 \h </w:instrText>
        </w:r>
        <w:r w:rsidR="000D0DAA">
          <w:rPr>
            <w:noProof/>
            <w:webHidden/>
          </w:rPr>
        </w:r>
        <w:r w:rsidR="000D0DAA">
          <w:rPr>
            <w:noProof/>
            <w:webHidden/>
          </w:rPr>
          <w:fldChar w:fldCharType="separate"/>
        </w:r>
        <w:r w:rsidR="000D0DAA">
          <w:rPr>
            <w:noProof/>
            <w:webHidden/>
          </w:rPr>
          <w:t>8</w:t>
        </w:r>
        <w:r w:rsidR="000D0DAA">
          <w:rPr>
            <w:noProof/>
            <w:webHidden/>
          </w:rPr>
          <w:fldChar w:fldCharType="end"/>
        </w:r>
      </w:hyperlink>
    </w:p>
    <w:p w14:paraId="6713BDC5" w14:textId="1274B0A3" w:rsidR="000D0DAA" w:rsidRDefault="006C1FFD">
      <w:pPr>
        <w:pStyle w:val="Verzeichnis1"/>
        <w:rPr>
          <w:rFonts w:asciiTheme="minorHAnsi" w:eastAsiaTheme="minorEastAsia" w:hAnsiTheme="minorHAnsi"/>
          <w:noProof/>
          <w:lang w:eastAsia="de-DE"/>
        </w:rPr>
      </w:pPr>
      <w:hyperlink w:anchor="_Toc212011668" w:history="1">
        <w:r w:rsidR="000D0DAA" w:rsidRPr="000D799D">
          <w:rPr>
            <w:rStyle w:val="Hyperlink"/>
            <w:noProof/>
          </w:rPr>
          <w:t>4.</w:t>
        </w:r>
        <w:r w:rsidR="000D0DAA">
          <w:rPr>
            <w:rFonts w:asciiTheme="minorHAnsi" w:eastAsiaTheme="minorEastAsia" w:hAnsiTheme="minorHAnsi"/>
            <w:noProof/>
            <w:lang w:eastAsia="de-DE"/>
          </w:rPr>
          <w:tab/>
        </w:r>
        <w:r w:rsidR="000D0DAA" w:rsidRPr="000D799D">
          <w:rPr>
            <w:rStyle w:val="Hyperlink"/>
            <w:noProof/>
          </w:rPr>
          <w:t>Vertragsunterlagen</w:t>
        </w:r>
        <w:r w:rsidR="000D0DAA">
          <w:rPr>
            <w:noProof/>
            <w:webHidden/>
          </w:rPr>
          <w:tab/>
        </w:r>
        <w:r w:rsidR="000D0DAA">
          <w:rPr>
            <w:noProof/>
            <w:webHidden/>
          </w:rPr>
          <w:fldChar w:fldCharType="begin"/>
        </w:r>
        <w:r w:rsidR="000D0DAA">
          <w:rPr>
            <w:noProof/>
            <w:webHidden/>
          </w:rPr>
          <w:instrText xml:space="preserve"> PAGEREF _Toc212011668 \h </w:instrText>
        </w:r>
        <w:r w:rsidR="000D0DAA">
          <w:rPr>
            <w:noProof/>
            <w:webHidden/>
          </w:rPr>
        </w:r>
        <w:r w:rsidR="000D0DAA">
          <w:rPr>
            <w:noProof/>
            <w:webHidden/>
          </w:rPr>
          <w:fldChar w:fldCharType="separate"/>
        </w:r>
        <w:r w:rsidR="000D0DAA">
          <w:rPr>
            <w:noProof/>
            <w:webHidden/>
          </w:rPr>
          <w:t>8</w:t>
        </w:r>
        <w:r w:rsidR="000D0DAA">
          <w:rPr>
            <w:noProof/>
            <w:webHidden/>
          </w:rPr>
          <w:fldChar w:fldCharType="end"/>
        </w:r>
      </w:hyperlink>
    </w:p>
    <w:p w14:paraId="7B641E6E" w14:textId="383525FC" w:rsidR="000D0DAA" w:rsidRDefault="006C1FFD">
      <w:pPr>
        <w:pStyle w:val="Verzeichnis1"/>
        <w:rPr>
          <w:rFonts w:asciiTheme="minorHAnsi" w:eastAsiaTheme="minorEastAsia" w:hAnsiTheme="minorHAnsi"/>
          <w:noProof/>
          <w:lang w:eastAsia="de-DE"/>
        </w:rPr>
      </w:pPr>
      <w:hyperlink w:anchor="_Toc212011669" w:history="1">
        <w:r w:rsidR="000D0DAA" w:rsidRPr="000D799D">
          <w:rPr>
            <w:rStyle w:val="Hyperlink"/>
            <w:noProof/>
          </w:rPr>
          <w:t>Hinweise zur E-Rechnung</w:t>
        </w:r>
        <w:r w:rsidR="000D0DAA">
          <w:rPr>
            <w:noProof/>
            <w:webHidden/>
          </w:rPr>
          <w:tab/>
        </w:r>
        <w:r w:rsidR="000D0DAA">
          <w:rPr>
            <w:noProof/>
            <w:webHidden/>
          </w:rPr>
          <w:fldChar w:fldCharType="begin"/>
        </w:r>
        <w:r w:rsidR="000D0DAA">
          <w:rPr>
            <w:noProof/>
            <w:webHidden/>
          </w:rPr>
          <w:instrText xml:space="preserve"> PAGEREF _Toc212011669 \h </w:instrText>
        </w:r>
        <w:r w:rsidR="000D0DAA">
          <w:rPr>
            <w:noProof/>
            <w:webHidden/>
          </w:rPr>
        </w:r>
        <w:r w:rsidR="000D0DAA">
          <w:rPr>
            <w:noProof/>
            <w:webHidden/>
          </w:rPr>
          <w:fldChar w:fldCharType="separate"/>
        </w:r>
        <w:r w:rsidR="000D0DAA">
          <w:rPr>
            <w:noProof/>
            <w:webHidden/>
          </w:rPr>
          <w:t>8</w:t>
        </w:r>
        <w:r w:rsidR="000D0DAA">
          <w:rPr>
            <w:noProof/>
            <w:webHidden/>
          </w:rPr>
          <w:fldChar w:fldCharType="end"/>
        </w:r>
      </w:hyperlink>
    </w:p>
    <w:p w14:paraId="26E3B427" w14:textId="5F1BADF8" w:rsidR="000F1F64" w:rsidRPr="009D1835" w:rsidRDefault="00A0672D" w:rsidP="000F1F64">
      <w:r w:rsidRPr="009D1835">
        <w:fldChar w:fldCharType="end"/>
      </w:r>
      <w:r w:rsidR="000F1F64" w:rsidRPr="009D1835">
        <w:br w:type="page"/>
      </w:r>
    </w:p>
    <w:p w14:paraId="0882FF15" w14:textId="77777777" w:rsidR="0010303F" w:rsidRPr="009D1835" w:rsidRDefault="0010303F" w:rsidP="00BC04FE">
      <w:pPr>
        <w:pStyle w:val="berschrift1Nr"/>
      </w:pPr>
      <w:bookmarkStart w:id="1" w:name="_Toc212011645"/>
      <w:r w:rsidRPr="009D1835">
        <w:lastRenderedPageBreak/>
        <w:t>Einleitung</w:t>
      </w:r>
      <w:bookmarkEnd w:id="1"/>
    </w:p>
    <w:p w14:paraId="248083F9" w14:textId="77777777" w:rsidR="0010303F" w:rsidRPr="009D1835" w:rsidRDefault="00CC5D6E" w:rsidP="0010303F">
      <w:r w:rsidRPr="00CC5D6E">
        <w:t xml:space="preserve">Die allgemeinen und die besonderen Bewerbungsbedingungen regeln die Durchführung des Vergabeverfahrens. Bitte beachten Sie zunächst die Anlage „Allgemeine Bewerbungsbedingungen“ (ABB). Hierin sind die grundlegenden </w:t>
      </w:r>
      <w:r w:rsidR="00D73C95">
        <w:t xml:space="preserve">Anforderungen und </w:t>
      </w:r>
      <w:r w:rsidRPr="00CC5D6E">
        <w:t>Rahmenbedingungen aller Vergabeverfahren des Beschaffungsamtes des BMI formuliert. Soweit im Folgenden abweichende Regelungen getroffen werden, gehen diese den Regelungen der ABB vor.</w:t>
      </w:r>
    </w:p>
    <w:p w14:paraId="7153BBE6" w14:textId="77777777" w:rsidR="0010303F" w:rsidRDefault="00CC5D6E" w:rsidP="0010303F">
      <w:pPr>
        <w:pStyle w:val="berschrift1Nr"/>
      </w:pPr>
      <w:bookmarkStart w:id="2" w:name="_Toc212011646"/>
      <w:r w:rsidRPr="00CC5D6E">
        <w:t>Verzeichnis der einzureichenden Dokumente</w:t>
      </w:r>
      <w:bookmarkEnd w:id="2"/>
    </w:p>
    <w:p w14:paraId="345C5B98" w14:textId="6A8ED3F0" w:rsidR="00CC5D6E" w:rsidRDefault="00084236" w:rsidP="00CC5D6E">
      <w:bookmarkStart w:id="3" w:name="_Hlk166064699"/>
      <w:r w:rsidRPr="00084236">
        <w:t>Ihnen werden im Rahmen dieses Vergabeverfahrens insgesamt</w:t>
      </w:r>
      <w:r w:rsidRPr="004B0CC3">
        <w:rPr>
          <w:rStyle w:val="final"/>
        </w:rPr>
        <w:t xml:space="preserve"> </w:t>
      </w:r>
      <w:r w:rsidR="004B0CC3" w:rsidRPr="004B0CC3">
        <w:rPr>
          <w:rStyle w:val="final"/>
        </w:rPr>
        <w:t>32</w:t>
      </w:r>
      <w:r w:rsidRPr="00084236">
        <w:t xml:space="preserve"> Dokumente als Vergabeunterlagen </w:t>
      </w:r>
      <w:r w:rsidR="00294A0B">
        <w:t>zur Verfügung gestellt</w:t>
      </w:r>
      <w:r w:rsidRPr="00084236">
        <w:t>.</w:t>
      </w:r>
      <w:bookmarkEnd w:id="3"/>
      <w:r w:rsidRPr="00084236">
        <w:t xml:space="preserve"> </w:t>
      </w:r>
      <w:r w:rsidR="00CC5D6E">
        <w:t>Im nachfolgenden Verzeichnis sind die</w:t>
      </w:r>
      <w:r w:rsidR="002E5137">
        <w:t xml:space="preserve"> </w:t>
      </w:r>
      <w:r w:rsidR="00CC5D6E">
        <w:t xml:space="preserve">von Ihnen </w:t>
      </w:r>
      <w:r w:rsidR="00A431FB">
        <w:t xml:space="preserve">mit dem Angebot </w:t>
      </w:r>
      <w:proofErr w:type="gramStart"/>
      <w:r w:rsidR="00A431FB">
        <w:t xml:space="preserve">zu übermittelnden </w:t>
      </w:r>
      <w:r w:rsidR="00CC5D6E">
        <w:t>Dokumente</w:t>
      </w:r>
      <w:proofErr w:type="gramEnd"/>
      <w:r w:rsidR="00CC5D6E">
        <w:t xml:space="preserve"> aufgelistet. </w:t>
      </w:r>
      <w:r w:rsidR="00603323">
        <w:t>G</w:t>
      </w:r>
      <w:r w:rsidR="00CC5D6E">
        <w:t xml:space="preserve">eforderte Unterlagen, für die kein Formular vorgesehen ist, sind von Ihnen </w:t>
      </w:r>
      <w:r w:rsidR="00304831">
        <w:t xml:space="preserve">zu erstellen und </w:t>
      </w:r>
      <w:r w:rsidR="00CC5D6E">
        <w:t>z. B. eingescannt als PDF-Datei einzureichen. Die Originale müssen auf Verlangen des Beschaffungsamtes des BMI vorgelegt werden.</w:t>
      </w:r>
    </w:p>
    <w:p w14:paraId="5632A591" w14:textId="77777777" w:rsidR="00CC5D6E" w:rsidRPr="004C20D3" w:rsidRDefault="00CC5D6E" w:rsidP="004C20D3">
      <w:r>
        <w:t xml:space="preserve">Bitte beachten Sie, dass Sie alle während des Verfahrens eintretenden Umstände, die Einfluss auf </w:t>
      </w:r>
      <w:r w:rsidR="00662286">
        <w:t xml:space="preserve">Ihre </w:t>
      </w:r>
      <w:r>
        <w:t xml:space="preserve">Eignung und </w:t>
      </w:r>
      <w:r w:rsidR="00662286">
        <w:t xml:space="preserve">Ihre </w:t>
      </w:r>
      <w:r>
        <w:t xml:space="preserve">sonstigen Erklärungen haben könnten, unverzüglich dem Beschaffungsamt des BMI mitteilen müssen – insbesondere, wenn hierdurch die von Ihnen eingereichten Nachweise und Erklärungen unrichtig geworden sind. Das Beschaffungsamt des BMI tritt dann erneut in eine Eignungsprüfung ein, auch ein nachträglicher Ausschluss </w:t>
      </w:r>
      <w:r w:rsidRPr="004C20D3">
        <w:t>des Bieters vom Verfahren ist möglich. Sofern Zweifel an der Richtigkeit der abgegebenen Nachweise und Erklärungen bestehen, kann die Vorlage weiterer Nachweise verlangt werden.</w:t>
      </w:r>
    </w:p>
    <w:p w14:paraId="70069339" w14:textId="77777777" w:rsidR="00084236" w:rsidRPr="00084236" w:rsidRDefault="00084236" w:rsidP="00084236">
      <w:pPr>
        <w:pStyle w:val="Standardfett"/>
      </w:pPr>
      <w:r w:rsidRPr="00084236">
        <w:t xml:space="preserve">Mit dem Angebot </w:t>
      </w:r>
      <w:r>
        <w:t>sind folgende D</w:t>
      </w:r>
      <w:r w:rsidRPr="00084236">
        <w:t>okumente</w:t>
      </w:r>
      <w:r>
        <w:t xml:space="preserve"> einzureichen:</w:t>
      </w:r>
    </w:p>
    <w:tbl>
      <w:tblPr>
        <w:tblStyle w:val="TabelleBericht"/>
        <w:tblW w:w="8793" w:type="dxa"/>
        <w:tblLayout w:type="fixed"/>
        <w:tblLook w:val="0400" w:firstRow="0" w:lastRow="0" w:firstColumn="0" w:lastColumn="0" w:noHBand="0" w:noVBand="1"/>
      </w:tblPr>
      <w:tblGrid>
        <w:gridCol w:w="8793"/>
      </w:tblGrid>
      <w:tr w:rsidR="00084236" w:rsidRPr="00D371FF" w14:paraId="21578795" w14:textId="77777777" w:rsidTr="00084236">
        <w:trPr>
          <w:trHeight w:val="454"/>
        </w:trPr>
        <w:tc>
          <w:tcPr>
            <w:tcW w:w="8793" w:type="dxa"/>
          </w:tcPr>
          <w:p w14:paraId="474AF2F5" w14:textId="77777777" w:rsidR="00084236" w:rsidRPr="00D371FF" w:rsidRDefault="00084236" w:rsidP="00336989">
            <w:pPr>
              <w:pStyle w:val="TabelleStandard"/>
            </w:pPr>
            <w:bookmarkStart w:id="4" w:name="_Hlk146534529"/>
            <w:r w:rsidRPr="00D371FF">
              <w:t xml:space="preserve">Angebotsformular </w:t>
            </w:r>
          </w:p>
        </w:tc>
      </w:tr>
      <w:tr w:rsidR="00084236" w:rsidRPr="00D371FF" w14:paraId="331FC9E2"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35F92C28" w14:textId="77777777" w:rsidR="00084236" w:rsidRPr="003774B1" w:rsidRDefault="006A4496" w:rsidP="00336989">
            <w:pPr>
              <w:pStyle w:val="TabelleStandard"/>
              <w:rPr>
                <w:rStyle w:val="ZeichenformatIndividuell"/>
              </w:rPr>
            </w:pPr>
            <w:r w:rsidRPr="00A3475C">
              <w:rPr>
                <w:rStyle w:val="final"/>
              </w:rPr>
              <w:t>Preisblatt</w:t>
            </w:r>
            <w:r w:rsidRPr="006A4496">
              <w:t xml:space="preserve"> </w:t>
            </w:r>
            <w:r w:rsidRPr="006A4496">
              <w:rPr>
                <w:rStyle w:val="final"/>
              </w:rPr>
              <w:t>und Energieverbrauchskosten</w:t>
            </w:r>
          </w:p>
        </w:tc>
      </w:tr>
      <w:tr w:rsidR="00084236" w:rsidRPr="00D371FF" w14:paraId="78FB85C5" w14:textId="77777777" w:rsidTr="00084236">
        <w:trPr>
          <w:trHeight w:val="454"/>
        </w:trPr>
        <w:tc>
          <w:tcPr>
            <w:tcW w:w="8793" w:type="dxa"/>
          </w:tcPr>
          <w:p w14:paraId="6590A44A" w14:textId="77777777" w:rsidR="00084236" w:rsidRPr="008B1E98" w:rsidRDefault="00084236" w:rsidP="00336989">
            <w:pPr>
              <w:pStyle w:val="TabelleStandard"/>
              <w:rPr>
                <w:rStyle w:val="final"/>
              </w:rPr>
            </w:pPr>
            <w:r w:rsidRPr="008B1E98">
              <w:rPr>
                <w:rStyle w:val="final"/>
              </w:rPr>
              <w:t>Nachweise und Erklärungen zur Eignung, wie z. B. Vordruck</w:t>
            </w:r>
            <w:r w:rsidR="00A7249E" w:rsidRPr="008B1E98">
              <w:rPr>
                <w:rStyle w:val="final"/>
              </w:rPr>
              <w:t xml:space="preserve"> </w:t>
            </w:r>
            <w:r w:rsidRPr="008B1E98">
              <w:rPr>
                <w:rStyle w:val="final"/>
              </w:rPr>
              <w:t>Referenzen</w:t>
            </w:r>
          </w:p>
        </w:tc>
      </w:tr>
      <w:tr w:rsidR="00084236" w:rsidRPr="00D371FF" w14:paraId="2F2D2199"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6447BD11" w14:textId="77777777" w:rsidR="00084236" w:rsidRPr="008B1E98" w:rsidRDefault="00084236" w:rsidP="00336989">
            <w:pPr>
              <w:pStyle w:val="TabelleStandard"/>
              <w:rPr>
                <w:rStyle w:val="final"/>
              </w:rPr>
            </w:pPr>
            <w:r w:rsidRPr="008B1E98">
              <w:rPr>
                <w:rStyle w:val="final"/>
              </w:rPr>
              <w:t>Eigenerklärung Ausschlussgründe</w:t>
            </w:r>
          </w:p>
        </w:tc>
      </w:tr>
      <w:tr w:rsidR="00084236" w:rsidRPr="00D371FF" w14:paraId="407DDFE6" w14:textId="77777777" w:rsidTr="00084236">
        <w:trPr>
          <w:trHeight w:val="454"/>
        </w:trPr>
        <w:tc>
          <w:tcPr>
            <w:tcW w:w="8793" w:type="dxa"/>
          </w:tcPr>
          <w:p w14:paraId="716EBE0D" w14:textId="77777777" w:rsidR="00084236" w:rsidRPr="008B1E98" w:rsidRDefault="00084236" w:rsidP="00336989">
            <w:pPr>
              <w:pStyle w:val="TabelleStandard"/>
              <w:rPr>
                <w:rStyle w:val="final"/>
              </w:rPr>
            </w:pPr>
            <w:r w:rsidRPr="008B1E98">
              <w:rPr>
                <w:rStyle w:val="final"/>
              </w:rPr>
              <w:t>Eigenerklärung Sanktionen Russland</w:t>
            </w:r>
          </w:p>
        </w:tc>
      </w:tr>
      <w:tr w:rsidR="00084236" w:rsidRPr="00D371FF" w14:paraId="737BB058"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3803590A" w14:textId="77777777" w:rsidR="00084236" w:rsidRPr="008B1E98" w:rsidRDefault="00084236" w:rsidP="00336989">
            <w:pPr>
              <w:pStyle w:val="TabelleStandard"/>
              <w:rPr>
                <w:rStyle w:val="final"/>
              </w:rPr>
            </w:pPr>
            <w:r w:rsidRPr="008B1E98">
              <w:rPr>
                <w:rStyle w:val="final"/>
              </w:rPr>
              <w:t>Anlage</w:t>
            </w:r>
            <w:r w:rsidR="00A7249E" w:rsidRPr="008B1E98">
              <w:rPr>
                <w:rStyle w:val="final"/>
              </w:rPr>
              <w:t xml:space="preserve"> </w:t>
            </w:r>
            <w:r w:rsidRPr="008B1E98">
              <w:rPr>
                <w:rStyle w:val="final"/>
              </w:rPr>
              <w:t>Unternehmensdaten</w:t>
            </w:r>
          </w:p>
        </w:tc>
      </w:tr>
      <w:tr w:rsidR="00084236" w:rsidRPr="00D371FF" w14:paraId="1FE73639" w14:textId="77777777" w:rsidTr="00084236">
        <w:trPr>
          <w:trHeight w:val="454"/>
        </w:trPr>
        <w:tc>
          <w:tcPr>
            <w:tcW w:w="8793" w:type="dxa"/>
          </w:tcPr>
          <w:p w14:paraId="6B290665" w14:textId="77777777" w:rsidR="00084236" w:rsidRPr="008B1E98" w:rsidRDefault="00084236" w:rsidP="00336989">
            <w:pPr>
              <w:pStyle w:val="TabelleStandard"/>
              <w:rPr>
                <w:rStyle w:val="final"/>
              </w:rPr>
            </w:pPr>
            <w:r w:rsidRPr="008B1E98">
              <w:rPr>
                <w:rStyle w:val="final"/>
              </w:rPr>
              <w:t xml:space="preserve">Erklärung zur sozialen Nachhaltigkeit von IT </w:t>
            </w:r>
          </w:p>
        </w:tc>
      </w:tr>
      <w:tr w:rsidR="006A4496" w:rsidRPr="00D371FF" w14:paraId="231EC079"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0417E0FB" w14:textId="77777777" w:rsidR="006A4496" w:rsidRPr="006A4496" w:rsidRDefault="006A4496" w:rsidP="006A4496">
            <w:pPr>
              <w:pStyle w:val="TabelleStandard"/>
              <w:rPr>
                <w:rStyle w:val="ZeichenformatIndividuell"/>
              </w:rPr>
            </w:pPr>
            <w:r w:rsidRPr="002C7907">
              <w:t>Verpflichtung VS-</w:t>
            </w:r>
            <w:proofErr w:type="spellStart"/>
            <w:r w:rsidRPr="002C7907">
              <w:t>NfD</w:t>
            </w:r>
            <w:proofErr w:type="spellEnd"/>
          </w:p>
        </w:tc>
      </w:tr>
      <w:tr w:rsidR="006A4496" w:rsidRPr="00D371FF" w14:paraId="107A4D80" w14:textId="77777777" w:rsidTr="00084236">
        <w:trPr>
          <w:trHeight w:val="454"/>
        </w:trPr>
        <w:tc>
          <w:tcPr>
            <w:tcW w:w="8793" w:type="dxa"/>
          </w:tcPr>
          <w:p w14:paraId="6DCA99C7" w14:textId="77777777" w:rsidR="006A4496" w:rsidRPr="006A4496" w:rsidRDefault="006A4496" w:rsidP="006A4496">
            <w:pPr>
              <w:pStyle w:val="TabelleStandard"/>
              <w:rPr>
                <w:rStyle w:val="ZeichenformatIndividuell"/>
              </w:rPr>
            </w:pPr>
            <w:r w:rsidRPr="000B7095">
              <w:t>Nachweise und Erklärung zur Leistung (vom Bieter selbst zu erstellen), Ziffer 3.</w:t>
            </w:r>
            <w:r w:rsidRPr="006A4496">
              <w:t>7</w:t>
            </w:r>
          </w:p>
        </w:tc>
      </w:tr>
    </w:tbl>
    <w:p w14:paraId="3EFBD1AF" w14:textId="77777777" w:rsidR="000075DA" w:rsidRPr="00D371FF" w:rsidRDefault="000075DA" w:rsidP="000075DA">
      <w:pPr>
        <w:pStyle w:val="Standardfett"/>
      </w:pPr>
      <w:r w:rsidRPr="00D371FF">
        <w:t>Im Falle der Bildung von Bietergemeinschaften zusätzlich</w:t>
      </w:r>
      <w:r w:rsidR="00935527">
        <w:t>:</w:t>
      </w:r>
    </w:p>
    <w:tbl>
      <w:tblPr>
        <w:tblStyle w:val="TabelleBericht"/>
        <w:tblW w:w="8793" w:type="dxa"/>
        <w:tblLayout w:type="fixed"/>
        <w:tblLook w:val="0400" w:firstRow="0" w:lastRow="0" w:firstColumn="0" w:lastColumn="0" w:noHBand="0" w:noVBand="1"/>
      </w:tblPr>
      <w:tblGrid>
        <w:gridCol w:w="8793"/>
      </w:tblGrid>
      <w:tr w:rsidR="00084236" w:rsidRPr="00D371FF" w14:paraId="12A8C2B9" w14:textId="77777777" w:rsidTr="00084236">
        <w:trPr>
          <w:trHeight w:val="454"/>
        </w:trPr>
        <w:tc>
          <w:tcPr>
            <w:tcW w:w="8793" w:type="dxa"/>
          </w:tcPr>
          <w:p w14:paraId="5DA80A87" w14:textId="77777777" w:rsidR="00084236" w:rsidRPr="00D371FF" w:rsidRDefault="00084236" w:rsidP="00336989">
            <w:pPr>
              <w:pStyle w:val="TabelleStandard"/>
            </w:pPr>
            <w:r w:rsidRPr="00D371FF">
              <w:t>Bewerber</w:t>
            </w:r>
            <w:r w:rsidR="00A7249E">
              <w:t xml:space="preserve"> </w:t>
            </w:r>
            <w:r w:rsidRPr="00D371FF">
              <w:t>Bietergemeinschaftserklärung</w:t>
            </w:r>
          </w:p>
        </w:tc>
      </w:tr>
      <w:tr w:rsidR="00084236" w:rsidRPr="00D371FF" w14:paraId="7764590A"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6F42F956" w14:textId="77777777" w:rsidR="00084236" w:rsidRPr="00D371FF" w:rsidRDefault="00084236" w:rsidP="00336989">
            <w:pPr>
              <w:pStyle w:val="TabelleStandard"/>
            </w:pPr>
            <w:r w:rsidRPr="00D371FF">
              <w:t>Eigenerklärung</w:t>
            </w:r>
            <w:r w:rsidR="00A7249E">
              <w:t xml:space="preserve"> </w:t>
            </w:r>
            <w:r w:rsidRPr="00D371FF">
              <w:t>Ausschlussgründe (siehe oben) für jedes Mitglied der Bietergemeinschaft</w:t>
            </w:r>
          </w:p>
        </w:tc>
      </w:tr>
      <w:tr w:rsidR="00084236" w:rsidRPr="00D371FF" w14:paraId="522E5774" w14:textId="77777777" w:rsidTr="00084236">
        <w:trPr>
          <w:trHeight w:val="454"/>
        </w:trPr>
        <w:tc>
          <w:tcPr>
            <w:tcW w:w="8793" w:type="dxa"/>
          </w:tcPr>
          <w:p w14:paraId="5FB8DE20" w14:textId="77777777" w:rsidR="00084236" w:rsidRPr="00D371FF" w:rsidRDefault="00084236" w:rsidP="00336989">
            <w:pPr>
              <w:pStyle w:val="TabelleStandard"/>
            </w:pPr>
            <w:r w:rsidRPr="00D371FF">
              <w:lastRenderedPageBreak/>
              <w:t>Eigenerklärung Sanktionen Russland (siehe oben) für jedes Mitglied der Bietergemeinschaft</w:t>
            </w:r>
          </w:p>
        </w:tc>
      </w:tr>
      <w:tr w:rsidR="00084236" w:rsidRPr="00D371FF" w14:paraId="16AFD6D1"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56DDD136" w14:textId="77777777" w:rsidR="00084236" w:rsidRPr="00D371FF" w:rsidRDefault="00084236" w:rsidP="00336989">
            <w:pPr>
              <w:pStyle w:val="TabelleStandard"/>
            </w:pPr>
            <w:r w:rsidRPr="00D371FF">
              <w:t>Anlage</w:t>
            </w:r>
            <w:r w:rsidR="00A7249E">
              <w:t xml:space="preserve"> </w:t>
            </w:r>
            <w:r w:rsidRPr="00D371FF">
              <w:t>Unternehmensdaten (siehe oben) für jedes Mitglied der Bietergemeinschaft</w:t>
            </w:r>
          </w:p>
        </w:tc>
      </w:tr>
    </w:tbl>
    <w:p w14:paraId="72D0CD5D" w14:textId="77777777" w:rsidR="000075DA" w:rsidRPr="00D371FF" w:rsidRDefault="000075DA" w:rsidP="000075DA">
      <w:pPr>
        <w:pStyle w:val="Standardfett"/>
      </w:pPr>
      <w:r w:rsidRPr="00D371FF">
        <w:t>Im Falle des Einsatzes anderer Unternehmen im Rahmen einer Eignungsleihe zusätzlich vom eignungsverleihenden Unternehmen</w:t>
      </w:r>
      <w:r w:rsidR="0021045A">
        <w:t>:</w:t>
      </w:r>
    </w:p>
    <w:tbl>
      <w:tblPr>
        <w:tblStyle w:val="TabelleBericht"/>
        <w:tblW w:w="8793" w:type="dxa"/>
        <w:tblLayout w:type="fixed"/>
        <w:tblLook w:val="0400" w:firstRow="0" w:lastRow="0" w:firstColumn="0" w:lastColumn="0" w:noHBand="0" w:noVBand="1"/>
      </w:tblPr>
      <w:tblGrid>
        <w:gridCol w:w="8793"/>
      </w:tblGrid>
      <w:tr w:rsidR="00084236" w:rsidRPr="00D371FF" w14:paraId="336F0747" w14:textId="77777777" w:rsidTr="00084236">
        <w:trPr>
          <w:trHeight w:val="454"/>
        </w:trPr>
        <w:tc>
          <w:tcPr>
            <w:tcW w:w="8793" w:type="dxa"/>
          </w:tcPr>
          <w:p w14:paraId="4F6366E4" w14:textId="77777777" w:rsidR="00084236" w:rsidRPr="00D371FF" w:rsidRDefault="00084236" w:rsidP="00336989">
            <w:pPr>
              <w:pStyle w:val="TabelleStandard"/>
            </w:pPr>
            <w:r w:rsidRPr="00D371FF">
              <w:t>Verpflichtungserklärung</w:t>
            </w:r>
            <w:r w:rsidR="00A7249E">
              <w:t xml:space="preserve"> </w:t>
            </w:r>
            <w:r w:rsidRPr="00D371FF">
              <w:t>Eignungsleihe</w:t>
            </w:r>
            <w:r w:rsidR="00A7249E">
              <w:t xml:space="preserve"> </w:t>
            </w:r>
            <w:r w:rsidRPr="00D371FF">
              <w:t>Unteraufträge</w:t>
            </w:r>
          </w:p>
        </w:tc>
      </w:tr>
      <w:tr w:rsidR="00084236" w:rsidRPr="00D371FF" w14:paraId="039894C2"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45770F73" w14:textId="77777777" w:rsidR="00084236" w:rsidRPr="00D371FF" w:rsidRDefault="00084236" w:rsidP="00336989">
            <w:pPr>
              <w:pStyle w:val="TabelleStandard"/>
            </w:pPr>
            <w:r w:rsidRPr="00D371FF">
              <w:t>Eigenerklärung</w:t>
            </w:r>
            <w:r w:rsidR="00A7249E">
              <w:t xml:space="preserve"> </w:t>
            </w:r>
            <w:r w:rsidRPr="00D371FF">
              <w:t>Ausschlussgründe (siehe oben)</w:t>
            </w:r>
          </w:p>
        </w:tc>
      </w:tr>
      <w:tr w:rsidR="00BC5A60" w:rsidRPr="00D371FF" w14:paraId="11E57938" w14:textId="77777777" w:rsidTr="00084236">
        <w:trPr>
          <w:trHeight w:val="454"/>
        </w:trPr>
        <w:tc>
          <w:tcPr>
            <w:tcW w:w="8793" w:type="dxa"/>
          </w:tcPr>
          <w:p w14:paraId="0F8F921F" w14:textId="77777777" w:rsidR="00BC5A60" w:rsidRPr="00D371FF" w:rsidRDefault="00BC5A60" w:rsidP="00336989">
            <w:pPr>
              <w:pStyle w:val="TabelleStandard"/>
            </w:pPr>
            <w:r w:rsidRPr="00D371FF">
              <w:t>Anlage</w:t>
            </w:r>
            <w:r w:rsidRPr="00BC5A60">
              <w:t xml:space="preserve"> Unternehmensdaten (siehe oben)</w:t>
            </w:r>
          </w:p>
        </w:tc>
      </w:tr>
    </w:tbl>
    <w:p w14:paraId="2B681789" w14:textId="77777777" w:rsidR="000075DA" w:rsidRPr="00D371FF" w:rsidRDefault="000075DA" w:rsidP="000075DA">
      <w:pPr>
        <w:pStyle w:val="Standardfett"/>
      </w:pPr>
      <w:r w:rsidRPr="00D371FF">
        <w:t>Im Falle des Einsatzes anderer Unternehmen im Rahmen einer Unterauftragsvergabe zusätzlich</w:t>
      </w:r>
      <w:r w:rsidR="0021045A">
        <w:t>:</w:t>
      </w:r>
    </w:p>
    <w:tbl>
      <w:tblPr>
        <w:tblStyle w:val="TabelleBericht"/>
        <w:tblW w:w="8793" w:type="dxa"/>
        <w:tblLayout w:type="fixed"/>
        <w:tblLook w:val="0400" w:firstRow="0" w:lastRow="0" w:firstColumn="0" w:lastColumn="0" w:noHBand="0" w:noVBand="1"/>
      </w:tblPr>
      <w:tblGrid>
        <w:gridCol w:w="8793"/>
      </w:tblGrid>
      <w:tr w:rsidR="00084236" w:rsidRPr="00D371FF" w14:paraId="39F058B3" w14:textId="77777777" w:rsidTr="00084236">
        <w:trPr>
          <w:trHeight w:val="454"/>
        </w:trPr>
        <w:tc>
          <w:tcPr>
            <w:tcW w:w="8793" w:type="dxa"/>
          </w:tcPr>
          <w:p w14:paraId="535BB377" w14:textId="77777777" w:rsidR="00084236" w:rsidRPr="00D371FF" w:rsidRDefault="00084236" w:rsidP="00336989">
            <w:pPr>
              <w:pStyle w:val="TabelleStandard"/>
            </w:pPr>
            <w:r w:rsidRPr="00D371FF">
              <w:t>Anlage</w:t>
            </w:r>
            <w:r w:rsidR="00A7249E">
              <w:t xml:space="preserve"> </w:t>
            </w:r>
            <w:r w:rsidRPr="00D371FF">
              <w:t>Unteraufträge</w:t>
            </w:r>
          </w:p>
          <w:p w14:paraId="0000CE20" w14:textId="77777777" w:rsidR="00084236" w:rsidRPr="00D371FF" w:rsidRDefault="00084236" w:rsidP="00336989">
            <w:pPr>
              <w:pStyle w:val="TabelleStandard"/>
            </w:pPr>
            <w:r w:rsidRPr="00A7249E">
              <w:rPr>
                <w:rStyle w:val="Fett"/>
              </w:rPr>
              <w:t>Hinweis:</w:t>
            </w:r>
            <w:r w:rsidRPr="00D371FF">
              <w:t xml:space="preserve"> Die konkrete Benennung der Unterauftragnehmer muss spätestens vor Zuschlagserteilung erfolgen.</w:t>
            </w:r>
          </w:p>
        </w:tc>
      </w:tr>
      <w:tr w:rsidR="00084236" w:rsidRPr="00D371FF" w14:paraId="3729270C" w14:textId="77777777" w:rsidTr="00084236">
        <w:trPr>
          <w:cnfStyle w:val="000000010000" w:firstRow="0" w:lastRow="0" w:firstColumn="0" w:lastColumn="0" w:oddVBand="0" w:evenVBand="0" w:oddHBand="0" w:evenHBand="1" w:firstRowFirstColumn="0" w:firstRowLastColumn="0" w:lastRowFirstColumn="0" w:lastRowLastColumn="0"/>
          <w:trHeight w:val="454"/>
        </w:trPr>
        <w:tc>
          <w:tcPr>
            <w:tcW w:w="8793" w:type="dxa"/>
          </w:tcPr>
          <w:p w14:paraId="548791E9" w14:textId="77777777" w:rsidR="00084236" w:rsidRPr="00D371FF" w:rsidRDefault="00084236" w:rsidP="00336989">
            <w:pPr>
              <w:pStyle w:val="TabelleStandard"/>
            </w:pPr>
            <w:r w:rsidRPr="00D371FF">
              <w:t>Verpflichtungserklärung</w:t>
            </w:r>
            <w:r w:rsidR="00A7249E">
              <w:t xml:space="preserve"> </w:t>
            </w:r>
            <w:r w:rsidRPr="00D371FF">
              <w:t>Eignungsleihe</w:t>
            </w:r>
            <w:r w:rsidR="00A7249E">
              <w:t xml:space="preserve"> </w:t>
            </w:r>
            <w:r w:rsidRPr="00D371FF">
              <w:t xml:space="preserve">Unteraufträge (siehe oben) für jeden Unterauftragnehmer. </w:t>
            </w:r>
          </w:p>
          <w:p w14:paraId="6FF578D3" w14:textId="77777777" w:rsidR="00084236" w:rsidRPr="00D371FF" w:rsidRDefault="00084236" w:rsidP="00336989">
            <w:pPr>
              <w:pStyle w:val="TabelleStandard"/>
            </w:pPr>
            <w:r w:rsidRPr="00A7249E">
              <w:rPr>
                <w:rStyle w:val="Fett"/>
              </w:rPr>
              <w:t>Hinweis:</w:t>
            </w:r>
            <w:r w:rsidRPr="00D371FF">
              <w:t xml:space="preserve"> Kann bereits mit dem Angebot abgegeben werden. Sofern nicht bereits mit Abgabe des Angebots möglich, spätestens vor Zuschlagserteilung</w:t>
            </w:r>
          </w:p>
        </w:tc>
      </w:tr>
      <w:tr w:rsidR="00084236" w:rsidRPr="00D371FF" w14:paraId="5F714B18" w14:textId="77777777" w:rsidTr="00084236">
        <w:trPr>
          <w:trHeight w:val="454"/>
        </w:trPr>
        <w:tc>
          <w:tcPr>
            <w:tcW w:w="8793" w:type="dxa"/>
          </w:tcPr>
          <w:p w14:paraId="40CBBC85" w14:textId="77777777" w:rsidR="00084236" w:rsidRPr="00D371FF" w:rsidRDefault="00084236" w:rsidP="00336989">
            <w:pPr>
              <w:pStyle w:val="TabelleStandard"/>
            </w:pPr>
            <w:r w:rsidRPr="00D371FF">
              <w:t>Eigenerklärung</w:t>
            </w:r>
            <w:r w:rsidR="00A7249E">
              <w:t xml:space="preserve"> </w:t>
            </w:r>
            <w:r w:rsidRPr="00D371FF">
              <w:t xml:space="preserve">Ausschlussgründe (siehe oben) für jeden Unterauftragnehmer. </w:t>
            </w:r>
          </w:p>
          <w:p w14:paraId="630C06E4" w14:textId="77777777" w:rsidR="00084236" w:rsidRPr="00D371FF" w:rsidRDefault="00084236" w:rsidP="00336989">
            <w:pPr>
              <w:pStyle w:val="TabelleStandard"/>
            </w:pPr>
            <w:r w:rsidRPr="00A7249E">
              <w:rPr>
                <w:rStyle w:val="Fett"/>
              </w:rPr>
              <w:t>Hinweis:</w:t>
            </w:r>
            <w:r w:rsidRPr="00D371FF">
              <w:t xml:space="preserve"> Kann bereits mit dem Angebot abgegeben werden. Sofern nicht bereits mit Abgabe des Angebots möglich, spätestens vor Zuschlagserteilung</w:t>
            </w:r>
          </w:p>
        </w:tc>
      </w:tr>
    </w:tbl>
    <w:bookmarkEnd w:id="4"/>
    <w:p w14:paraId="185AB1A3" w14:textId="77777777" w:rsidR="00481AB2" w:rsidRPr="00481AB2" w:rsidRDefault="005A5D99" w:rsidP="00481AB2">
      <w:r w:rsidRPr="005A5D99">
        <w:t>Um Betriebs- und Geschäftsgeheimnisse zu wahren, teilen Sie bitte unter Bezugnahme auf die entsprechenden Unterlagen konkret mit, welche Informationen vertraulich zu behandeln sind.</w:t>
      </w:r>
    </w:p>
    <w:p w14:paraId="6A5D6C7D" w14:textId="77777777" w:rsidR="00A5187E" w:rsidRDefault="00A5187E" w:rsidP="00261519">
      <w:pPr>
        <w:pStyle w:val="berschrift1Nr"/>
      </w:pPr>
      <w:bookmarkStart w:id="5" w:name="_Toc212011647"/>
      <w:r w:rsidRPr="009D1835">
        <w:t>Besondere Bewerbungsbedingungen für dieses Verfahren</w:t>
      </w:r>
      <w:bookmarkEnd w:id="5"/>
      <w:r w:rsidRPr="009D1835">
        <w:t xml:space="preserve"> </w:t>
      </w:r>
    </w:p>
    <w:p w14:paraId="1D17F30B" w14:textId="77777777" w:rsidR="005A5D99" w:rsidRDefault="005A5D99" w:rsidP="00F20B58">
      <w:pPr>
        <w:pStyle w:val="berschrift2Nr"/>
      </w:pPr>
      <w:bookmarkStart w:id="6" w:name="_Toc212011648"/>
      <w:r>
        <w:t>Durchführung des Verfahrens</w:t>
      </w:r>
      <w:bookmarkEnd w:id="6"/>
    </w:p>
    <w:p w14:paraId="3AD3BB99" w14:textId="77777777" w:rsidR="005A5D99" w:rsidRDefault="005A5D99" w:rsidP="005A5D99">
      <w:r>
        <w:t xml:space="preserve">Bei dem vorliegenden Verfahren handelt es sich um ein offenes Verfahren nach der VgV. </w:t>
      </w:r>
    </w:p>
    <w:p w14:paraId="67D0A4D0" w14:textId="77777777" w:rsidR="005A5D99" w:rsidRDefault="005A5D99" w:rsidP="00F20B58">
      <w:pPr>
        <w:pStyle w:val="berschrift2Nr"/>
      </w:pPr>
      <w:bookmarkStart w:id="7" w:name="_Toc199923980"/>
      <w:bookmarkStart w:id="8" w:name="_Toc212011649"/>
      <w:r>
        <w:t>Fragen zum Vergabeverfahren</w:t>
      </w:r>
      <w:bookmarkEnd w:id="7"/>
      <w:bookmarkEnd w:id="8"/>
    </w:p>
    <w:p w14:paraId="4A4F9D4C" w14:textId="77777777" w:rsidR="005A5D99" w:rsidRDefault="005A5D99" w:rsidP="005A5D99">
      <w:r>
        <w:t>Soweit Sie Fragen zum Vergabeverfahren haben, beachten Sie bitte Ziffer 1.8 der ABB.</w:t>
      </w:r>
    </w:p>
    <w:p w14:paraId="6B524F5D" w14:textId="77777777" w:rsidR="005A5D99" w:rsidRPr="006C1FFD" w:rsidRDefault="005A5D99" w:rsidP="00F20B58">
      <w:pPr>
        <w:pStyle w:val="berschrift2Nr"/>
        <w:rPr>
          <w:rStyle w:val="final"/>
        </w:rPr>
      </w:pPr>
      <w:bookmarkStart w:id="9" w:name="_Toc212011650"/>
      <w:r w:rsidRPr="006C1FFD">
        <w:rPr>
          <w:rStyle w:val="final"/>
        </w:rPr>
        <w:t>Kurzbeschreibung der Leistung und Losaufteilung</w:t>
      </w:r>
      <w:bookmarkEnd w:id="9"/>
    </w:p>
    <w:p w14:paraId="4FBB8C0F" w14:textId="77777777" w:rsidR="00466295" w:rsidRPr="000B7095" w:rsidRDefault="00466295" w:rsidP="00466295">
      <w:pPr>
        <w:rPr>
          <w:rStyle w:val="final"/>
        </w:rPr>
      </w:pPr>
      <w:r w:rsidRPr="000B7095">
        <w:rPr>
          <w:rStyle w:val="final"/>
        </w:rPr>
        <w:t xml:space="preserve">Gegenstand der Ausschreibung ist die </w:t>
      </w:r>
      <w:r>
        <w:rPr>
          <w:rStyle w:val="final"/>
        </w:rPr>
        <w:t>Lieferung</w:t>
      </w:r>
      <w:r w:rsidRPr="000B7095">
        <w:rPr>
          <w:rStyle w:val="final"/>
        </w:rPr>
        <w:t xml:space="preserve"> von </w:t>
      </w:r>
      <w:r>
        <w:rPr>
          <w:rStyle w:val="final"/>
        </w:rPr>
        <w:t>Monitoren und Zubehör</w:t>
      </w:r>
      <w:r w:rsidRPr="000B7095">
        <w:rPr>
          <w:rStyle w:val="final"/>
        </w:rPr>
        <w:t xml:space="preserve"> für</w:t>
      </w:r>
      <w:r>
        <w:rPr>
          <w:rStyle w:val="final"/>
        </w:rPr>
        <w:t xml:space="preserve"> die</w:t>
      </w:r>
      <w:r w:rsidRPr="000B7095">
        <w:rPr>
          <w:rStyle w:val="final"/>
        </w:rPr>
        <w:t xml:space="preserve"> Bedarfsträger des Bundes.</w:t>
      </w:r>
    </w:p>
    <w:p w14:paraId="68F8FD3A" w14:textId="77777777" w:rsidR="00466295" w:rsidRDefault="00466295" w:rsidP="00466295">
      <w:r>
        <w:t>Die Gesamtleistung wird in folgende neun</w:t>
      </w:r>
      <w:r w:rsidRPr="00466295">
        <w:t xml:space="preserve"> Lose </w:t>
      </w:r>
      <w:r>
        <w:t xml:space="preserve">aufgeteilt: </w:t>
      </w:r>
    </w:p>
    <w:p w14:paraId="33179BD9" w14:textId="77777777" w:rsidR="00466295" w:rsidRPr="00466295" w:rsidRDefault="00466295" w:rsidP="00466295">
      <w:pPr>
        <w:rPr>
          <w:rStyle w:val="final"/>
        </w:rPr>
      </w:pPr>
      <w:r w:rsidRPr="00466295">
        <w:rPr>
          <w:rStyle w:val="final"/>
        </w:rPr>
        <w:t xml:space="preserve">Los 1: </w:t>
      </w:r>
      <w:proofErr w:type="spellStart"/>
      <w:r w:rsidRPr="00466295">
        <w:rPr>
          <w:rStyle w:val="final"/>
        </w:rPr>
        <w:t>Full</w:t>
      </w:r>
      <w:proofErr w:type="spellEnd"/>
      <w:r w:rsidRPr="00466295">
        <w:rPr>
          <w:rStyle w:val="final"/>
        </w:rPr>
        <w:t>-HD Monitore - Bund allgemein</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1</w:t>
      </w:r>
      <w:bookmarkStart w:id="10" w:name="_GoBack"/>
      <w:bookmarkEnd w:id="10"/>
    </w:p>
    <w:p w14:paraId="2BC29E63" w14:textId="77777777" w:rsidR="00466295" w:rsidRPr="00466295" w:rsidRDefault="00466295" w:rsidP="00466295">
      <w:pPr>
        <w:rPr>
          <w:rStyle w:val="final"/>
        </w:rPr>
      </w:pPr>
      <w:r w:rsidRPr="00466295">
        <w:rPr>
          <w:rStyle w:val="final"/>
        </w:rPr>
        <w:lastRenderedPageBreak/>
        <w:t xml:space="preserve">Los 2: </w:t>
      </w:r>
      <w:proofErr w:type="spellStart"/>
      <w:r w:rsidRPr="00466295">
        <w:rPr>
          <w:rStyle w:val="final"/>
        </w:rPr>
        <w:t>Full</w:t>
      </w:r>
      <w:proofErr w:type="spellEnd"/>
      <w:r w:rsidRPr="00466295">
        <w:rPr>
          <w:rStyle w:val="final"/>
        </w:rPr>
        <w:t>-HD Monitore - ITZBund</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2</w:t>
      </w:r>
    </w:p>
    <w:p w14:paraId="64430B89" w14:textId="77777777" w:rsidR="00466295" w:rsidRDefault="00466295" w:rsidP="00466295">
      <w:pPr>
        <w:rPr>
          <w:rStyle w:val="final"/>
        </w:rPr>
      </w:pPr>
      <w:r w:rsidRPr="00466295">
        <w:rPr>
          <w:rStyle w:val="final"/>
        </w:rPr>
        <w:t>Los 3: WQHD Monitore - Bund allgemein</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w:t>
      </w:r>
      <w:r>
        <w:rPr>
          <w:rStyle w:val="final"/>
        </w:rPr>
        <w:t xml:space="preserve"> :</w:t>
      </w:r>
      <w:proofErr w:type="gramEnd"/>
      <w:r>
        <w:rPr>
          <w:rStyle w:val="final"/>
        </w:rPr>
        <w:t xml:space="preserve"> 3</w:t>
      </w:r>
    </w:p>
    <w:p w14:paraId="7B1E8339" w14:textId="77777777" w:rsidR="00466295" w:rsidRPr="00466295" w:rsidRDefault="00466295" w:rsidP="00466295">
      <w:r w:rsidRPr="00466295">
        <w:rPr>
          <w:rStyle w:val="final"/>
        </w:rPr>
        <w:t>Los 4: WQHD Monitore - ITZBund</w:t>
      </w:r>
      <w:r>
        <w:rPr>
          <w:rStyle w:val="final"/>
        </w:rPr>
        <w:t>,</w:t>
      </w:r>
      <w:r w:rsidRPr="00466295">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4</w:t>
      </w:r>
    </w:p>
    <w:p w14:paraId="5C9D1698" w14:textId="77777777" w:rsidR="00466295" w:rsidRPr="00466295" w:rsidRDefault="00466295" w:rsidP="00466295">
      <w:pPr>
        <w:rPr>
          <w:rStyle w:val="final"/>
        </w:rPr>
      </w:pPr>
      <w:r w:rsidRPr="00466295">
        <w:rPr>
          <w:rStyle w:val="final"/>
        </w:rPr>
        <w:t>Los 5: 4k Monitore - Bund allgemein</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5</w:t>
      </w:r>
    </w:p>
    <w:p w14:paraId="1178ACD9" w14:textId="77777777" w:rsidR="00466295" w:rsidRPr="00466295" w:rsidRDefault="00466295" w:rsidP="00466295">
      <w:pPr>
        <w:rPr>
          <w:rStyle w:val="final"/>
        </w:rPr>
      </w:pPr>
      <w:r w:rsidRPr="00466295">
        <w:rPr>
          <w:rStyle w:val="final"/>
        </w:rPr>
        <w:t>Los 6: 4k Monitore - ITZBund</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6</w:t>
      </w:r>
    </w:p>
    <w:p w14:paraId="5D8BBC53" w14:textId="77777777" w:rsidR="00466295" w:rsidRPr="00466295" w:rsidRDefault="00466295" w:rsidP="00466295">
      <w:pPr>
        <w:rPr>
          <w:rStyle w:val="final"/>
        </w:rPr>
      </w:pPr>
      <w:r w:rsidRPr="00466295">
        <w:rPr>
          <w:rStyle w:val="final"/>
        </w:rPr>
        <w:t xml:space="preserve">Los 7: </w:t>
      </w:r>
      <w:proofErr w:type="spellStart"/>
      <w:r w:rsidRPr="00466295">
        <w:rPr>
          <w:rStyle w:val="final"/>
        </w:rPr>
        <w:t>curved</w:t>
      </w:r>
      <w:proofErr w:type="spellEnd"/>
      <w:r w:rsidRPr="00466295">
        <w:rPr>
          <w:rStyle w:val="final"/>
        </w:rPr>
        <w:t xml:space="preserve"> Monitore - Bund allgemein</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7</w:t>
      </w:r>
    </w:p>
    <w:p w14:paraId="54C49E88" w14:textId="77777777" w:rsidR="00466295" w:rsidRPr="00466295" w:rsidRDefault="00466295" w:rsidP="00466295">
      <w:pPr>
        <w:rPr>
          <w:rStyle w:val="final"/>
        </w:rPr>
      </w:pPr>
      <w:r w:rsidRPr="00466295">
        <w:rPr>
          <w:rStyle w:val="final"/>
        </w:rPr>
        <w:t xml:space="preserve">Los 8: </w:t>
      </w:r>
      <w:proofErr w:type="spellStart"/>
      <w:r w:rsidRPr="00466295">
        <w:rPr>
          <w:rStyle w:val="final"/>
        </w:rPr>
        <w:t>curved</w:t>
      </w:r>
      <w:proofErr w:type="spellEnd"/>
      <w:r w:rsidRPr="00466295">
        <w:rPr>
          <w:rStyle w:val="final"/>
        </w:rPr>
        <w:t xml:space="preserve"> Monitore - ITZBund</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8</w:t>
      </w:r>
    </w:p>
    <w:p w14:paraId="1602B434" w14:textId="77777777" w:rsidR="00466295" w:rsidRPr="00466295" w:rsidRDefault="00466295" w:rsidP="00466295">
      <w:pPr>
        <w:rPr>
          <w:rStyle w:val="final"/>
        </w:rPr>
      </w:pPr>
      <w:r w:rsidRPr="007D3E68">
        <w:rPr>
          <w:rStyle w:val="final"/>
        </w:rPr>
        <w:t xml:space="preserve">Los </w:t>
      </w:r>
      <w:r>
        <w:rPr>
          <w:rStyle w:val="final"/>
        </w:rPr>
        <w:t>9</w:t>
      </w:r>
      <w:r w:rsidRPr="007D3E68">
        <w:rPr>
          <w:rStyle w:val="final"/>
        </w:rPr>
        <w:t>: Zubehör</w:t>
      </w:r>
      <w:r>
        <w:rPr>
          <w:rStyle w:val="final"/>
        </w:rPr>
        <w:t xml:space="preserve">, </w:t>
      </w:r>
      <w:r w:rsidRPr="00501324">
        <w:rPr>
          <w:rStyle w:val="final"/>
        </w:rPr>
        <w:t>ZIB 14.06 - 99</w:t>
      </w:r>
      <w:r>
        <w:rPr>
          <w:rStyle w:val="final"/>
        </w:rPr>
        <w:t>114</w:t>
      </w:r>
      <w:r w:rsidRPr="00501324">
        <w:rPr>
          <w:rStyle w:val="final"/>
        </w:rPr>
        <w:t>/2</w:t>
      </w:r>
      <w:r>
        <w:rPr>
          <w:rStyle w:val="final"/>
        </w:rPr>
        <w:t>5</w:t>
      </w:r>
      <w:r w:rsidRPr="00501324">
        <w:rPr>
          <w:rStyle w:val="final"/>
        </w:rPr>
        <w:t>/</w:t>
      </w:r>
      <w:proofErr w:type="gramStart"/>
      <w:r w:rsidRPr="00501324">
        <w:rPr>
          <w:rStyle w:val="final"/>
        </w:rPr>
        <w:t>VV :</w:t>
      </w:r>
      <w:proofErr w:type="gramEnd"/>
      <w:r w:rsidRPr="00501324">
        <w:rPr>
          <w:rStyle w:val="final"/>
        </w:rPr>
        <w:t xml:space="preserve"> </w:t>
      </w:r>
      <w:r>
        <w:rPr>
          <w:rStyle w:val="final"/>
        </w:rPr>
        <w:t>9</w:t>
      </w:r>
    </w:p>
    <w:p w14:paraId="00C7FED8" w14:textId="77777777" w:rsidR="00466295" w:rsidRDefault="00466295" w:rsidP="00466295">
      <w:r>
        <w:t xml:space="preserve">Aus technischen Gründen </w:t>
      </w:r>
      <w:proofErr w:type="gramStart"/>
      <w:r>
        <w:t>werden</w:t>
      </w:r>
      <w:proofErr w:type="gramEnd"/>
      <w:r>
        <w:t xml:space="preserve"> die Lose jeweils als eigenständige Verfahren bekannt gegeben.</w:t>
      </w:r>
    </w:p>
    <w:p w14:paraId="138850AE" w14:textId="77777777" w:rsidR="005A5D99" w:rsidRDefault="005A5D99" w:rsidP="00F20B58">
      <w:pPr>
        <w:pStyle w:val="berschrift2Nr"/>
      </w:pPr>
      <w:bookmarkStart w:id="11" w:name="_Toc212011651"/>
      <w:r>
        <w:t>Nachweise und Erklärungen zur Eignung</w:t>
      </w:r>
      <w:bookmarkEnd w:id="11"/>
    </w:p>
    <w:p w14:paraId="6F8BDD21" w14:textId="77777777" w:rsidR="005A5D99" w:rsidRDefault="005A5D99" w:rsidP="005A5D99">
      <w:r>
        <w:t xml:space="preserve">Gemäß </w:t>
      </w:r>
      <w:r w:rsidR="00C90496">
        <w:t>§ </w:t>
      </w:r>
      <w:r>
        <w:t>122 Abs. 1 GWB werden öffentliche Aufträge nur an fachkundige und leistungsfähige (geeignete) Unternehmen vergeben, die nicht nach den §</w:t>
      </w:r>
      <w:r w:rsidR="00C90496">
        <w:t>§ </w:t>
      </w:r>
      <w:r>
        <w:t>123 oder 124 GWB ausgeschlossen worden sind.</w:t>
      </w:r>
    </w:p>
    <w:p w14:paraId="63AF2FFD" w14:textId="77777777" w:rsidR="005A5D99" w:rsidRDefault="005A5D99" w:rsidP="005A5D99">
      <w:r>
        <w:t xml:space="preserve">Bitte legen </w:t>
      </w:r>
      <w:r w:rsidRPr="00466295">
        <w:rPr>
          <w:rStyle w:val="final"/>
        </w:rPr>
        <w:t>Sie die im Dokument „Kriterienkatalog Eignung geforderten</w:t>
      </w:r>
      <w:r>
        <w:t xml:space="preserve"> Nachweise und Erklärungen vor. Für den Fall der Bildung von Bietergemeinschaften und für den Fall der Inanspruchnahme von Kapazitäten anderer Unternehmen (Eignungsleihe, Unteraufträge) wird auf Ziffer 3 der ABB verwiesen.</w:t>
      </w:r>
    </w:p>
    <w:p w14:paraId="52D0DBD8" w14:textId="77777777" w:rsidR="00466295" w:rsidRDefault="00466295" w:rsidP="005A5D99">
      <w:r w:rsidRPr="003B17D6">
        <w:t>Wenn Sie für mehr als ein Los Angebote abgeben, können die Erklärungen und Nachweise nur zu einem Los eingereicht werden. Diese werden auch für</w:t>
      </w:r>
      <w:r>
        <w:t xml:space="preserve"> das</w:t>
      </w:r>
      <w:r w:rsidRPr="003B17D6">
        <w:t xml:space="preserve"> andere Lose berücksichtigt, wenn Sie dies im Dokument „Angebotsformular“ für das weitere Los jeweils auf Seite 3 im Textfeld „Anmerkungen des Bieters zum Angebot“ vermerken und dabei sowohl das Los, in dem die Unterlagen eingereicht wurden, als auch die exakte Bezeichnung der betroffenen Dokumente angeben.</w:t>
      </w:r>
    </w:p>
    <w:p w14:paraId="318ECCA1" w14:textId="77777777" w:rsidR="005A5D99" w:rsidRDefault="00656EE2" w:rsidP="005A5D99">
      <w:r>
        <w:t xml:space="preserve">Sofern die nachfolgenden Nachweise und Erklärungen in einer separaten Anlage eingereicht werden, ist auf die </w:t>
      </w:r>
      <w:r w:rsidRPr="00466295">
        <w:rPr>
          <w:rStyle w:val="final"/>
        </w:rPr>
        <w:t>hier oder ggf. im Dokument „Kriterienkatalog Eignung“ angegebene</w:t>
      </w:r>
      <w:r>
        <w:t xml:space="preserve"> Bezeichnung Bezug zu nehmen.</w:t>
      </w:r>
      <w:r w:rsidR="005A5D99">
        <w:t xml:space="preserve"> Verweise auf Literatur oder auf Broschüren dürfen nur als ergänzende Information erfolgen. Diese Verweise können nicht die geforderten Angaben ersetzen, da sie vom Beschaffungsamt des BMI nicht geprüft und daher auch nicht berücksichtigt werden können. Fragen müssen </w:t>
      </w:r>
      <w:r w:rsidR="00767D8E">
        <w:t>vollständig und nachvollziehbar</w:t>
      </w:r>
      <w:r w:rsidR="005A5D99">
        <w:t xml:space="preserve"> beantwortet werden. </w:t>
      </w:r>
    </w:p>
    <w:p w14:paraId="4E4D0A30" w14:textId="77777777" w:rsidR="005A5D99" w:rsidRDefault="005A5D99" w:rsidP="00E65325">
      <w:pPr>
        <w:pStyle w:val="berschrift3Nr"/>
      </w:pPr>
      <w:bookmarkStart w:id="12" w:name="_Toc212011652"/>
      <w:r>
        <w:t xml:space="preserve">Befähigung und Erlaubnis zur Berufsausübung gem. </w:t>
      </w:r>
      <w:r w:rsidR="00C90496">
        <w:t>§ </w:t>
      </w:r>
      <w:r>
        <w:t>44 VgV</w:t>
      </w:r>
      <w:bookmarkEnd w:id="12"/>
    </w:p>
    <w:p w14:paraId="7C8CBB23" w14:textId="77777777" w:rsidR="00466295" w:rsidRPr="00E65325" w:rsidRDefault="00466295" w:rsidP="005A5D99">
      <w:pPr>
        <w:rPr>
          <w:rStyle w:val="ZeichenformatRegieanweisung"/>
        </w:rPr>
      </w:pPr>
      <w:r w:rsidRPr="001B5F09">
        <w:t xml:space="preserve">Es sind keine Erklärungen und Nachweise einzureichen. </w:t>
      </w:r>
    </w:p>
    <w:p w14:paraId="3DF4168A" w14:textId="77777777" w:rsidR="005A5D99" w:rsidRDefault="005A5D99" w:rsidP="00E65325">
      <w:pPr>
        <w:pStyle w:val="berschrift3Nr"/>
      </w:pPr>
      <w:bookmarkStart w:id="13" w:name="_Toc212011653"/>
      <w:r>
        <w:t xml:space="preserve">Wirtschaftliche und finanzielle Leistungsfähigkeit gem. </w:t>
      </w:r>
      <w:r w:rsidR="00C90496">
        <w:t>§ </w:t>
      </w:r>
      <w:r>
        <w:t>45 VgV</w:t>
      </w:r>
      <w:bookmarkEnd w:id="13"/>
    </w:p>
    <w:p w14:paraId="58118A77" w14:textId="77777777" w:rsidR="00466295" w:rsidRPr="001B5F09" w:rsidRDefault="00466295" w:rsidP="00466295">
      <w:r w:rsidRPr="001B5F09">
        <w:t>Die Nachweise sind in der Auftragsbekanntmachung unter „Ziffer 5.1.9 Eignungskriterien“ sowie in der Anlage „Kriterienkatalog Eignung“ aufgeführt.</w:t>
      </w:r>
    </w:p>
    <w:p w14:paraId="33F9EB5F" w14:textId="77777777" w:rsidR="005A5D99" w:rsidRPr="00562354" w:rsidRDefault="005A5D99" w:rsidP="00562354">
      <w:pPr>
        <w:pStyle w:val="berschrift3Nr"/>
      </w:pPr>
      <w:r w:rsidRPr="00562354">
        <w:lastRenderedPageBreak/>
        <w:t xml:space="preserve"> </w:t>
      </w:r>
      <w:bookmarkStart w:id="14" w:name="_Toc212011654"/>
      <w:r w:rsidRPr="00562354">
        <w:t xml:space="preserve">Technische und berufliche Leistungsfähigkeit gem. </w:t>
      </w:r>
      <w:r w:rsidR="00C90496">
        <w:t>§ </w:t>
      </w:r>
      <w:r w:rsidRPr="00562354">
        <w:t>46 VgV</w:t>
      </w:r>
      <w:bookmarkEnd w:id="14"/>
    </w:p>
    <w:p w14:paraId="15C763D2" w14:textId="77777777" w:rsidR="00466295" w:rsidRDefault="00466295" w:rsidP="00466295">
      <w:r>
        <w:t xml:space="preserve">Die </w:t>
      </w:r>
      <w:r w:rsidRPr="001B5F09">
        <w:t>Nachweise sind in der Auftragsbekanntmachung unter „Ziffer 5.1.9 Eignungskriterien“ sowie in der Anlage „Kriterienkatalog Eignung“ aufgeführt.</w:t>
      </w:r>
    </w:p>
    <w:p w14:paraId="1D4D2DA2" w14:textId="77777777" w:rsidR="005A5D99" w:rsidRDefault="005A5D99" w:rsidP="0049754E">
      <w:pPr>
        <w:pStyle w:val="berschrift2Nr"/>
      </w:pPr>
      <w:bookmarkStart w:id="15" w:name="_Toc212011655"/>
      <w:r>
        <w:t>Sonstige unternehmensbezogene Erklärungen und Nachweise</w:t>
      </w:r>
      <w:bookmarkEnd w:id="15"/>
    </w:p>
    <w:p w14:paraId="34DC5820" w14:textId="77777777" w:rsidR="005A5D99" w:rsidRDefault="005A5D99" w:rsidP="005A5D99">
      <w:r>
        <w:t>Bitte legen Sie die im Folgenden aufgeführten unternehmensbezogenen Erklärungen und Nachweise mit dem Angebot vor.</w:t>
      </w:r>
    </w:p>
    <w:p w14:paraId="042D86EA" w14:textId="77777777" w:rsidR="00466295" w:rsidRDefault="00466295" w:rsidP="005A5D99">
      <w:r w:rsidRPr="002D7DA3">
        <w:t>Die nachfolgend aufgeführten Erklärungen und Nachweise sind einmalig einzureichen und gelten für jedes Los.</w:t>
      </w:r>
    </w:p>
    <w:p w14:paraId="619D76D4" w14:textId="77777777" w:rsidR="005A5D99" w:rsidRDefault="005A5D99" w:rsidP="0049754E">
      <w:pPr>
        <w:pStyle w:val="berschrift3Nr"/>
      </w:pPr>
      <w:bookmarkStart w:id="16" w:name="_Toc212011656"/>
      <w:r>
        <w:t>Eigenerklärung zum Nichtvorliegen von Ausschlussgründen</w:t>
      </w:r>
      <w:bookmarkEnd w:id="16"/>
    </w:p>
    <w:p w14:paraId="70E48937" w14:textId="77777777" w:rsidR="005A5D99" w:rsidRDefault="005A5D99" w:rsidP="005A5D99">
      <w:r>
        <w:t>Öffentliche Aufträge werden nicht an Unternehmen vergeben, bei denen Ausschlussgründe gemäß §</w:t>
      </w:r>
      <w:r w:rsidR="00C90496">
        <w:t>§ </w:t>
      </w:r>
      <w:r>
        <w:t xml:space="preserve">123 oder 124 GWB vorliegen. Das Beschaffungsamt des BMI hat </w:t>
      </w:r>
      <w:r w:rsidR="00A431FB">
        <w:t xml:space="preserve">daher </w:t>
      </w:r>
      <w:r>
        <w:t>zu prüfen, ob zwingende oder fakultative Ausschlussgründe vorliegen, die zum Ausschluss vom Verfahren führen können bzw. müssen. Hierzu dient das Formular „Eigenerklärung Ausschlussgründe“.</w:t>
      </w:r>
      <w:r w:rsidR="00E57CCF">
        <w:t xml:space="preserve"> </w:t>
      </w:r>
      <w:r>
        <w:t>Für den Fall der Bildung von Bietergemeinschaften oder bei der Inanspruchnahme von Kapazitäten anderer Unternehmen (Eignungsleihe, Unteraufträge) wird auf Ziffer 3 der ABB verwiesen.</w:t>
      </w:r>
    </w:p>
    <w:p w14:paraId="0A70F9E5" w14:textId="77777777" w:rsidR="005A5D99" w:rsidRDefault="005A5D99" w:rsidP="0049754E">
      <w:pPr>
        <w:pStyle w:val="berschrift3Nr"/>
      </w:pPr>
      <w:bookmarkStart w:id="17" w:name="_Toc212011657"/>
      <w:r>
        <w:t>Eigenerklärung Sanktionen Russland</w:t>
      </w:r>
      <w:bookmarkEnd w:id="17"/>
    </w:p>
    <w:p w14:paraId="2B2F83DC" w14:textId="77777777" w:rsidR="005A5D99" w:rsidRDefault="005A5D99" w:rsidP="005A5D99">
      <w:r>
        <w:t>Mit der Verordnung EU Nr. 833/2014, wurden umfangreiche Sanktionen gegen die Russische Föderation in Kraft gesetzt. Danach dürfen öffentliche Aufträge nicht an Unternehmen vergeben werden, bei denen ein Ausschlussgrund nach Artikel 5k der Verordnung (EU) 833/2014 vorliegt. Das Beschaffungsamt des BMI hat zu prüfen, ob zwingende Ausschlussgründe vorliegen, die zum Ausschluss vom Verfahren führen müssen. Hierzu dient das Formular „Eigenerklärung Sanktionen Russland“.</w:t>
      </w:r>
    </w:p>
    <w:p w14:paraId="58E25534" w14:textId="77777777" w:rsidR="005A5D99" w:rsidRDefault="005A5D99" w:rsidP="0049754E">
      <w:pPr>
        <w:pStyle w:val="berschrift3Nr"/>
      </w:pPr>
      <w:bookmarkStart w:id="18" w:name="_Toc212011658"/>
      <w:r>
        <w:t>Unternehmensdaten</w:t>
      </w:r>
      <w:bookmarkEnd w:id="18"/>
    </w:p>
    <w:p w14:paraId="7DEB9443" w14:textId="77777777" w:rsidR="005A5D99" w:rsidRDefault="005A5D99" w:rsidP="005A5D99">
      <w:r>
        <w:t>D</w:t>
      </w:r>
      <w:r w:rsidR="00372B38">
        <w:t>ie Anlage</w:t>
      </w:r>
      <w:r>
        <w:t xml:space="preserve"> „Unternehmensdaten“ ist vollständig auszufüllen und Ihrem Angebot beizufügen. Die Angaben zur Unternehmensgröße dienen rein statistischen Zwecken. Die übrigen Angaben benötigt das Beschaffungsamt des BMI für die vor dem Zuschlag einzuholende Registerauskunft nach </w:t>
      </w:r>
      <w:r w:rsidR="00C90496">
        <w:t>§ </w:t>
      </w:r>
      <w:r>
        <w:t>6 Wettbewerbsregistergesetz.</w:t>
      </w:r>
    </w:p>
    <w:p w14:paraId="51A3CF84" w14:textId="77777777" w:rsidR="005A5D99" w:rsidRDefault="005A5D99" w:rsidP="005A5D99">
      <w:r>
        <w:t>Bei Bietergemeinschaften</w:t>
      </w:r>
      <w:r w:rsidR="002A6D18">
        <w:t xml:space="preserve"> und im Falle der Eig</w:t>
      </w:r>
      <w:r w:rsidR="006E62DB">
        <w:t>n</w:t>
      </w:r>
      <w:r w:rsidR="002A6D18">
        <w:t xml:space="preserve">ungsleihe </w:t>
      </w:r>
      <w:r>
        <w:t xml:space="preserve">ist </w:t>
      </w:r>
      <w:r w:rsidR="00714E70">
        <w:t>die Anlage</w:t>
      </w:r>
      <w:r w:rsidR="000602A9">
        <w:t xml:space="preserve"> „Unternehmensdaten“ </w:t>
      </w:r>
      <w:r>
        <w:t xml:space="preserve">für jedes </w:t>
      </w:r>
      <w:r w:rsidR="002A6D18">
        <w:t xml:space="preserve">beteiligte Unternehmen </w:t>
      </w:r>
      <w:r>
        <w:t>einzureichen.</w:t>
      </w:r>
    </w:p>
    <w:p w14:paraId="145CDA7D" w14:textId="77777777" w:rsidR="005A5D99" w:rsidRPr="00466295" w:rsidRDefault="005A5D99" w:rsidP="0049754E">
      <w:pPr>
        <w:pStyle w:val="berschrift3Nr"/>
        <w:rPr>
          <w:rStyle w:val="final"/>
        </w:rPr>
      </w:pPr>
      <w:bookmarkStart w:id="19" w:name="_Toc212011659"/>
      <w:r w:rsidRPr="00466295">
        <w:rPr>
          <w:rStyle w:val="final"/>
        </w:rPr>
        <w:t>Erklärung zur sozialen Nachhaltigkeit bei IT-Aufträgen</w:t>
      </w:r>
      <w:bookmarkEnd w:id="19"/>
    </w:p>
    <w:p w14:paraId="4936B797" w14:textId="77777777" w:rsidR="005A5D99" w:rsidRPr="00466295" w:rsidRDefault="005A5D99" w:rsidP="005A5D99">
      <w:pPr>
        <w:rPr>
          <w:rStyle w:val="final"/>
        </w:rPr>
      </w:pPr>
      <w:r w:rsidRPr="00466295">
        <w:rPr>
          <w:rStyle w:val="final"/>
        </w:rPr>
        <w:t>Das Formular „Erklärung zur sozialen Nachhaltigkeit von IT“ enthält Bedingungen zur Auftragsausführung bei IT-Aufträgen, mit denen die Einhaltung dort enthaltener Arbeitsnormen der Internationalen Arbeitsorganisation (ILO) gewährleistet wird. Mit der Angebotsabgabe verpflichten Sie sich, die Bedingungen während der gesamten Vertragslaufzeit einzuhalten.</w:t>
      </w:r>
    </w:p>
    <w:p w14:paraId="532DEEF3" w14:textId="77777777" w:rsidR="00466295" w:rsidRPr="001D6F3B" w:rsidRDefault="00466295" w:rsidP="00466295">
      <w:pPr>
        <w:pStyle w:val="berschrift3Nr"/>
        <w:rPr>
          <w:rStyle w:val="final"/>
        </w:rPr>
      </w:pPr>
      <w:bookmarkStart w:id="20" w:name="_Toc205892852"/>
      <w:bookmarkStart w:id="21" w:name="_Toc212011660"/>
      <w:r w:rsidRPr="001D6F3B">
        <w:rPr>
          <w:rStyle w:val="final"/>
        </w:rPr>
        <w:t>Mustervereinbarung Auftragsverarbeitung</w:t>
      </w:r>
      <w:bookmarkEnd w:id="20"/>
      <w:bookmarkEnd w:id="21"/>
    </w:p>
    <w:p w14:paraId="2434CAFA" w14:textId="77777777" w:rsidR="00466295" w:rsidRPr="001D6F3B" w:rsidRDefault="00466295" w:rsidP="00466295">
      <w:pPr>
        <w:rPr>
          <w:rStyle w:val="final"/>
        </w:rPr>
      </w:pPr>
      <w:r w:rsidRPr="001D6F3B">
        <w:rPr>
          <w:rStyle w:val="final"/>
        </w:rPr>
        <w:t>Bitte beachten Sie § 11 Abs. 2 im Dokument „Rahmenvereinbarung“ sowie die Anlage „Mustervereinbarung Auftragsverarbeitung“ für den Fall einer Auftragsverarbeitung im Rahmen der Leistungserbringung.</w:t>
      </w:r>
    </w:p>
    <w:p w14:paraId="185BA57A" w14:textId="77777777" w:rsidR="00466295" w:rsidRPr="001D6F3B" w:rsidRDefault="00466295" w:rsidP="00466295">
      <w:pPr>
        <w:pStyle w:val="berschrift3Nr"/>
        <w:rPr>
          <w:rStyle w:val="final"/>
        </w:rPr>
      </w:pPr>
      <w:bookmarkStart w:id="22" w:name="_Toc196216329"/>
      <w:bookmarkStart w:id="23" w:name="_Toc205892853"/>
      <w:bookmarkStart w:id="24" w:name="_Toc212011661"/>
      <w:r w:rsidRPr="001D6F3B">
        <w:rPr>
          <w:rStyle w:val="final"/>
        </w:rPr>
        <w:lastRenderedPageBreak/>
        <w:t>Verpflichtungserklärung VS-</w:t>
      </w:r>
      <w:proofErr w:type="spellStart"/>
      <w:r w:rsidRPr="001D6F3B">
        <w:rPr>
          <w:rStyle w:val="final"/>
        </w:rPr>
        <w:t>NfD</w:t>
      </w:r>
      <w:bookmarkEnd w:id="22"/>
      <w:bookmarkEnd w:id="23"/>
      <w:bookmarkEnd w:id="24"/>
      <w:proofErr w:type="spellEnd"/>
    </w:p>
    <w:p w14:paraId="0EE7E5D5" w14:textId="77777777" w:rsidR="00466295" w:rsidRDefault="00466295" w:rsidP="00466295">
      <w:r>
        <w:t>Die Anlage „Verpflichtung VS-</w:t>
      </w:r>
      <w:proofErr w:type="spellStart"/>
      <w:r>
        <w:t>NfD</w:t>
      </w:r>
      <w:proofErr w:type="spellEnd"/>
      <w:r>
        <w:t>“ sowie das dazugehörige Merkblatt „Verpflichtung VS-</w:t>
      </w:r>
      <w:proofErr w:type="spellStart"/>
      <w:r>
        <w:t>NfD</w:t>
      </w:r>
      <w:proofErr w:type="spellEnd"/>
      <w:r>
        <w:t xml:space="preserve"> Merkblatt“ enthalten Bedingungen zur Behandlung von Verschlusssachen nach dem Einstufungsgrad VS-</w:t>
      </w:r>
      <w:proofErr w:type="spellStart"/>
      <w:r>
        <w:t>NfD</w:t>
      </w:r>
      <w:proofErr w:type="spellEnd"/>
      <w:r>
        <w:t>.</w:t>
      </w:r>
    </w:p>
    <w:p w14:paraId="7168CBCE" w14:textId="77777777" w:rsidR="005A5D99" w:rsidRPr="00573163" w:rsidRDefault="005A5D99" w:rsidP="00466295">
      <w:pPr>
        <w:pStyle w:val="berschrift2Nr"/>
        <w:rPr>
          <w:rStyle w:val="final"/>
        </w:rPr>
      </w:pPr>
      <w:bookmarkStart w:id="25" w:name="_Toc212011662"/>
      <w:r w:rsidRPr="00573163">
        <w:rPr>
          <w:rStyle w:val="final"/>
        </w:rPr>
        <w:t>Angebotsformular und Preisblatt</w:t>
      </w:r>
      <w:bookmarkEnd w:id="25"/>
    </w:p>
    <w:p w14:paraId="5C5F9D36" w14:textId="77777777" w:rsidR="005A5D99" w:rsidRPr="00573163" w:rsidRDefault="00466295" w:rsidP="005A5D99">
      <w:pPr>
        <w:rPr>
          <w:rStyle w:val="final"/>
        </w:rPr>
      </w:pPr>
      <w:r w:rsidRPr="00573163">
        <w:rPr>
          <w:rStyle w:val="final"/>
        </w:rPr>
        <w:t>Die Vordrucke „Angebotsformular“ und „Preisblatt“ sind vollständig auszufüllen. Die Preise müssen alle in den Vertragsunterlagen insbesondere der Leistungsbeschreibung aufgestellten Anforderungen umfassen – sowohl die Eigenleistungen des Bieters bzw. der Bietergemeinschaft als auch die von Dritten (insbesondere von Unterauftragnehmern) zu erbringenden Leistungen. Der für die angebotene Leistung gültige Umsatzsteuersatz ist im Angebotsformular aus dem zur Verfügung stehenden Drop-Down-Menü auszuwählen.</w:t>
      </w:r>
    </w:p>
    <w:p w14:paraId="5B1F18BA" w14:textId="77777777" w:rsidR="005A5D99" w:rsidRPr="00573163" w:rsidRDefault="005A5D99" w:rsidP="0049754E">
      <w:pPr>
        <w:pStyle w:val="berschrift2Nr"/>
        <w:rPr>
          <w:rStyle w:val="final"/>
        </w:rPr>
      </w:pPr>
      <w:bookmarkStart w:id="26" w:name="_Toc212011663"/>
      <w:r w:rsidRPr="00573163">
        <w:rPr>
          <w:rStyle w:val="final"/>
        </w:rPr>
        <w:t>Nachweise und Erklärungen zur Leistung</w:t>
      </w:r>
      <w:bookmarkEnd w:id="26"/>
    </w:p>
    <w:p w14:paraId="530477ED" w14:textId="77777777" w:rsidR="00466295" w:rsidRDefault="00466295" w:rsidP="00573163">
      <w:r w:rsidRPr="00180C75">
        <w:t xml:space="preserve">Bitte legen Sie mit dem Angebot folgende Unterlagen vor: </w:t>
      </w:r>
    </w:p>
    <w:p w14:paraId="6D79AF90" w14:textId="77777777" w:rsidR="00466295" w:rsidRPr="00A3475C" w:rsidRDefault="00466295" w:rsidP="00466295">
      <w:pPr>
        <w:pStyle w:val="ListePktEbene2"/>
      </w:pPr>
      <w:r w:rsidRPr="00A3475C">
        <w:t>die Datenblätter zu der angebotenen Hardware</w:t>
      </w:r>
    </w:p>
    <w:p w14:paraId="705119CD" w14:textId="77777777" w:rsidR="00466295" w:rsidRDefault="00466295" w:rsidP="00466295">
      <w:pPr>
        <w:pStyle w:val="ListePktEbene2"/>
      </w:pPr>
      <w:r>
        <w:t>die Nachweise zur Einhaltung der nachhaltigen Mindestanforderungen gemäß 2.2 der Leistungsbeschreibung (Zertifikate und oder Eigenerklärungen)</w:t>
      </w:r>
    </w:p>
    <w:p w14:paraId="7257BC4A" w14:textId="77777777" w:rsidR="00466295" w:rsidRDefault="00466295" w:rsidP="00466295">
      <w:pPr>
        <w:pStyle w:val="ListePktEbene2"/>
      </w:pPr>
      <w:r>
        <w:t>CE-Konformitätserklärung des Herstellers bzw. Importeurs für die Europäische Union</w:t>
      </w:r>
    </w:p>
    <w:p w14:paraId="2ADF559A" w14:textId="77777777" w:rsidR="00466295" w:rsidRDefault="00466295" w:rsidP="00466295">
      <w:pPr>
        <w:pStyle w:val="ListePktEbene2"/>
      </w:pPr>
      <w:r>
        <w:t>Energieverbrauchskennzeichnung (EU-Energielabel)</w:t>
      </w:r>
    </w:p>
    <w:p w14:paraId="54E3AC04" w14:textId="77777777" w:rsidR="00466295" w:rsidRPr="00A3475C" w:rsidRDefault="00466295" w:rsidP="00466295">
      <w:pPr>
        <w:pStyle w:val="ListePktEbene2"/>
      </w:pPr>
      <w:r>
        <w:t>die Adresse des geforderten Ticketsystems für die Annahme von Störungsmeldungen</w:t>
      </w:r>
    </w:p>
    <w:p w14:paraId="3D4B02B3" w14:textId="2B034763" w:rsidR="00466295" w:rsidRPr="00573163" w:rsidRDefault="00BE2B8B" w:rsidP="00573163">
      <w:pPr>
        <w:pStyle w:val="StandardGrafik"/>
        <w:rPr>
          <w:rStyle w:val="final"/>
        </w:rPr>
      </w:pPr>
      <w:r>
        <w:rPr>
          <w:rStyle w:val="final"/>
        </w:rPr>
        <w:t xml:space="preserve">Für die Prognose einer vertragskonformen Leistungserbringung reichen Sie bitte in den Losen 1 bis 8 jeweils eine Erklärung ein, durch welche Maßnahmen die Erfüllung eines großvolumigen Einzelauftrags über die Lieferung von </w:t>
      </w:r>
      <w:r w:rsidR="00573163" w:rsidRPr="00573163">
        <w:rPr>
          <w:rStyle w:val="final"/>
        </w:rPr>
        <w:t xml:space="preserve">200 Geräten innerhalb </w:t>
      </w:r>
      <w:r>
        <w:rPr>
          <w:rStyle w:val="final"/>
        </w:rPr>
        <w:t>einer Lieferfrist von 30</w:t>
      </w:r>
      <w:r w:rsidR="00573163" w:rsidRPr="00573163">
        <w:rPr>
          <w:rStyle w:val="final"/>
        </w:rPr>
        <w:t xml:space="preserve"> </w:t>
      </w:r>
      <w:r>
        <w:rPr>
          <w:rStyle w:val="final"/>
        </w:rPr>
        <w:t>Tagen ab Einzelauftrag gewährleistet ist (</w:t>
      </w:r>
      <w:r w:rsidR="00257A38">
        <w:rPr>
          <w:rStyle w:val="final"/>
        </w:rPr>
        <w:t xml:space="preserve">z.B. </w:t>
      </w:r>
      <w:r>
        <w:rPr>
          <w:rStyle w:val="final"/>
        </w:rPr>
        <w:t>Umfang und Inhalt der bestehenden</w:t>
      </w:r>
      <w:r w:rsidR="00257A38">
        <w:rPr>
          <w:rStyle w:val="final"/>
        </w:rPr>
        <w:t xml:space="preserve"> Lieferantenverträge, Lagerhaltung). </w:t>
      </w:r>
    </w:p>
    <w:p w14:paraId="01B3606D" w14:textId="77777777" w:rsidR="005A5D99" w:rsidRDefault="005A5D99" w:rsidP="00466295">
      <w:pPr>
        <w:pStyle w:val="berschrift2Nr"/>
      </w:pPr>
      <w:bookmarkStart w:id="27" w:name="_Toc212011664"/>
      <w:r>
        <w:t>Prüfung und Wertung der Angebote</w:t>
      </w:r>
      <w:bookmarkEnd w:id="27"/>
    </w:p>
    <w:p w14:paraId="5986EF71" w14:textId="77777777" w:rsidR="005A5D99" w:rsidRDefault="005A5D99" w:rsidP="005A5D99">
      <w:r>
        <w:t>Nach Ablauf der Angebotsfrist und Angebotsöffnung werden die Angebote einer Prüfung und Wertung unterzogen. Nach der formalen Prüfung des Angebotes gem. §</w:t>
      </w:r>
      <w:r w:rsidR="00C90496">
        <w:t>§ </w:t>
      </w:r>
      <w:r>
        <w:t>56 ff. VgV wird geprüft, ob ein Bieter die für die Durchführung des Auftrags notwendige Eignung besitzt und nicht nach den §</w:t>
      </w:r>
      <w:r w:rsidR="00C90496">
        <w:t>§ </w:t>
      </w:r>
      <w:r>
        <w:t xml:space="preserve">123, 124 GWB oder im Zusammenhang mit den Sanktionen gegen Russland, sowie gemäß </w:t>
      </w:r>
      <w:r w:rsidR="00C90496">
        <w:t>§ </w:t>
      </w:r>
      <w:r>
        <w:t>57 VgV oder aus anderen Gründen ausgeschlossen werden muss.</w:t>
      </w:r>
    </w:p>
    <w:p w14:paraId="289CA496" w14:textId="77777777" w:rsidR="005A5D99" w:rsidRDefault="005A5D99" w:rsidP="00D833AF">
      <w:pPr>
        <w:pStyle w:val="berschrift3Nr"/>
      </w:pPr>
      <w:bookmarkStart w:id="28" w:name="_Toc212011665"/>
      <w:r>
        <w:t>Angemessenheit der Preise</w:t>
      </w:r>
      <w:bookmarkEnd w:id="28"/>
    </w:p>
    <w:p w14:paraId="1C62D381" w14:textId="77777777" w:rsidR="005A5D99" w:rsidRDefault="005A5D99" w:rsidP="005A5D99">
      <w:r>
        <w:t xml:space="preserve">Gemäß </w:t>
      </w:r>
      <w:r w:rsidR="00C90496">
        <w:t>§ </w:t>
      </w:r>
      <w:r>
        <w:t xml:space="preserve">60 Abs. 1 VgV verlangt das Beschaffungsamt des BMI vom Bieter Aufklärung, wenn die Preise oder die Kosten des Angebotes im Verhältnis zu der zu erbringenden Leistung ungewöhnlich niedrig erscheinen. Kann das Beschaffungsamt des BMI die ungewöhnlich niedrige Höhe der angebotenen Preise bzw. Kosten nicht zufriedenstellend aufklären, kann der Bieter ausgeschlossen werden. Der Ausschluss erfolgt zwingend, wenn Verpflichtungen nach </w:t>
      </w:r>
      <w:r w:rsidR="00C90496">
        <w:t>§ </w:t>
      </w:r>
      <w:r>
        <w:t xml:space="preserve">60 Abs. 2 S. 2 Nr. 4 VgV i. V. m. </w:t>
      </w:r>
      <w:r w:rsidR="00C90496">
        <w:t>§ </w:t>
      </w:r>
      <w:r>
        <w:t>128 Abs. 1 GWB nicht eingehalten werden oder der Bieter an der Aufklärung nicht mitwirkt.</w:t>
      </w:r>
    </w:p>
    <w:p w14:paraId="1658BA82" w14:textId="77777777" w:rsidR="005A5D99" w:rsidRDefault="005A5D99" w:rsidP="00D833AF">
      <w:pPr>
        <w:pStyle w:val="berschrift3Nr"/>
      </w:pPr>
      <w:bookmarkStart w:id="29" w:name="_Toc212011666"/>
      <w:r>
        <w:lastRenderedPageBreak/>
        <w:t>Ermittlung des wirtschaftlichsten Angebots</w:t>
      </w:r>
      <w:bookmarkEnd w:id="29"/>
    </w:p>
    <w:p w14:paraId="64F7BB01" w14:textId="77777777" w:rsidR="00573163" w:rsidRPr="00E476F7" w:rsidRDefault="00573163" w:rsidP="00573163">
      <w:pPr>
        <w:rPr>
          <w:rStyle w:val="final"/>
        </w:rPr>
      </w:pPr>
      <w:r w:rsidRPr="00E476F7">
        <w:rPr>
          <w:rStyle w:val="final"/>
        </w:rPr>
        <w:t>Der Zuschlag wird auf das wirtschaftlichste bedingungsgemäße Angebot je Los erteilt.</w:t>
      </w:r>
    </w:p>
    <w:p w14:paraId="0ECE14E5" w14:textId="77777777" w:rsidR="00573163" w:rsidRDefault="00573163" w:rsidP="00573163">
      <w:pPr>
        <w:pStyle w:val="Standardindividuell"/>
        <w:rPr>
          <w:rStyle w:val="final"/>
        </w:rPr>
      </w:pPr>
      <w:r w:rsidRPr="00E476F7">
        <w:rPr>
          <w:rStyle w:val="final"/>
        </w:rPr>
        <w:t xml:space="preserve">Die Ermittlung </w:t>
      </w:r>
      <w:r w:rsidRPr="00573163">
        <w:rPr>
          <w:rStyle w:val="final"/>
        </w:rPr>
        <w:t xml:space="preserve">des wirtschaftlichsten Angebots </w:t>
      </w:r>
      <w:r w:rsidRPr="00E476F7">
        <w:rPr>
          <w:rStyle w:val="final"/>
        </w:rPr>
        <w:t xml:space="preserve">erfolgt auf der Grundlage des besten Preis-Leistungsverhältnisses. </w:t>
      </w:r>
    </w:p>
    <w:p w14:paraId="13044E84" w14:textId="77777777" w:rsidR="00573163" w:rsidRPr="00573163" w:rsidRDefault="00573163" w:rsidP="00573163">
      <w:pPr>
        <w:pStyle w:val="Standardindividuell"/>
        <w:rPr>
          <w:rStyle w:val="final"/>
        </w:rPr>
      </w:pPr>
      <w:r w:rsidRPr="00E476F7">
        <w:rPr>
          <w:rStyle w:val="final"/>
        </w:rPr>
        <w:t xml:space="preserve">Vorliegend ergibt sich das beste Preis-Leistungsverhältnis aus dem geringsten Gesamtpreis inkl. der gesetzlichen (Einfuhr-)Umsatzsteuer und eventuell sonstigen von der Auftraggeberin zu tragende Kosten z. B. Zollgebühren </w:t>
      </w:r>
      <w:r w:rsidRPr="00573163">
        <w:rPr>
          <w:rStyle w:val="final"/>
        </w:rPr>
        <w:t>sowie den prognostizierten Energieverbrauchskosten für die angebotenen Monitormodelltypen.</w:t>
      </w:r>
    </w:p>
    <w:p w14:paraId="2744CFB5" w14:textId="77777777" w:rsidR="00573163" w:rsidRDefault="00573163" w:rsidP="00573163">
      <w:pPr>
        <w:pStyle w:val="Standardindividuell"/>
        <w:rPr>
          <w:rStyle w:val="final"/>
        </w:rPr>
      </w:pPr>
      <w:r w:rsidRPr="00E476F7">
        <w:rPr>
          <w:rStyle w:val="final"/>
        </w:rPr>
        <w:t>Der Gesamtpreis wird auf Basis der im Formular „Preisblatt</w:t>
      </w:r>
      <w:r>
        <w:rPr>
          <w:rStyle w:val="final"/>
        </w:rPr>
        <w:t xml:space="preserve"> </w:t>
      </w:r>
      <w:r w:rsidRPr="00573163">
        <w:rPr>
          <w:rStyle w:val="final"/>
        </w:rPr>
        <w:t>und Energiekosten</w:t>
      </w:r>
      <w:r w:rsidRPr="00E476F7">
        <w:rPr>
          <w:rStyle w:val="final"/>
        </w:rPr>
        <w:t xml:space="preserve">“ </w:t>
      </w:r>
      <w:r w:rsidRPr="00573163">
        <w:rPr>
          <w:rStyle w:val="final"/>
        </w:rPr>
        <w:t xml:space="preserve">im Teil A </w:t>
      </w:r>
      <w:r w:rsidRPr="00E476F7">
        <w:rPr>
          <w:rStyle w:val="final"/>
        </w:rPr>
        <w:t xml:space="preserve">dargestellten Preissystematik ermittelt. </w:t>
      </w:r>
    </w:p>
    <w:p w14:paraId="15E11D9C" w14:textId="77777777" w:rsidR="00573163" w:rsidRPr="00573163" w:rsidRDefault="00573163" w:rsidP="00573163">
      <w:pPr>
        <w:pStyle w:val="Standardindividuell"/>
        <w:rPr>
          <w:rStyle w:val="final"/>
        </w:rPr>
      </w:pPr>
      <w:r w:rsidRPr="00573163">
        <w:rPr>
          <w:rStyle w:val="final"/>
        </w:rPr>
        <w:t xml:space="preserve">Die Energieverbrauchskosten werden für vier Jahre anhand des vom Bieter im Formular "Preisblatt und Stromverbrauch" im Teil B anzugebenden Jahresverbrauch des jeweiligen Monitortyps gemäß EU-Energielabel (1.000 h im SDR-Betriebsmodus) ermittelt. Für die Berechnung der Energieverbrauchskosten wird ein Strompreis von 0,25 Euro pro kWh (brutto) angenommen. </w:t>
      </w:r>
    </w:p>
    <w:p w14:paraId="7839AEC1" w14:textId="77777777" w:rsidR="00573163" w:rsidRPr="00573163" w:rsidRDefault="00573163" w:rsidP="00573163">
      <w:pPr>
        <w:pStyle w:val="Standardindividuell"/>
        <w:rPr>
          <w:rStyle w:val="final"/>
        </w:rPr>
      </w:pPr>
      <w:r w:rsidRPr="00573163">
        <w:rPr>
          <w:rStyle w:val="final"/>
        </w:rPr>
        <w:t>Mittels Addition des Gesamtpreises und der Energieverbrauchskosten wird die Kennzahl der Wirtschaftlichkeit ermittelt. Auf Basis dieser Kennzahl wird eine Rangfolge der Angebote hergestellt. Das Angebot mit der niedrigsten Kennzahl ist das wirtschaftlichste.</w:t>
      </w:r>
    </w:p>
    <w:p w14:paraId="57F20E15" w14:textId="77777777" w:rsidR="00573163" w:rsidRPr="00E476F7" w:rsidRDefault="00573163" w:rsidP="00573163">
      <w:pPr>
        <w:pStyle w:val="Standardindividuell"/>
        <w:rPr>
          <w:rStyle w:val="final"/>
        </w:rPr>
      </w:pPr>
      <w:r w:rsidRPr="00E476F7">
        <w:rPr>
          <w:rStyle w:val="final"/>
        </w:rPr>
        <w:t xml:space="preserve">Wenn mehrere Angebote, die für den Zuschlag in Frage kommen, </w:t>
      </w:r>
      <w:r w:rsidRPr="00573163">
        <w:rPr>
          <w:rStyle w:val="final"/>
        </w:rPr>
        <w:t xml:space="preserve">dieselbe Kennzahl der Wirtschaftlichkeit </w:t>
      </w:r>
      <w:r w:rsidRPr="00E476F7">
        <w:rPr>
          <w:rStyle w:val="final"/>
        </w:rPr>
        <w:t>besitzen</w:t>
      </w:r>
      <w:r>
        <w:rPr>
          <w:rStyle w:val="final"/>
        </w:rPr>
        <w:t xml:space="preserve">, </w:t>
      </w:r>
      <w:r w:rsidRPr="00E476F7">
        <w:rPr>
          <w:rStyle w:val="final"/>
        </w:rPr>
        <w:t>entscheidet das Beschaffungsamt des BMI im Wege des Auslosungsverfahrens über den Zuschlag. Das Auslosungsverfahren wird im Vieraugenprinzip durchgeführt.</w:t>
      </w:r>
    </w:p>
    <w:p w14:paraId="7C133216" w14:textId="77777777" w:rsidR="005A5D99" w:rsidRDefault="005A5D99" w:rsidP="00573163">
      <w:pPr>
        <w:pStyle w:val="berschrift2Nr"/>
      </w:pPr>
      <w:bookmarkStart w:id="30" w:name="_Toc212011667"/>
      <w:r>
        <w:t>Rechtsbehelfsbelehrung</w:t>
      </w:r>
      <w:bookmarkEnd w:id="30"/>
    </w:p>
    <w:p w14:paraId="07757CDE" w14:textId="77777777" w:rsidR="005A5D99" w:rsidRPr="005A5D99" w:rsidRDefault="005A5D99" w:rsidP="005A5D99">
      <w:r>
        <w:t>Hinweise zum Rechtsschutz im Vergabeverfahren entnehmen Sie bitte dem Dokument „Rechtsbehelfsbelehrung“.</w:t>
      </w:r>
    </w:p>
    <w:p w14:paraId="41440253" w14:textId="77777777" w:rsidR="00A5187E" w:rsidRPr="009D1835" w:rsidRDefault="00A5187E" w:rsidP="00FF730E">
      <w:pPr>
        <w:pStyle w:val="berschrift1Nr"/>
      </w:pPr>
      <w:bookmarkStart w:id="31" w:name="_Toc212011668"/>
      <w:r w:rsidRPr="009D1835">
        <w:t>Vertragsunterlagen</w:t>
      </w:r>
      <w:bookmarkEnd w:id="31"/>
    </w:p>
    <w:p w14:paraId="691A1466" w14:textId="77777777" w:rsidR="00573163" w:rsidRDefault="00573163" w:rsidP="00573163">
      <w:r>
        <w:t xml:space="preserve">Mit der Zuschlagserteilung wird </w:t>
      </w:r>
      <w:r w:rsidRPr="00E476F7">
        <w:rPr>
          <w:rStyle w:val="final"/>
        </w:rPr>
        <w:t>eine Rahmenvereinbarung geschlossen.</w:t>
      </w:r>
      <w:r>
        <w:rPr>
          <w:rStyle w:val="ZeichenformatIndividuell"/>
        </w:rPr>
        <w:t xml:space="preserve"> </w:t>
      </w:r>
      <w:r w:rsidRPr="008A28D7">
        <w:t>Die Einzelheiten ergeben sich aus dem beiliegenden Dokument „Rahmenvereinbarung“.</w:t>
      </w:r>
    </w:p>
    <w:p w14:paraId="288D7CA0" w14:textId="77777777" w:rsidR="00573163" w:rsidRDefault="00573163" w:rsidP="00573163">
      <w:r>
        <w:t>Die Leistungen aus der Rahmenvereinbarung werden über die elektronische Bestellplattform „Kaufhaus des Bundes“ (www.kdb.bund.de) abgerufen. Hierfür ist es erforderlich, dass entsprechende Katalogdaten von Ihnen im Fall der Zuschlagserteilung bereitgestellt werden. Einzelheiten entnehmen Sie bitte der Anleitung zur Bereitstellung von elektronischen Katalogdaten für das Kaufhaus des Bundes Anlage „</w:t>
      </w:r>
      <w:proofErr w:type="spellStart"/>
      <w:r>
        <w:t>KatalogdatenKDBund</w:t>
      </w:r>
      <w:proofErr w:type="spellEnd"/>
      <w:r>
        <w:t>“.</w:t>
      </w:r>
    </w:p>
    <w:p w14:paraId="56F2CB5C" w14:textId="77777777" w:rsidR="005A5D99" w:rsidRDefault="005A5D99" w:rsidP="00573163">
      <w:pPr>
        <w:pStyle w:val="berschrift1Nr"/>
        <w:numPr>
          <w:ilvl w:val="0"/>
          <w:numId w:val="0"/>
        </w:numPr>
        <w:ind w:left="851" w:hanging="851"/>
      </w:pPr>
      <w:bookmarkStart w:id="32" w:name="_Toc212011669"/>
      <w:r>
        <w:t>Hinweise zur E-Rechnung</w:t>
      </w:r>
      <w:bookmarkEnd w:id="32"/>
      <w:r>
        <w:t xml:space="preserve"> </w:t>
      </w:r>
    </w:p>
    <w:p w14:paraId="3B705BF8" w14:textId="77777777" w:rsidR="005A5D99" w:rsidRDefault="005A5D99" w:rsidP="005A5D99">
      <w:r>
        <w:t xml:space="preserve">Gemäß der E-Rechnungs-Verordnung des Bundes </w:t>
      </w:r>
      <w:r w:rsidR="0069189A">
        <w:t>(</w:t>
      </w:r>
      <w:proofErr w:type="spellStart"/>
      <w:r w:rsidR="00E27D01" w:rsidRPr="00E27D01">
        <w:t>ERechV</w:t>
      </w:r>
      <w:proofErr w:type="spellEnd"/>
      <w:r w:rsidR="00E27D01">
        <w:t xml:space="preserve">) </w:t>
      </w:r>
      <w:r>
        <w:t>sind Sie zur elektronischen Rechnungsstellung verpflichtet. Ausnahmen von d</w:t>
      </w:r>
      <w:r w:rsidR="00E27D01">
        <w:t>ies</w:t>
      </w:r>
      <w:r>
        <w:t xml:space="preserve">er Verpflichtung sind in </w:t>
      </w:r>
      <w:r w:rsidR="00C90496">
        <w:t>§ </w:t>
      </w:r>
      <w:r>
        <w:t xml:space="preserve">3 Absatz 3 </w:t>
      </w:r>
      <w:proofErr w:type="spellStart"/>
      <w:r w:rsidR="00E27D01" w:rsidRPr="00E27D01">
        <w:t>ERechV</w:t>
      </w:r>
      <w:proofErr w:type="spellEnd"/>
      <w:r>
        <w:t xml:space="preserve"> geregelt. Informationen zur E-Rechnung finden Sie unter </w:t>
      </w:r>
      <w:r w:rsidRPr="005A5D99">
        <w:rPr>
          <w:rStyle w:val="Hyperlink"/>
        </w:rPr>
        <w:t>https://www.e-rechnung-bund.de/</w:t>
      </w:r>
      <w:r>
        <w:t xml:space="preserve"> und in der Anlage „Info E-Rechnung“. </w:t>
      </w:r>
    </w:p>
    <w:p w14:paraId="608500E0" w14:textId="77777777" w:rsidR="005A5D99" w:rsidRDefault="005A5D99" w:rsidP="005A5D99"/>
    <w:p w14:paraId="697F6BA9" w14:textId="77777777" w:rsidR="00D371FF" w:rsidRPr="005A5D99" w:rsidRDefault="005A5D99" w:rsidP="005A5D99">
      <w:pPr>
        <w:rPr>
          <w:rStyle w:val="Fett"/>
        </w:rPr>
      </w:pPr>
      <w:r w:rsidRPr="005A5D99">
        <w:rPr>
          <w:rStyle w:val="Fett"/>
        </w:rPr>
        <w:t>Wir bedanken uns für Ihr Interesse an der vorliegenden Ausschreibung.</w:t>
      </w:r>
    </w:p>
    <w:sectPr w:rsidR="00D371FF" w:rsidRPr="005A5D99" w:rsidSect="00343DAE">
      <w:headerReference w:type="default" r:id="rId9"/>
      <w:footerReference w:type="default" r:id="rId10"/>
      <w:headerReference w:type="first" r:id="rId11"/>
      <w:pgSz w:w="11906" w:h="16838" w:code="9"/>
      <w:pgMar w:top="2041" w:right="1588" w:bottom="1134" w:left="1588" w:header="692" w:footer="76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C4D01" w14:textId="77777777" w:rsidR="006A4496" w:rsidRDefault="006A4496" w:rsidP="009E6B51">
      <w:pPr>
        <w:spacing w:before="0" w:after="0" w:line="240" w:lineRule="auto"/>
      </w:pPr>
      <w:r>
        <w:separator/>
      </w:r>
    </w:p>
  </w:endnote>
  <w:endnote w:type="continuationSeparator" w:id="0">
    <w:p w14:paraId="41F39214" w14:textId="77777777" w:rsidR="006A4496" w:rsidRDefault="006A4496" w:rsidP="009E6B5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66EED" w14:textId="15D69529" w:rsidR="00010540" w:rsidRPr="00BE2DA5" w:rsidRDefault="006C1FFD" w:rsidP="005F3987">
    <w:pPr>
      <w:pStyle w:val="Fuzeile"/>
    </w:pPr>
    <w:r>
      <w:fldChar w:fldCharType="begin"/>
    </w:r>
    <w:r>
      <w:instrText xml:space="preserve"> STYLEREF  "DB Version Stand"  \* MERGEFORMAT </w:instrText>
    </w:r>
    <w:r>
      <w:fldChar w:fldCharType="separate"/>
    </w:r>
    <w:r w:rsidRPr="006C1FFD">
      <w:rPr>
        <w:rStyle w:val="FuzeileZchn"/>
        <w:noProof/>
      </w:rPr>
      <w:t>Beschaffungsamt des BMI, Vorlagenstand: 05.09.2025</w:t>
    </w:r>
    <w:r>
      <w:rPr>
        <w:rStyle w:val="FuzeileZchn"/>
        <w:noProof/>
      </w:rPr>
      <w:fldChar w:fldCharType="end"/>
    </w:r>
    <w:r w:rsidR="00010540">
      <w:tab/>
    </w:r>
    <w:r w:rsidR="00010540" w:rsidRPr="00BE2DA5">
      <w:t xml:space="preserve">Seite </w:t>
    </w:r>
    <w:r w:rsidR="00010540" w:rsidRPr="00BE2DA5">
      <w:fldChar w:fldCharType="begin"/>
    </w:r>
    <w:r w:rsidR="00010540" w:rsidRPr="00BE2DA5">
      <w:instrText>PAGE  \* Arabic  \* MERGEFORMAT</w:instrText>
    </w:r>
    <w:r w:rsidR="00010540" w:rsidRPr="00BE2DA5">
      <w:fldChar w:fldCharType="separate"/>
    </w:r>
    <w:r w:rsidR="00010540" w:rsidRPr="00BE2DA5">
      <w:t>1</w:t>
    </w:r>
    <w:r w:rsidR="00010540" w:rsidRPr="00BE2DA5">
      <w:fldChar w:fldCharType="end"/>
    </w:r>
    <w:r w:rsidR="00010540" w:rsidRPr="00BE2DA5">
      <w:t xml:space="preserve"> von </w:t>
    </w:r>
    <w:r>
      <w:fldChar w:fldCharType="begin"/>
    </w:r>
    <w:r>
      <w:instrText>NUMPAGES  \* Arabic  \* MERGEFORMAT</w:instrText>
    </w:r>
    <w:r>
      <w:fldChar w:fldCharType="separate"/>
    </w:r>
    <w:r w:rsidR="00010540" w:rsidRPr="00BE2DA5">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A303D0" w14:textId="77777777" w:rsidR="006A4496" w:rsidRDefault="006A4496" w:rsidP="009E6B51">
      <w:pPr>
        <w:spacing w:before="0" w:after="0" w:line="240" w:lineRule="auto"/>
      </w:pPr>
      <w:r>
        <w:separator/>
      </w:r>
    </w:p>
  </w:footnote>
  <w:footnote w:type="continuationSeparator" w:id="0">
    <w:p w14:paraId="6A739169" w14:textId="77777777" w:rsidR="006A4496" w:rsidRDefault="006A4496" w:rsidP="009E6B5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D388C" w14:textId="183C36F5" w:rsidR="00010540" w:rsidRDefault="006C1FFD">
    <w:pPr>
      <w:pStyle w:val="Kopfzeile"/>
    </w:pPr>
    <w:r>
      <w:fldChar w:fldCharType="begin"/>
    </w:r>
    <w:r>
      <w:instrText xml:space="preserve"> STYLEREF  "DB Titel"  \* MERGEFORMAT </w:instrText>
    </w:r>
    <w:r>
      <w:fldChar w:fldCharType="separate"/>
    </w:r>
    <w:r>
      <w:rPr>
        <w:noProof/>
      </w:rPr>
      <w:t>Besondere Bewerbungsbedingungen</w:t>
    </w:r>
    <w:r>
      <w:rPr>
        <w:noProof/>
      </w:rPr>
      <w:fldChar w:fldCharType="end"/>
    </w:r>
    <w:r w:rsidR="00010540">
      <w:t xml:space="preserve"> /</w:t>
    </w:r>
    <w:r w:rsidR="006A4496">
      <w:t xml:space="preserve"> ZIB 14.06 - 99114/25/</w:t>
    </w:r>
    <w:proofErr w:type="gramStart"/>
    <w:r w:rsidR="006A4496">
      <w:t>VV :</w:t>
    </w:r>
    <w:proofErr w:type="gramEnd"/>
    <w:r w:rsidR="006A4496">
      <w:t xml:space="preserve"> 1 - 9</w:t>
    </w:r>
    <w:r w:rsidR="00010540">
      <w:rPr>
        <w:noProof/>
      </w:rPr>
      <w:tab/>
    </w:r>
    <w:r w:rsidR="00010540">
      <w:rPr>
        <w:noProof/>
      </w:rPr>
      <w:fldChar w:fldCharType="begin"/>
    </w:r>
    <w:r w:rsidR="00010540">
      <w:rPr>
        <w:noProof/>
      </w:rPr>
      <w:instrText xml:space="preserve"> STYLEREF  "VS Kennzeichnung"  \* MERGEFORMAT </w:instrText>
    </w:r>
    <w:r w:rsidR="00010540">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837CCB" w14:textId="77777777" w:rsidR="00010540" w:rsidRDefault="006C1FFD">
    <w:sdt>
      <w:sdtPr>
        <w:alias w:val="LogoLinks"/>
        <w:tag w:val="LogoLinks"/>
        <w:id w:val="-823117712"/>
        <w:docPartList>
          <w:docPartGallery w:val="Quick Parts"/>
          <w:docPartCategory w:val="BeschAKopfRE"/>
        </w:docPartList>
      </w:sdtPr>
      <w:sdtEndPr/>
      <w:sdtContent>
        <w:r w:rsidR="00010540">
          <w:rPr>
            <w:noProof/>
          </w:rPr>
          <w:drawing>
            <wp:anchor distT="0" distB="0" distL="114300" distR="114300" simplePos="0" relativeHeight="251663360" behindDoc="0" locked="0" layoutInCell="1" allowOverlap="1" wp14:anchorId="2B1DC7A0" wp14:editId="30800B1C">
              <wp:simplePos x="0" y="0"/>
              <wp:positionH relativeFrom="page">
                <wp:posOffset>215900</wp:posOffset>
              </wp:positionH>
              <wp:positionV relativeFrom="page">
                <wp:posOffset>127717</wp:posOffset>
              </wp:positionV>
              <wp:extent cx="1980000" cy="1295094"/>
              <wp:effectExtent l="0" t="0" r="1270" b="635"/>
              <wp:wrapNone/>
              <wp:docPr id="287562488" name="Grafik 2875624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5388530" name="Grafik 2135388530"/>
                      <pic:cNvPicPr/>
                    </pic:nvPicPr>
                    <pic:blipFill>
                      <a:blip r:embed="rId1">
                        <a:extLst>
                          <a:ext uri="{28A0092B-C50C-407E-A947-70E740481C1C}">
                            <a14:useLocalDpi xmlns:a14="http://schemas.microsoft.com/office/drawing/2010/main" val="0"/>
                          </a:ext>
                        </a:extLst>
                      </a:blip>
                      <a:stretch>
                        <a:fillRect/>
                      </a:stretch>
                    </pic:blipFill>
                    <pic:spPr>
                      <a:xfrm>
                        <a:off x="0" y="0"/>
                        <a:ext cx="1980000" cy="1295094"/>
                      </a:xfrm>
                      <a:prstGeom prst="rect">
                        <a:avLst/>
                      </a:prstGeom>
                    </pic:spPr>
                  </pic:pic>
                </a:graphicData>
              </a:graphic>
              <wp14:sizeRelH relativeFrom="page">
                <wp14:pctWidth>0</wp14:pctWidth>
              </wp14:sizeRelH>
              <wp14:sizeRelV relativeFrom="page">
                <wp14:pctHeight>0</wp14:pctHeight>
              </wp14:sizeRelV>
            </wp:anchor>
          </w:drawing>
        </w:r>
      </w:sdtContent>
    </w:sdt>
  </w:p>
  <w:p w14:paraId="6C57473E" w14:textId="77777777" w:rsidR="00010540" w:rsidRPr="00413570" w:rsidRDefault="00010540" w:rsidP="009256B2">
    <w:pPr>
      <w:pStyle w:val="Kopfzeile"/>
    </w:pPr>
    <w:r>
      <w:tab/>
    </w:r>
    <w:sdt>
      <w:sdtPr>
        <w:alias w:val="Logo re"/>
        <w:tag w:val="Logo re"/>
        <w:id w:val="1748998131"/>
        <w:placeholder>
          <w:docPart w:val="21A527CB60884CB0A28E5EBD3C8B23E9"/>
        </w:placeholder>
        <w:docPartList>
          <w:docPartGallery w:val="Quick Parts"/>
          <w:docPartCategory w:val="Logo rechts"/>
        </w:docPartList>
      </w:sdtPr>
      <w:sdtEndPr/>
      <w:sdtContent>
        <w:r>
          <w:rPr>
            <w:noProof/>
            <w14:ligatures w14:val="standardContextual"/>
          </w:rPr>
          <w:drawing>
            <wp:anchor distT="0" distB="0" distL="114300" distR="114300" simplePos="0" relativeHeight="251661312" behindDoc="0" locked="0" layoutInCell="1" allowOverlap="1" wp14:anchorId="3B36FDAD" wp14:editId="47AE9AC8">
              <wp:simplePos x="0" y="0"/>
              <wp:positionH relativeFrom="page">
                <wp:posOffset>5581724</wp:posOffset>
              </wp:positionH>
              <wp:positionV relativeFrom="page">
                <wp:posOffset>343204</wp:posOffset>
              </wp:positionV>
              <wp:extent cx="1188000" cy="777391"/>
              <wp:effectExtent l="0" t="0" r="0" b="3810"/>
              <wp:wrapNone/>
              <wp:docPr id="1075632185" name="Grafik 1075632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3454732" name="Grafik 5"/>
                      <pic:cNvPicPr/>
                    </pic:nvPicPr>
                    <pic:blipFill>
                      <a:blip r:embed="rId2">
                        <a:extLst>
                          <a:ext uri="{28A0092B-C50C-407E-A947-70E740481C1C}">
                            <a14:useLocalDpi xmlns:a14="http://schemas.microsoft.com/office/drawing/2010/main" val="0"/>
                          </a:ext>
                        </a:extLst>
                      </a:blip>
                      <a:stretch>
                        <a:fillRect/>
                      </a:stretch>
                    </pic:blipFill>
                    <pic:spPr>
                      <a:xfrm>
                        <a:off x="0" y="0"/>
                        <a:ext cx="1188000" cy="777391"/>
                      </a:xfrm>
                      <a:prstGeom prst="rect">
                        <a:avLst/>
                      </a:prstGeom>
                    </pic:spPr>
                  </pic:pic>
                </a:graphicData>
              </a:graphic>
              <wp14:sizeRelH relativeFrom="margin">
                <wp14:pctWidth>0</wp14:pctWidth>
              </wp14:sizeRelH>
              <wp14:sizeRelV relativeFrom="margin">
                <wp14:pctHeight>0</wp14:pctHeight>
              </wp14:sizeRelV>
            </wp:anchor>
          </w:drawing>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97A9F"/>
    <w:multiLevelType w:val="hybridMultilevel"/>
    <w:tmpl w:val="E062B6B6"/>
    <w:lvl w:ilvl="0" w:tplc="F9EA0DA6">
      <w:start w:val="1"/>
      <w:numFmt w:val="decimalZero"/>
      <w:lvlText w:val="%1."/>
      <w:lvlJc w:val="right"/>
      <w:pPr>
        <w:ind w:left="720" w:hanging="360"/>
      </w:pPr>
      <w:rPr>
        <w:rFonts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7D03974"/>
    <w:multiLevelType w:val="hybridMultilevel"/>
    <w:tmpl w:val="D4F2F53E"/>
    <w:lvl w:ilvl="0" w:tplc="E7FE9864">
      <w:start w:val="1"/>
      <w:numFmt w:val="decimal"/>
      <w:pStyle w:val="ListeN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DA014BB"/>
    <w:multiLevelType w:val="multilevel"/>
    <w:tmpl w:val="5720C336"/>
    <w:lvl w:ilvl="0">
      <w:start w:val="1"/>
      <w:numFmt w:val="decimal"/>
      <w:pStyle w:val="berschrift1Nr"/>
      <w:lvlText w:val="%1."/>
      <w:lvlJc w:val="left"/>
      <w:pPr>
        <w:tabs>
          <w:tab w:val="num" w:pos="851"/>
        </w:tabs>
        <w:ind w:left="851" w:hanging="851"/>
      </w:pPr>
      <w:rPr>
        <w:rFonts w:hint="default"/>
      </w:rPr>
    </w:lvl>
    <w:lvl w:ilvl="1">
      <w:start w:val="1"/>
      <w:numFmt w:val="decimal"/>
      <w:pStyle w:val="berschrift2Nr"/>
      <w:lvlText w:val="%1.%2"/>
      <w:lvlJc w:val="left"/>
      <w:pPr>
        <w:tabs>
          <w:tab w:val="num" w:pos="851"/>
        </w:tabs>
        <w:ind w:left="851" w:hanging="851"/>
      </w:pPr>
      <w:rPr>
        <w:rFonts w:hint="default"/>
      </w:rPr>
    </w:lvl>
    <w:lvl w:ilvl="2">
      <w:start w:val="1"/>
      <w:numFmt w:val="decimal"/>
      <w:pStyle w:val="berschrift3Nr"/>
      <w:lvlText w:val="%1.%2.%3"/>
      <w:lvlJc w:val="left"/>
      <w:pPr>
        <w:tabs>
          <w:tab w:val="num" w:pos="851"/>
        </w:tabs>
        <w:ind w:left="851" w:hanging="851"/>
      </w:pPr>
      <w:rPr>
        <w:rFonts w:hint="default"/>
      </w:rPr>
    </w:lvl>
    <w:lvl w:ilvl="3">
      <w:start w:val="1"/>
      <w:numFmt w:val="decimal"/>
      <w:pStyle w:val="berschrift4Nr"/>
      <w:lvlText w:val="%1.%2.%3.%4"/>
      <w:lvlJc w:val="left"/>
      <w:pPr>
        <w:tabs>
          <w:tab w:val="num" w:pos="851"/>
        </w:tabs>
        <w:ind w:left="851" w:hanging="851"/>
      </w:pPr>
      <w:rPr>
        <w:rFonts w:hint="default"/>
      </w:rPr>
    </w:lvl>
    <w:lvl w:ilvl="4">
      <w:start w:val="1"/>
      <w:numFmt w:val="lowerLetter"/>
      <w:lvlText w:val="(%5)"/>
      <w:lvlJc w:val="left"/>
      <w:pPr>
        <w:tabs>
          <w:tab w:val="num" w:pos="851"/>
        </w:tabs>
        <w:ind w:left="851" w:hanging="851"/>
      </w:pPr>
      <w:rPr>
        <w:rFonts w:hint="default"/>
      </w:rPr>
    </w:lvl>
    <w:lvl w:ilvl="5">
      <w:start w:val="1"/>
      <w:numFmt w:val="lowerRoman"/>
      <w:lvlText w:val="(%6)"/>
      <w:lvlJc w:val="left"/>
      <w:pPr>
        <w:tabs>
          <w:tab w:val="num" w:pos="851"/>
        </w:tabs>
        <w:ind w:left="851" w:hanging="851"/>
      </w:pPr>
      <w:rPr>
        <w:rFonts w:hint="default"/>
      </w:rPr>
    </w:lvl>
    <w:lvl w:ilvl="6">
      <w:start w:val="1"/>
      <w:numFmt w:val="decimal"/>
      <w:lvlText w:val="%7."/>
      <w:lvlJc w:val="left"/>
      <w:pPr>
        <w:tabs>
          <w:tab w:val="num" w:pos="851"/>
        </w:tabs>
        <w:ind w:left="851" w:hanging="851"/>
      </w:pPr>
      <w:rPr>
        <w:rFonts w:hint="default"/>
      </w:rPr>
    </w:lvl>
    <w:lvl w:ilvl="7">
      <w:start w:val="1"/>
      <w:numFmt w:val="lowerLetter"/>
      <w:lvlText w:val="%8."/>
      <w:lvlJc w:val="left"/>
      <w:pPr>
        <w:tabs>
          <w:tab w:val="num" w:pos="851"/>
        </w:tabs>
        <w:ind w:left="851" w:hanging="851"/>
      </w:pPr>
      <w:rPr>
        <w:rFonts w:hint="default"/>
      </w:rPr>
    </w:lvl>
    <w:lvl w:ilvl="8">
      <w:start w:val="1"/>
      <w:numFmt w:val="lowerRoman"/>
      <w:lvlText w:val="%9."/>
      <w:lvlJc w:val="left"/>
      <w:pPr>
        <w:tabs>
          <w:tab w:val="num" w:pos="851"/>
        </w:tabs>
        <w:ind w:left="851" w:hanging="851"/>
      </w:pPr>
      <w:rPr>
        <w:rFonts w:hint="default"/>
      </w:rPr>
    </w:lvl>
  </w:abstractNum>
  <w:abstractNum w:abstractNumId="3" w15:restartNumberingAfterBreak="0">
    <w:nsid w:val="34C82847"/>
    <w:multiLevelType w:val="multilevel"/>
    <w:tmpl w:val="3DB6CF54"/>
    <w:lvl w:ilvl="0">
      <w:start w:val="1"/>
      <w:numFmt w:val="bullet"/>
      <w:lvlText w:val="▪"/>
      <w:lvlJc w:val="left"/>
      <w:pPr>
        <w:tabs>
          <w:tab w:val="num" w:pos="454"/>
        </w:tabs>
        <w:ind w:left="454" w:hanging="454"/>
      </w:pPr>
      <w:rPr>
        <w:rFonts w:ascii="Calibri" w:hAnsi="Calibri" w:hint="default"/>
      </w:rPr>
    </w:lvl>
    <w:lvl w:ilvl="1">
      <w:start w:val="1"/>
      <w:numFmt w:val="bullet"/>
      <w:pStyle w:val="ListeEbene2"/>
      <w:lvlText w:val="▫"/>
      <w:lvlJc w:val="left"/>
      <w:pPr>
        <w:tabs>
          <w:tab w:val="num" w:pos="908"/>
        </w:tabs>
        <w:ind w:left="908" w:hanging="454"/>
      </w:pPr>
      <w:rPr>
        <w:rFonts w:ascii="Arial" w:hAnsi="Arial" w:hint="default"/>
      </w:rPr>
    </w:lvl>
    <w:lvl w:ilvl="2">
      <w:start w:val="1"/>
      <w:numFmt w:val="bullet"/>
      <w:lvlText w:val="−"/>
      <w:lvlJc w:val="left"/>
      <w:pPr>
        <w:tabs>
          <w:tab w:val="num" w:pos="1362"/>
        </w:tabs>
        <w:ind w:left="1362" w:hanging="454"/>
      </w:pPr>
      <w:rPr>
        <w:rFonts w:ascii="Arial" w:hAnsi="Arial" w:hint="default"/>
      </w:rPr>
    </w:lvl>
    <w:lvl w:ilvl="3">
      <w:start w:val="1"/>
      <w:numFmt w:val="bullet"/>
      <w:lvlText w:val=""/>
      <w:lvlJc w:val="left"/>
      <w:pPr>
        <w:tabs>
          <w:tab w:val="num" w:pos="1816"/>
        </w:tabs>
        <w:ind w:left="1816" w:hanging="454"/>
      </w:pPr>
      <w:rPr>
        <w:rFonts w:ascii="Symbol" w:hAnsi="Symbo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4" w15:restartNumberingAfterBreak="0">
    <w:nsid w:val="3AA34ECA"/>
    <w:multiLevelType w:val="multilevel"/>
    <w:tmpl w:val="BD26CA66"/>
    <w:lvl w:ilvl="0">
      <w:start w:val="1"/>
      <w:numFmt w:val="lowerLetter"/>
      <w:pStyle w:val="Listeabc"/>
      <w:lvlText w:val="%1)"/>
      <w:lvlJc w:val="left"/>
      <w:pPr>
        <w:tabs>
          <w:tab w:val="num" w:pos="454"/>
        </w:tabs>
        <w:ind w:left="454" w:hanging="45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A164E2"/>
    <w:multiLevelType w:val="hybridMultilevel"/>
    <w:tmpl w:val="8836E17C"/>
    <w:lvl w:ilvl="0" w:tplc="67B2A628">
      <w:start w:val="1"/>
      <w:numFmt w:val="bullet"/>
      <w:pStyle w:val="Liste2"/>
      <w:lvlText w:val="►"/>
      <w:lvlJc w:val="left"/>
      <w:pPr>
        <w:ind w:left="360" w:hanging="360"/>
      </w:pPr>
      <w:rPr>
        <w:rFonts w:ascii="Arial" w:hAnsi="Arial" w:hint="default"/>
        <w:color w:val="auto"/>
        <w:sz w:val="20"/>
      </w:rPr>
    </w:lvl>
    <w:lvl w:ilvl="1" w:tplc="04070003" w:tentative="1">
      <w:start w:val="1"/>
      <w:numFmt w:val="bullet"/>
      <w:lvlText w:val="o"/>
      <w:lvlJc w:val="left"/>
      <w:pPr>
        <w:ind w:left="1723" w:hanging="360"/>
      </w:pPr>
      <w:rPr>
        <w:rFonts w:ascii="Courier New" w:hAnsi="Courier New" w:cs="Courier New" w:hint="default"/>
      </w:rPr>
    </w:lvl>
    <w:lvl w:ilvl="2" w:tplc="04070005" w:tentative="1">
      <w:start w:val="1"/>
      <w:numFmt w:val="bullet"/>
      <w:lvlText w:val=""/>
      <w:lvlJc w:val="left"/>
      <w:pPr>
        <w:ind w:left="2443" w:hanging="360"/>
      </w:pPr>
      <w:rPr>
        <w:rFonts w:ascii="Wingdings" w:hAnsi="Wingdings" w:hint="default"/>
      </w:rPr>
    </w:lvl>
    <w:lvl w:ilvl="3" w:tplc="04070001" w:tentative="1">
      <w:start w:val="1"/>
      <w:numFmt w:val="bullet"/>
      <w:lvlText w:val=""/>
      <w:lvlJc w:val="left"/>
      <w:pPr>
        <w:ind w:left="3163" w:hanging="360"/>
      </w:pPr>
      <w:rPr>
        <w:rFonts w:ascii="Symbol" w:hAnsi="Symbol" w:hint="default"/>
      </w:rPr>
    </w:lvl>
    <w:lvl w:ilvl="4" w:tplc="04070003" w:tentative="1">
      <w:start w:val="1"/>
      <w:numFmt w:val="bullet"/>
      <w:lvlText w:val="o"/>
      <w:lvlJc w:val="left"/>
      <w:pPr>
        <w:ind w:left="3883" w:hanging="360"/>
      </w:pPr>
      <w:rPr>
        <w:rFonts w:ascii="Courier New" w:hAnsi="Courier New" w:cs="Courier New" w:hint="default"/>
      </w:rPr>
    </w:lvl>
    <w:lvl w:ilvl="5" w:tplc="04070005" w:tentative="1">
      <w:start w:val="1"/>
      <w:numFmt w:val="bullet"/>
      <w:lvlText w:val=""/>
      <w:lvlJc w:val="left"/>
      <w:pPr>
        <w:ind w:left="4603" w:hanging="360"/>
      </w:pPr>
      <w:rPr>
        <w:rFonts w:ascii="Wingdings" w:hAnsi="Wingdings" w:hint="default"/>
      </w:rPr>
    </w:lvl>
    <w:lvl w:ilvl="6" w:tplc="04070001" w:tentative="1">
      <w:start w:val="1"/>
      <w:numFmt w:val="bullet"/>
      <w:lvlText w:val=""/>
      <w:lvlJc w:val="left"/>
      <w:pPr>
        <w:ind w:left="5323" w:hanging="360"/>
      </w:pPr>
      <w:rPr>
        <w:rFonts w:ascii="Symbol" w:hAnsi="Symbol" w:hint="default"/>
      </w:rPr>
    </w:lvl>
    <w:lvl w:ilvl="7" w:tplc="04070003" w:tentative="1">
      <w:start w:val="1"/>
      <w:numFmt w:val="bullet"/>
      <w:lvlText w:val="o"/>
      <w:lvlJc w:val="left"/>
      <w:pPr>
        <w:ind w:left="6043" w:hanging="360"/>
      </w:pPr>
      <w:rPr>
        <w:rFonts w:ascii="Courier New" w:hAnsi="Courier New" w:cs="Courier New" w:hint="default"/>
      </w:rPr>
    </w:lvl>
    <w:lvl w:ilvl="8" w:tplc="04070005" w:tentative="1">
      <w:start w:val="1"/>
      <w:numFmt w:val="bullet"/>
      <w:lvlText w:val=""/>
      <w:lvlJc w:val="left"/>
      <w:pPr>
        <w:ind w:left="6763" w:hanging="360"/>
      </w:pPr>
      <w:rPr>
        <w:rFonts w:ascii="Wingdings" w:hAnsi="Wingdings" w:hint="default"/>
      </w:rPr>
    </w:lvl>
  </w:abstractNum>
  <w:abstractNum w:abstractNumId="6" w15:restartNumberingAfterBreak="0">
    <w:nsid w:val="55ED31F5"/>
    <w:multiLevelType w:val="hybridMultilevel"/>
    <w:tmpl w:val="D09A1D86"/>
    <w:lvl w:ilvl="0" w:tplc="10ACD212">
      <w:start w:val="1"/>
      <w:numFmt w:val="decimalZero"/>
      <w:pStyle w:val="NrTabelle"/>
      <w:lvlText w:val="%1."/>
      <w:lvlJc w:val="left"/>
      <w:pPr>
        <w:ind w:left="786"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56385E29"/>
    <w:multiLevelType w:val="multilevel"/>
    <w:tmpl w:val="E8803B08"/>
    <w:lvl w:ilvl="0">
      <w:start w:val="1"/>
      <w:numFmt w:val="decimal"/>
      <w:pStyle w:val="Liste1Ebene1"/>
      <w:lvlText w:val="(%1)"/>
      <w:lvlJc w:val="left"/>
      <w:pPr>
        <w:tabs>
          <w:tab w:val="num" w:pos="454"/>
        </w:tabs>
        <w:ind w:left="454" w:hanging="454"/>
      </w:pPr>
      <w:rPr>
        <w:rFonts w:hint="default"/>
      </w:rPr>
    </w:lvl>
    <w:lvl w:ilvl="1">
      <w:start w:val="1"/>
      <w:numFmt w:val="bullet"/>
      <w:pStyle w:val="ListePktEbene2"/>
      <w:lvlText w:val="●"/>
      <w:lvlJc w:val="left"/>
      <w:pPr>
        <w:tabs>
          <w:tab w:val="num" w:pos="908"/>
        </w:tabs>
        <w:ind w:left="908" w:hanging="454"/>
      </w:pPr>
      <w:rPr>
        <w:rFonts w:ascii="Arial" w:hAnsi="Arial" w:hint="default"/>
      </w:rPr>
    </w:lvl>
    <w:lvl w:ilvl="2">
      <w:start w:val="1"/>
      <w:numFmt w:val="decimal"/>
      <w:pStyle w:val="Liste1Ebene2"/>
      <w:lvlText w:val="%3)"/>
      <w:lvlJc w:val="left"/>
      <w:pPr>
        <w:tabs>
          <w:tab w:val="num" w:pos="907"/>
        </w:tabs>
        <w:ind w:left="907" w:hanging="453"/>
      </w:pPr>
      <w:rPr>
        <w:rFonts w:hint="default"/>
      </w:rPr>
    </w:lvl>
    <w:lvl w:ilvl="3">
      <w:start w:val="1"/>
      <w:numFmt w:val="lowerLetter"/>
      <w:pStyle w:val="ListeabcEbene2"/>
      <w:lvlText w:val="%4)"/>
      <w:lvlJc w:val="left"/>
      <w:pPr>
        <w:tabs>
          <w:tab w:val="num" w:pos="907"/>
        </w:tabs>
        <w:ind w:left="907" w:hanging="453"/>
      </w:pPr>
      <w:rPr>
        <w:rFonts w:hint="default"/>
      </w:rPr>
    </w:lvl>
    <w:lvl w:ilvl="4">
      <w:start w:val="1"/>
      <w:numFmt w:val="bullet"/>
      <w:pStyle w:val="Liste2Ebene2"/>
      <w:lvlText w:val="○"/>
      <w:lvlJc w:val="left"/>
      <w:pPr>
        <w:tabs>
          <w:tab w:val="num" w:pos="907"/>
        </w:tabs>
        <w:ind w:left="907" w:hanging="453"/>
      </w:pPr>
      <w:rPr>
        <w:rFonts w:ascii="Arial" w:hAnsi="Arial" w:hint="default"/>
      </w:rPr>
    </w:lvl>
    <w:lvl w:ilvl="5">
      <w:start w:val="1"/>
      <w:numFmt w:val="lowerRoman"/>
      <w:lvlText w:val="%6."/>
      <w:lvlJc w:val="right"/>
      <w:pPr>
        <w:tabs>
          <w:tab w:val="num" w:pos="2724"/>
        </w:tabs>
        <w:ind w:left="2724" w:hanging="454"/>
      </w:pPr>
      <w:rPr>
        <w:rFonts w:hint="default"/>
      </w:rPr>
    </w:lvl>
    <w:lvl w:ilvl="6">
      <w:start w:val="1"/>
      <w:numFmt w:val="decimal"/>
      <w:lvlText w:val="%7."/>
      <w:lvlJc w:val="left"/>
      <w:pPr>
        <w:tabs>
          <w:tab w:val="num" w:pos="3178"/>
        </w:tabs>
        <w:ind w:left="3178" w:hanging="454"/>
      </w:pPr>
      <w:rPr>
        <w:rFonts w:hint="default"/>
      </w:rPr>
    </w:lvl>
    <w:lvl w:ilvl="7">
      <w:start w:val="1"/>
      <w:numFmt w:val="lowerLetter"/>
      <w:lvlText w:val="%8."/>
      <w:lvlJc w:val="left"/>
      <w:pPr>
        <w:tabs>
          <w:tab w:val="num" w:pos="3632"/>
        </w:tabs>
        <w:ind w:left="3632" w:hanging="454"/>
      </w:pPr>
      <w:rPr>
        <w:rFonts w:hint="default"/>
      </w:rPr>
    </w:lvl>
    <w:lvl w:ilvl="8">
      <w:start w:val="1"/>
      <w:numFmt w:val="lowerRoman"/>
      <w:lvlText w:val="%9."/>
      <w:lvlJc w:val="right"/>
      <w:pPr>
        <w:tabs>
          <w:tab w:val="num" w:pos="4086"/>
        </w:tabs>
        <w:ind w:left="4086" w:hanging="454"/>
      </w:pPr>
      <w:rPr>
        <w:rFonts w:hint="default"/>
      </w:rPr>
    </w:lvl>
  </w:abstractNum>
  <w:abstractNum w:abstractNumId="8" w15:restartNumberingAfterBreak="0">
    <w:nsid w:val="56B51C86"/>
    <w:multiLevelType w:val="multilevel"/>
    <w:tmpl w:val="85AA5E54"/>
    <w:lvl w:ilvl="0">
      <w:start w:val="1"/>
      <w:numFmt w:val="bullet"/>
      <w:lvlText w:val="▪"/>
      <w:lvlJc w:val="left"/>
      <w:pPr>
        <w:tabs>
          <w:tab w:val="num" w:pos="454"/>
        </w:tabs>
        <w:ind w:left="454" w:hanging="454"/>
      </w:pPr>
      <w:rPr>
        <w:rFonts w:ascii="Arial" w:hAnsi="Arial" w:hint="default"/>
      </w:rPr>
    </w:lvl>
    <w:lvl w:ilvl="1">
      <w:start w:val="1"/>
      <w:numFmt w:val="decimal"/>
      <w:pStyle w:val="NrListe"/>
      <w:lvlText w:val="%2."/>
      <w:lvlJc w:val="left"/>
      <w:pPr>
        <w:tabs>
          <w:tab w:val="num" w:pos="454"/>
        </w:tabs>
        <w:ind w:left="454" w:hanging="454"/>
      </w:pPr>
      <w:rPr>
        <w:rFonts w:hint="default"/>
      </w:rPr>
    </w:lvl>
    <w:lvl w:ilvl="2">
      <w:start w:val="1"/>
      <w:numFmt w:val="bullet"/>
      <w:lvlText w:val="▫"/>
      <w:lvlJc w:val="left"/>
      <w:pPr>
        <w:tabs>
          <w:tab w:val="num" w:pos="907"/>
        </w:tabs>
        <w:ind w:left="907" w:hanging="453"/>
      </w:pPr>
      <w:rPr>
        <w:rFonts w:ascii="Arial" w:hAnsi="Arial" w:hint="default"/>
      </w:rPr>
    </w:lvl>
    <w:lvl w:ilvl="3">
      <w:start w:val="1"/>
      <w:numFmt w:val="bullet"/>
      <w:lvlText w:val="−"/>
      <w:lvlJc w:val="left"/>
      <w:pPr>
        <w:tabs>
          <w:tab w:val="num" w:pos="1361"/>
        </w:tabs>
        <w:ind w:left="1361" w:hanging="454"/>
      </w:pPr>
      <w:rPr>
        <w:rFonts w:ascii="Arial" w:hAnsi="Arial" w:hint="default"/>
      </w:rPr>
    </w:lvl>
    <w:lvl w:ilvl="4">
      <w:start w:val="1"/>
      <w:numFmt w:val="bullet"/>
      <w:lvlText w:val="o"/>
      <w:lvlJc w:val="left"/>
      <w:pPr>
        <w:tabs>
          <w:tab w:val="num" w:pos="2270"/>
        </w:tabs>
        <w:ind w:left="2270" w:hanging="454"/>
      </w:pPr>
      <w:rPr>
        <w:rFonts w:ascii="Courier New" w:hAnsi="Courier New" w:cs="Courier New" w:hint="default"/>
      </w:rPr>
    </w:lvl>
    <w:lvl w:ilvl="5">
      <w:start w:val="1"/>
      <w:numFmt w:val="bullet"/>
      <w:lvlText w:val=""/>
      <w:lvlJc w:val="left"/>
      <w:pPr>
        <w:tabs>
          <w:tab w:val="num" w:pos="2724"/>
        </w:tabs>
        <w:ind w:left="2724" w:hanging="454"/>
      </w:pPr>
      <w:rPr>
        <w:rFonts w:ascii="Wingdings" w:hAnsi="Wingdings" w:hint="default"/>
      </w:rPr>
    </w:lvl>
    <w:lvl w:ilvl="6">
      <w:start w:val="1"/>
      <w:numFmt w:val="bullet"/>
      <w:lvlText w:val=""/>
      <w:lvlJc w:val="left"/>
      <w:pPr>
        <w:tabs>
          <w:tab w:val="num" w:pos="3178"/>
        </w:tabs>
        <w:ind w:left="3178" w:hanging="454"/>
      </w:pPr>
      <w:rPr>
        <w:rFonts w:ascii="Symbol" w:hAnsi="Symbol" w:hint="default"/>
      </w:rPr>
    </w:lvl>
    <w:lvl w:ilvl="7">
      <w:start w:val="1"/>
      <w:numFmt w:val="bullet"/>
      <w:lvlText w:val="o"/>
      <w:lvlJc w:val="left"/>
      <w:pPr>
        <w:tabs>
          <w:tab w:val="num" w:pos="3632"/>
        </w:tabs>
        <w:ind w:left="3632" w:hanging="454"/>
      </w:pPr>
      <w:rPr>
        <w:rFonts w:ascii="Courier New" w:hAnsi="Courier New" w:cs="Courier New" w:hint="default"/>
      </w:rPr>
    </w:lvl>
    <w:lvl w:ilvl="8">
      <w:start w:val="1"/>
      <w:numFmt w:val="bullet"/>
      <w:lvlText w:val=""/>
      <w:lvlJc w:val="left"/>
      <w:pPr>
        <w:tabs>
          <w:tab w:val="num" w:pos="4086"/>
        </w:tabs>
        <w:ind w:left="4086" w:hanging="454"/>
      </w:pPr>
      <w:rPr>
        <w:rFonts w:ascii="Wingdings" w:hAnsi="Wingdings" w:hint="default"/>
      </w:rPr>
    </w:lvl>
  </w:abstractNum>
  <w:abstractNum w:abstractNumId="9" w15:restartNumberingAfterBreak="0">
    <w:nsid w:val="6389539D"/>
    <w:multiLevelType w:val="hybridMultilevel"/>
    <w:tmpl w:val="64E64B2A"/>
    <w:lvl w:ilvl="0" w:tplc="0DAE3FBA">
      <w:start w:val="1"/>
      <w:numFmt w:val="bullet"/>
      <w:pStyle w:val="Liste"/>
      <w:lvlText w:val="●"/>
      <w:lvlJc w:val="left"/>
      <w:pPr>
        <w:ind w:left="502" w:hanging="360"/>
      </w:pPr>
      <w:rPr>
        <w:rFonts w:ascii="Arial" w:hAnsi="Arial" w:hint="default"/>
        <w:u w:color="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pStyle w:val="ListeEbene3"/>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2"/>
  </w:num>
  <w:num w:numId="4">
    <w:abstractNumId w:val="5"/>
  </w:num>
  <w:num w:numId="5">
    <w:abstractNumId w:val="4"/>
  </w:num>
  <w:num w:numId="6">
    <w:abstractNumId w:val="3"/>
  </w:num>
  <w:num w:numId="7">
    <w:abstractNumId w:val="9"/>
  </w:num>
  <w:num w:numId="8">
    <w:abstractNumId w:val="1"/>
  </w:num>
  <w:num w:numId="9">
    <w:abstractNumId w:val="7"/>
  </w:num>
  <w:num w:numId="10">
    <w:abstractNumId w:val="0"/>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4"/>
    <w:lvlOverride w:ilvl="0">
      <w:startOverride w:val="1"/>
    </w:lvlOverride>
  </w:num>
  <w:num w:numId="15">
    <w:abstractNumId w:val="4"/>
    <w:lvlOverride w:ilvl="0">
      <w:startOverride w:val="1"/>
    </w:lvlOverride>
  </w:num>
  <w:num w:numId="16">
    <w:abstractNumId w:val="4"/>
  </w:num>
  <w:num w:numId="17">
    <w:abstractNumId w:val="4"/>
    <w:lvlOverride w:ilvl="0">
      <w:startOverride w:val="1"/>
    </w:lvlOverride>
  </w:num>
  <w:num w:numId="18">
    <w:abstractNumId w:val="4"/>
    <w:lvlOverride w:ilvl="0">
      <w:startOverride w:val="1"/>
    </w:lvlOverride>
  </w:num>
  <w:num w:numId="19">
    <w:abstractNumId w:val="4"/>
    <w:lvlOverride w:ilvl="0">
      <w:startOverride w:val="1"/>
    </w:lvlOverride>
  </w:num>
  <w:num w:numId="20">
    <w:abstractNumId w:val="4"/>
    <w:lvlOverride w:ilvl="0">
      <w:startOverride w:val="1"/>
    </w:lvlOverride>
  </w:num>
  <w:num w:numId="21">
    <w:abstractNumId w:val="4"/>
  </w:num>
  <w:num w:numId="22">
    <w:abstractNumId w:val="4"/>
    <w:lvlOverride w:ilvl="0">
      <w:startOverride w:val="1"/>
    </w:lvlOverride>
  </w:num>
  <w:num w:numId="23">
    <w:abstractNumId w:val="4"/>
    <w:lvlOverride w:ilvl="0">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stylePaneSortMethod w:val="0000"/>
  <w:documentProtection w:formatting="1" w:enforcement="1"/>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496"/>
    <w:rsid w:val="000044BB"/>
    <w:rsid w:val="000075DA"/>
    <w:rsid w:val="00010540"/>
    <w:rsid w:val="00011AAF"/>
    <w:rsid w:val="00011C60"/>
    <w:rsid w:val="00012A88"/>
    <w:rsid w:val="00025FDE"/>
    <w:rsid w:val="00030FB5"/>
    <w:rsid w:val="000409C6"/>
    <w:rsid w:val="00043BAD"/>
    <w:rsid w:val="000602A9"/>
    <w:rsid w:val="000635D4"/>
    <w:rsid w:val="000729D9"/>
    <w:rsid w:val="000753C3"/>
    <w:rsid w:val="000831C8"/>
    <w:rsid w:val="00084236"/>
    <w:rsid w:val="000867B1"/>
    <w:rsid w:val="00094B91"/>
    <w:rsid w:val="00094F83"/>
    <w:rsid w:val="00095F8B"/>
    <w:rsid w:val="000979C6"/>
    <w:rsid w:val="000B3DB7"/>
    <w:rsid w:val="000C3651"/>
    <w:rsid w:val="000C549D"/>
    <w:rsid w:val="000D02EA"/>
    <w:rsid w:val="000D0DAA"/>
    <w:rsid w:val="000D6DB7"/>
    <w:rsid w:val="000F0F6A"/>
    <w:rsid w:val="000F1F64"/>
    <w:rsid w:val="001021B8"/>
    <w:rsid w:val="00102B95"/>
    <w:rsid w:val="0010303F"/>
    <w:rsid w:val="00111DCB"/>
    <w:rsid w:val="00131FFF"/>
    <w:rsid w:val="0013644A"/>
    <w:rsid w:val="00140057"/>
    <w:rsid w:val="0014346A"/>
    <w:rsid w:val="00143CA5"/>
    <w:rsid w:val="00154346"/>
    <w:rsid w:val="001561AF"/>
    <w:rsid w:val="00160CB1"/>
    <w:rsid w:val="00163318"/>
    <w:rsid w:val="00167C45"/>
    <w:rsid w:val="00175DFA"/>
    <w:rsid w:val="00190D66"/>
    <w:rsid w:val="0019433E"/>
    <w:rsid w:val="001B0615"/>
    <w:rsid w:val="001B61E5"/>
    <w:rsid w:val="001D2C4B"/>
    <w:rsid w:val="001D49B0"/>
    <w:rsid w:val="001E58AE"/>
    <w:rsid w:val="001F53DA"/>
    <w:rsid w:val="0020081E"/>
    <w:rsid w:val="00201ED3"/>
    <w:rsid w:val="00204D8B"/>
    <w:rsid w:val="0021045A"/>
    <w:rsid w:val="00226508"/>
    <w:rsid w:val="00252653"/>
    <w:rsid w:val="00254794"/>
    <w:rsid w:val="00257A38"/>
    <w:rsid w:val="00261519"/>
    <w:rsid w:val="00261F4B"/>
    <w:rsid w:val="00294A0B"/>
    <w:rsid w:val="002A6D18"/>
    <w:rsid w:val="002C14F9"/>
    <w:rsid w:val="002C1DD0"/>
    <w:rsid w:val="002D1957"/>
    <w:rsid w:val="002D4296"/>
    <w:rsid w:val="002D54E9"/>
    <w:rsid w:val="002E2A30"/>
    <w:rsid w:val="002E5137"/>
    <w:rsid w:val="002F0EB6"/>
    <w:rsid w:val="002F0F98"/>
    <w:rsid w:val="002F2223"/>
    <w:rsid w:val="003006FD"/>
    <w:rsid w:val="00304831"/>
    <w:rsid w:val="00310109"/>
    <w:rsid w:val="00315BC6"/>
    <w:rsid w:val="00322B2E"/>
    <w:rsid w:val="00334F72"/>
    <w:rsid w:val="003363F4"/>
    <w:rsid w:val="00336989"/>
    <w:rsid w:val="00337F4B"/>
    <w:rsid w:val="00340FF5"/>
    <w:rsid w:val="00342C29"/>
    <w:rsid w:val="00343DAE"/>
    <w:rsid w:val="00346433"/>
    <w:rsid w:val="00352FC9"/>
    <w:rsid w:val="00355696"/>
    <w:rsid w:val="00363A41"/>
    <w:rsid w:val="00363DEF"/>
    <w:rsid w:val="00372B38"/>
    <w:rsid w:val="003774B1"/>
    <w:rsid w:val="00380B8D"/>
    <w:rsid w:val="00395F65"/>
    <w:rsid w:val="003A5616"/>
    <w:rsid w:val="003C77D5"/>
    <w:rsid w:val="003D699F"/>
    <w:rsid w:val="003E500C"/>
    <w:rsid w:val="00400CE5"/>
    <w:rsid w:val="00405A74"/>
    <w:rsid w:val="00413570"/>
    <w:rsid w:val="00413F6A"/>
    <w:rsid w:val="00420C68"/>
    <w:rsid w:val="004234DC"/>
    <w:rsid w:val="00441F84"/>
    <w:rsid w:val="00442924"/>
    <w:rsid w:val="004439EB"/>
    <w:rsid w:val="00450F5C"/>
    <w:rsid w:val="00452FC3"/>
    <w:rsid w:val="004539E3"/>
    <w:rsid w:val="00453EC0"/>
    <w:rsid w:val="00454EB6"/>
    <w:rsid w:val="0045599A"/>
    <w:rsid w:val="00466295"/>
    <w:rsid w:val="0046755D"/>
    <w:rsid w:val="00481AB2"/>
    <w:rsid w:val="0049754E"/>
    <w:rsid w:val="004B0CC3"/>
    <w:rsid w:val="004B44A5"/>
    <w:rsid w:val="004C20D3"/>
    <w:rsid w:val="004F1916"/>
    <w:rsid w:val="004F2118"/>
    <w:rsid w:val="004F7D6A"/>
    <w:rsid w:val="005014E6"/>
    <w:rsid w:val="0050439E"/>
    <w:rsid w:val="00507786"/>
    <w:rsid w:val="00512146"/>
    <w:rsid w:val="00513425"/>
    <w:rsid w:val="00521064"/>
    <w:rsid w:val="005236CC"/>
    <w:rsid w:val="00523E17"/>
    <w:rsid w:val="00534020"/>
    <w:rsid w:val="00541286"/>
    <w:rsid w:val="00562354"/>
    <w:rsid w:val="0056588E"/>
    <w:rsid w:val="00566287"/>
    <w:rsid w:val="00573163"/>
    <w:rsid w:val="005827A3"/>
    <w:rsid w:val="00584963"/>
    <w:rsid w:val="00585F5A"/>
    <w:rsid w:val="005A3C15"/>
    <w:rsid w:val="005A56F9"/>
    <w:rsid w:val="005A5D99"/>
    <w:rsid w:val="005C28B0"/>
    <w:rsid w:val="005C79B3"/>
    <w:rsid w:val="005D6A4A"/>
    <w:rsid w:val="005E15B7"/>
    <w:rsid w:val="005E167B"/>
    <w:rsid w:val="005E3C1B"/>
    <w:rsid w:val="005F2B88"/>
    <w:rsid w:val="005F3987"/>
    <w:rsid w:val="00602221"/>
    <w:rsid w:val="00602769"/>
    <w:rsid w:val="006032BE"/>
    <w:rsid w:val="00603323"/>
    <w:rsid w:val="00615A62"/>
    <w:rsid w:val="00644BD1"/>
    <w:rsid w:val="0065076A"/>
    <w:rsid w:val="00651AD2"/>
    <w:rsid w:val="00656EE2"/>
    <w:rsid w:val="006605FA"/>
    <w:rsid w:val="00662286"/>
    <w:rsid w:val="006715AF"/>
    <w:rsid w:val="00676161"/>
    <w:rsid w:val="00683BB1"/>
    <w:rsid w:val="0068588F"/>
    <w:rsid w:val="0069189A"/>
    <w:rsid w:val="006A4496"/>
    <w:rsid w:val="006A57E2"/>
    <w:rsid w:val="006B4C93"/>
    <w:rsid w:val="006C1FFD"/>
    <w:rsid w:val="006C3234"/>
    <w:rsid w:val="006D6ADC"/>
    <w:rsid w:val="006E45FA"/>
    <w:rsid w:val="006E4E4B"/>
    <w:rsid w:val="006E62DB"/>
    <w:rsid w:val="00701473"/>
    <w:rsid w:val="0070436B"/>
    <w:rsid w:val="00707326"/>
    <w:rsid w:val="00710905"/>
    <w:rsid w:val="00714E70"/>
    <w:rsid w:val="00725FB4"/>
    <w:rsid w:val="007266D9"/>
    <w:rsid w:val="00743459"/>
    <w:rsid w:val="00743D89"/>
    <w:rsid w:val="00755A87"/>
    <w:rsid w:val="00755DF6"/>
    <w:rsid w:val="00760720"/>
    <w:rsid w:val="00761295"/>
    <w:rsid w:val="007631C5"/>
    <w:rsid w:val="00767226"/>
    <w:rsid w:val="00767D8E"/>
    <w:rsid w:val="00776267"/>
    <w:rsid w:val="0078692D"/>
    <w:rsid w:val="007918CD"/>
    <w:rsid w:val="00791CB6"/>
    <w:rsid w:val="007A28B4"/>
    <w:rsid w:val="007A3635"/>
    <w:rsid w:val="007B5F0C"/>
    <w:rsid w:val="007B5F50"/>
    <w:rsid w:val="007B6894"/>
    <w:rsid w:val="007C014D"/>
    <w:rsid w:val="007C33A7"/>
    <w:rsid w:val="007D0D58"/>
    <w:rsid w:val="007D21DC"/>
    <w:rsid w:val="007D2B14"/>
    <w:rsid w:val="007D4D95"/>
    <w:rsid w:val="007D6F0B"/>
    <w:rsid w:val="007E7CD9"/>
    <w:rsid w:val="007F7D3B"/>
    <w:rsid w:val="00807861"/>
    <w:rsid w:val="00810983"/>
    <w:rsid w:val="00820B64"/>
    <w:rsid w:val="00826764"/>
    <w:rsid w:val="008300CA"/>
    <w:rsid w:val="00830C97"/>
    <w:rsid w:val="00842DFC"/>
    <w:rsid w:val="0084451C"/>
    <w:rsid w:val="008560E4"/>
    <w:rsid w:val="00867D61"/>
    <w:rsid w:val="00867F4E"/>
    <w:rsid w:val="008712FB"/>
    <w:rsid w:val="0087762E"/>
    <w:rsid w:val="00883E17"/>
    <w:rsid w:val="0088648B"/>
    <w:rsid w:val="008A2308"/>
    <w:rsid w:val="008A2F2A"/>
    <w:rsid w:val="008A4943"/>
    <w:rsid w:val="008B1E98"/>
    <w:rsid w:val="008B6F39"/>
    <w:rsid w:val="008E561E"/>
    <w:rsid w:val="008F0C5A"/>
    <w:rsid w:val="008F0DFB"/>
    <w:rsid w:val="008F7A94"/>
    <w:rsid w:val="009041A7"/>
    <w:rsid w:val="0090600C"/>
    <w:rsid w:val="00925528"/>
    <w:rsid w:val="009256B2"/>
    <w:rsid w:val="00935527"/>
    <w:rsid w:val="00957B9D"/>
    <w:rsid w:val="00960B1A"/>
    <w:rsid w:val="00975655"/>
    <w:rsid w:val="00980E37"/>
    <w:rsid w:val="00985BA0"/>
    <w:rsid w:val="009A4E60"/>
    <w:rsid w:val="009C21E7"/>
    <w:rsid w:val="009C76FE"/>
    <w:rsid w:val="009C772F"/>
    <w:rsid w:val="009D1835"/>
    <w:rsid w:val="009E55F4"/>
    <w:rsid w:val="009E6B51"/>
    <w:rsid w:val="009F2115"/>
    <w:rsid w:val="00A0672D"/>
    <w:rsid w:val="00A13E0C"/>
    <w:rsid w:val="00A1582F"/>
    <w:rsid w:val="00A33105"/>
    <w:rsid w:val="00A431FB"/>
    <w:rsid w:val="00A4432A"/>
    <w:rsid w:val="00A4701B"/>
    <w:rsid w:val="00A5187E"/>
    <w:rsid w:val="00A60285"/>
    <w:rsid w:val="00A6137E"/>
    <w:rsid w:val="00A62BAF"/>
    <w:rsid w:val="00A62C9E"/>
    <w:rsid w:val="00A62EBD"/>
    <w:rsid w:val="00A7249E"/>
    <w:rsid w:val="00A85971"/>
    <w:rsid w:val="00A86044"/>
    <w:rsid w:val="00A867E5"/>
    <w:rsid w:val="00AB055D"/>
    <w:rsid w:val="00AB3B8D"/>
    <w:rsid w:val="00AC6851"/>
    <w:rsid w:val="00AE6CE6"/>
    <w:rsid w:val="00AF3525"/>
    <w:rsid w:val="00B03DC0"/>
    <w:rsid w:val="00B101B1"/>
    <w:rsid w:val="00B1149C"/>
    <w:rsid w:val="00B1737B"/>
    <w:rsid w:val="00B21A9A"/>
    <w:rsid w:val="00B23A12"/>
    <w:rsid w:val="00B3243E"/>
    <w:rsid w:val="00B451F5"/>
    <w:rsid w:val="00B47107"/>
    <w:rsid w:val="00B47954"/>
    <w:rsid w:val="00B479A9"/>
    <w:rsid w:val="00B47A71"/>
    <w:rsid w:val="00B57B1E"/>
    <w:rsid w:val="00B610F0"/>
    <w:rsid w:val="00B62DAE"/>
    <w:rsid w:val="00B674C4"/>
    <w:rsid w:val="00B67728"/>
    <w:rsid w:val="00B678AD"/>
    <w:rsid w:val="00B77C17"/>
    <w:rsid w:val="00B77E68"/>
    <w:rsid w:val="00B8373D"/>
    <w:rsid w:val="00B846C2"/>
    <w:rsid w:val="00B85C11"/>
    <w:rsid w:val="00B90BD0"/>
    <w:rsid w:val="00B94144"/>
    <w:rsid w:val="00B971D0"/>
    <w:rsid w:val="00BA5B91"/>
    <w:rsid w:val="00BC04FE"/>
    <w:rsid w:val="00BC0A84"/>
    <w:rsid w:val="00BC0EC2"/>
    <w:rsid w:val="00BC58E3"/>
    <w:rsid w:val="00BC5A60"/>
    <w:rsid w:val="00BD3CA6"/>
    <w:rsid w:val="00BE2B8B"/>
    <w:rsid w:val="00BE2DA5"/>
    <w:rsid w:val="00BF25DB"/>
    <w:rsid w:val="00BF7A00"/>
    <w:rsid w:val="00C00369"/>
    <w:rsid w:val="00C179E0"/>
    <w:rsid w:val="00C31DEA"/>
    <w:rsid w:val="00C324CD"/>
    <w:rsid w:val="00C413C4"/>
    <w:rsid w:val="00C513AD"/>
    <w:rsid w:val="00C90496"/>
    <w:rsid w:val="00C9208B"/>
    <w:rsid w:val="00C9762A"/>
    <w:rsid w:val="00C97DA2"/>
    <w:rsid w:val="00CA4BD3"/>
    <w:rsid w:val="00CA5257"/>
    <w:rsid w:val="00CB1CC3"/>
    <w:rsid w:val="00CC25CE"/>
    <w:rsid w:val="00CC5D6E"/>
    <w:rsid w:val="00CD22D3"/>
    <w:rsid w:val="00CE05E1"/>
    <w:rsid w:val="00CF1A76"/>
    <w:rsid w:val="00D044FB"/>
    <w:rsid w:val="00D07660"/>
    <w:rsid w:val="00D262E7"/>
    <w:rsid w:val="00D371FF"/>
    <w:rsid w:val="00D40349"/>
    <w:rsid w:val="00D42638"/>
    <w:rsid w:val="00D460CA"/>
    <w:rsid w:val="00D477AE"/>
    <w:rsid w:val="00D50D3E"/>
    <w:rsid w:val="00D5452D"/>
    <w:rsid w:val="00D55E7D"/>
    <w:rsid w:val="00D64041"/>
    <w:rsid w:val="00D64B73"/>
    <w:rsid w:val="00D71BE9"/>
    <w:rsid w:val="00D73C95"/>
    <w:rsid w:val="00D82E33"/>
    <w:rsid w:val="00D833AF"/>
    <w:rsid w:val="00D86D74"/>
    <w:rsid w:val="00D9463E"/>
    <w:rsid w:val="00D96ECB"/>
    <w:rsid w:val="00DA54F5"/>
    <w:rsid w:val="00DA5D57"/>
    <w:rsid w:val="00DC0BA4"/>
    <w:rsid w:val="00DC5B16"/>
    <w:rsid w:val="00DF1B43"/>
    <w:rsid w:val="00E06C60"/>
    <w:rsid w:val="00E07F0C"/>
    <w:rsid w:val="00E11CFE"/>
    <w:rsid w:val="00E27D01"/>
    <w:rsid w:val="00E345B0"/>
    <w:rsid w:val="00E367A8"/>
    <w:rsid w:val="00E43367"/>
    <w:rsid w:val="00E47B3B"/>
    <w:rsid w:val="00E50F76"/>
    <w:rsid w:val="00E52D45"/>
    <w:rsid w:val="00E54AFF"/>
    <w:rsid w:val="00E57CCF"/>
    <w:rsid w:val="00E6217C"/>
    <w:rsid w:val="00E6390B"/>
    <w:rsid w:val="00E65325"/>
    <w:rsid w:val="00E6570A"/>
    <w:rsid w:val="00E732B3"/>
    <w:rsid w:val="00E8009F"/>
    <w:rsid w:val="00E846B7"/>
    <w:rsid w:val="00E8509C"/>
    <w:rsid w:val="00E854CB"/>
    <w:rsid w:val="00E92E47"/>
    <w:rsid w:val="00EA44D6"/>
    <w:rsid w:val="00EB5E85"/>
    <w:rsid w:val="00EB711C"/>
    <w:rsid w:val="00ED43FA"/>
    <w:rsid w:val="00EE238B"/>
    <w:rsid w:val="00EE3D2B"/>
    <w:rsid w:val="00EE6E86"/>
    <w:rsid w:val="00EF51CE"/>
    <w:rsid w:val="00F0001F"/>
    <w:rsid w:val="00F05EDA"/>
    <w:rsid w:val="00F11A7B"/>
    <w:rsid w:val="00F12A13"/>
    <w:rsid w:val="00F15BF2"/>
    <w:rsid w:val="00F20B58"/>
    <w:rsid w:val="00F30D4E"/>
    <w:rsid w:val="00F41D89"/>
    <w:rsid w:val="00F41F9F"/>
    <w:rsid w:val="00F45A50"/>
    <w:rsid w:val="00F61640"/>
    <w:rsid w:val="00F61765"/>
    <w:rsid w:val="00F61BF7"/>
    <w:rsid w:val="00F623A4"/>
    <w:rsid w:val="00F809BD"/>
    <w:rsid w:val="00F84A38"/>
    <w:rsid w:val="00F918CB"/>
    <w:rsid w:val="00FA4320"/>
    <w:rsid w:val="00FA5364"/>
    <w:rsid w:val="00FA5F15"/>
    <w:rsid w:val="00FC6C62"/>
    <w:rsid w:val="00FC71CE"/>
    <w:rsid w:val="00FD0E49"/>
    <w:rsid w:val="00FD123B"/>
    <w:rsid w:val="00FD611D"/>
    <w:rsid w:val="00FF730E"/>
    <w:rsid w:val="00FF77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440690"/>
  <w15:chartTrackingRefBased/>
  <w15:docId w15:val="{E79FF33A-42F2-4085-BC0A-973A6A2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unhideWhenUsed="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0"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atentStyles>
  <w:style w:type="paragraph" w:default="1" w:styleId="Standard">
    <w:name w:val="Normal"/>
    <w:qFormat/>
    <w:rsid w:val="00D833AF"/>
    <w:pPr>
      <w:spacing w:before="220" w:after="220" w:line="260" w:lineRule="exact"/>
    </w:pPr>
    <w:rPr>
      <w:rFonts w:ascii="Calibri" w:hAnsi="Calibri"/>
      <w:kern w:val="0"/>
      <w14:ligatures w14:val="none"/>
    </w:rPr>
  </w:style>
  <w:style w:type="paragraph" w:styleId="berschrift1">
    <w:name w:val="heading 1"/>
    <w:basedOn w:val="Standard"/>
    <w:next w:val="Standard"/>
    <w:link w:val="berschrift1Zchn"/>
    <w:uiPriority w:val="9"/>
    <w:qFormat/>
    <w:rsid w:val="00D262E7"/>
    <w:pPr>
      <w:keepNext/>
      <w:keepLines/>
      <w:spacing w:before="320" w:after="240" w:line="240" w:lineRule="auto"/>
      <w:outlineLvl w:val="0"/>
    </w:pPr>
    <w:rPr>
      <w:rFonts w:eastAsiaTheme="majorEastAsia" w:cstheme="majorBidi"/>
      <w:b/>
      <w:sz w:val="32"/>
      <w:szCs w:val="32"/>
    </w:rPr>
  </w:style>
  <w:style w:type="paragraph" w:styleId="berschrift2">
    <w:name w:val="heading 2"/>
    <w:basedOn w:val="Standard"/>
    <w:next w:val="Standard"/>
    <w:link w:val="berschrift2Zchn"/>
    <w:qFormat/>
    <w:rsid w:val="00D262E7"/>
    <w:pPr>
      <w:keepNext/>
      <w:tabs>
        <w:tab w:val="left" w:pos="1134"/>
      </w:tabs>
      <w:spacing w:before="280" w:after="240" w:line="240" w:lineRule="auto"/>
      <w:outlineLvl w:val="1"/>
    </w:pPr>
    <w:rPr>
      <w:rFonts w:eastAsia="Arial Unicode MS" w:cs="Arial Unicode MS"/>
      <w:b/>
      <w:bCs/>
      <w:sz w:val="28"/>
      <w:szCs w:val="36"/>
    </w:rPr>
  </w:style>
  <w:style w:type="paragraph" w:styleId="berschrift3">
    <w:name w:val="heading 3"/>
    <w:basedOn w:val="Standard"/>
    <w:next w:val="Standard"/>
    <w:link w:val="berschrift3Zchn"/>
    <w:uiPriority w:val="9"/>
    <w:qFormat/>
    <w:rsid w:val="00D262E7"/>
    <w:pPr>
      <w:keepNext/>
      <w:keepLines/>
      <w:spacing w:before="240" w:after="240" w:line="240" w:lineRule="auto"/>
      <w:outlineLvl w:val="2"/>
    </w:pPr>
    <w:rPr>
      <w:rFonts w:eastAsiaTheme="majorEastAsia" w:cstheme="majorBidi"/>
      <w:b/>
      <w:szCs w:val="24"/>
    </w:rPr>
  </w:style>
  <w:style w:type="paragraph" w:styleId="berschrift4">
    <w:name w:val="heading 4"/>
    <w:basedOn w:val="Standard"/>
    <w:next w:val="Standard"/>
    <w:link w:val="berschrift4Zchn"/>
    <w:uiPriority w:val="9"/>
    <w:qFormat/>
    <w:rsid w:val="00D262E7"/>
    <w:pPr>
      <w:keepNext/>
      <w:keepLines/>
      <w:spacing w:after="120"/>
      <w:outlineLvl w:val="3"/>
    </w:pPr>
    <w:rPr>
      <w:rFonts w:eastAsiaTheme="majorEastAsia" w:cstheme="majorBidi"/>
      <w:b/>
      <w:i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rListe">
    <w:name w:val="Nr Liste"/>
    <w:basedOn w:val="Standard"/>
    <w:semiHidden/>
    <w:qFormat/>
    <w:rsid w:val="00E43367"/>
    <w:pPr>
      <w:keepNext/>
      <w:numPr>
        <w:ilvl w:val="1"/>
        <w:numId w:val="1"/>
      </w:numPr>
      <w:tabs>
        <w:tab w:val="clear" w:pos="454"/>
        <w:tab w:val="num" w:pos="360"/>
        <w:tab w:val="left" w:pos="1134"/>
      </w:tabs>
      <w:spacing w:before="120" w:line="288" w:lineRule="auto"/>
      <w:ind w:left="0" w:firstLine="0"/>
    </w:pPr>
    <w:rPr>
      <w:rFonts w:ascii="Arial" w:eastAsia="Times New Roman" w:hAnsi="Arial"/>
      <w:b/>
      <w:szCs w:val="24"/>
    </w:rPr>
  </w:style>
  <w:style w:type="table" w:styleId="Tabellenraster">
    <w:name w:val="Table Grid"/>
    <w:basedOn w:val="NormaleTabelle"/>
    <w:uiPriority w:val="39"/>
    <w:rsid w:val="00E43367"/>
    <w:rPr>
      <w:rFonts w:eastAsia="Times New Roman"/>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rPr>
      <w:cantSplit/>
    </w:trPr>
    <w:tblStylePr w:type="firstRow">
      <w:tblPr/>
      <w:trPr>
        <w:cantSplit w:val="0"/>
        <w:tblHeader/>
      </w:tr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2F2F2" w:themeFill="background1" w:themeFillShade="F2"/>
      </w:tcPr>
    </w:tblStylePr>
    <w:tblStylePr w:type="lastRow">
      <w:rPr>
        <w:b/>
        <w:i w:val="0"/>
      </w:rPr>
      <w:tblPr/>
      <w:tcPr>
        <w:tcBorders>
          <w:top w:val="single" w:sz="12"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lastCol">
      <w:pPr>
        <w:wordWrap/>
        <w:jc w:val="right"/>
      </w:pPr>
    </w:tblStylePr>
  </w:style>
  <w:style w:type="paragraph" w:customStyle="1" w:styleId="ListeEbene3">
    <w:name w:val="Liste Ebene 3"/>
    <w:basedOn w:val="Liste"/>
    <w:semiHidden/>
    <w:qFormat/>
    <w:rsid w:val="00EF51CE"/>
    <w:pPr>
      <w:numPr>
        <w:ilvl w:val="2"/>
      </w:numPr>
      <w:spacing w:before="60" w:line="360" w:lineRule="auto"/>
    </w:pPr>
    <w:rPr>
      <w:rFonts w:ascii="Arial" w:hAnsi="Arial" w:cs="Arial"/>
    </w:rPr>
  </w:style>
  <w:style w:type="paragraph" w:styleId="Liste">
    <w:name w:val="List"/>
    <w:basedOn w:val="Standard"/>
    <w:uiPriority w:val="99"/>
    <w:rsid w:val="00EF51CE"/>
    <w:pPr>
      <w:numPr>
        <w:numId w:val="7"/>
      </w:numPr>
      <w:tabs>
        <w:tab w:val="left" w:pos="454"/>
      </w:tabs>
      <w:ind w:left="360"/>
      <w:contextualSpacing/>
    </w:pPr>
  </w:style>
  <w:style w:type="character" w:customStyle="1" w:styleId="berschrift2Zchn">
    <w:name w:val="Überschrift 2 Zchn"/>
    <w:basedOn w:val="Absatz-Standardschriftart"/>
    <w:link w:val="berschrift2"/>
    <w:rsid w:val="00D262E7"/>
    <w:rPr>
      <w:rFonts w:ascii="Calibri" w:eastAsia="Arial Unicode MS" w:hAnsi="Calibri" w:cs="Arial Unicode MS"/>
      <w:b/>
      <w:bCs/>
      <w:kern w:val="0"/>
      <w:sz w:val="28"/>
      <w:szCs w:val="36"/>
      <w14:ligatures w14:val="none"/>
    </w:rPr>
  </w:style>
  <w:style w:type="character" w:customStyle="1" w:styleId="berschrift1Zchn">
    <w:name w:val="Überschrift 1 Zchn"/>
    <w:basedOn w:val="Absatz-Standardschriftart"/>
    <w:link w:val="berschrift1"/>
    <w:uiPriority w:val="9"/>
    <w:rsid w:val="00D262E7"/>
    <w:rPr>
      <w:rFonts w:ascii="Calibri" w:eastAsiaTheme="majorEastAsia" w:hAnsi="Calibri" w:cstheme="majorBidi"/>
      <w:b/>
      <w:kern w:val="0"/>
      <w:sz w:val="32"/>
      <w:szCs w:val="32"/>
      <w14:ligatures w14:val="none"/>
    </w:rPr>
  </w:style>
  <w:style w:type="paragraph" w:customStyle="1" w:styleId="DBTitel">
    <w:name w:val="DB Titel"/>
    <w:basedOn w:val="Standard"/>
    <w:next w:val="Standard"/>
    <w:qFormat/>
    <w:rsid w:val="00CD22D3"/>
    <w:pPr>
      <w:spacing w:before="0" w:after="600" w:line="264" w:lineRule="auto"/>
      <w:outlineLvl w:val="0"/>
    </w:pPr>
    <w:rPr>
      <w:b/>
      <w:sz w:val="36"/>
    </w:rPr>
  </w:style>
  <w:style w:type="character" w:styleId="Fett">
    <w:name w:val="Strong"/>
    <w:basedOn w:val="Absatz-Standardschriftart"/>
    <w:uiPriority w:val="22"/>
    <w:qFormat/>
    <w:rsid w:val="00E43367"/>
    <w:rPr>
      <w:b/>
      <w:bCs/>
    </w:rPr>
  </w:style>
  <w:style w:type="paragraph" w:styleId="Funotentext">
    <w:name w:val="footnote text"/>
    <w:basedOn w:val="Standard"/>
    <w:link w:val="FunotentextZchn"/>
    <w:uiPriority w:val="99"/>
    <w:semiHidden/>
    <w:rsid w:val="00E43367"/>
    <w:pPr>
      <w:spacing w:before="0" w:after="0" w:line="240" w:lineRule="auto"/>
    </w:pPr>
    <w:rPr>
      <w:sz w:val="20"/>
      <w:szCs w:val="20"/>
    </w:rPr>
  </w:style>
  <w:style w:type="character" w:customStyle="1" w:styleId="FunotentextZchn">
    <w:name w:val="Fußnotentext Zchn"/>
    <w:basedOn w:val="Absatz-Standardschriftart"/>
    <w:link w:val="Funotentext"/>
    <w:uiPriority w:val="99"/>
    <w:semiHidden/>
    <w:rsid w:val="00E43367"/>
    <w:rPr>
      <w:rFonts w:ascii="Calibri" w:hAnsi="Calibri"/>
      <w:kern w:val="0"/>
      <w:sz w:val="20"/>
      <w:szCs w:val="20"/>
      <w14:ligatures w14:val="none"/>
    </w:rPr>
  </w:style>
  <w:style w:type="character" w:styleId="Funotenzeichen">
    <w:name w:val="footnote reference"/>
    <w:basedOn w:val="Absatz-Standardschriftart"/>
    <w:uiPriority w:val="99"/>
    <w:semiHidden/>
    <w:unhideWhenUsed/>
    <w:rsid w:val="00E43367"/>
    <w:rPr>
      <w:vertAlign w:val="superscript"/>
    </w:rPr>
  </w:style>
  <w:style w:type="paragraph" w:styleId="Fuzeile">
    <w:name w:val="footer"/>
    <w:basedOn w:val="Standard"/>
    <w:link w:val="FuzeileZchn"/>
    <w:uiPriority w:val="99"/>
    <w:rsid w:val="005C79B3"/>
    <w:pPr>
      <w:tabs>
        <w:tab w:val="right" w:pos="9072"/>
      </w:tabs>
      <w:spacing w:before="0" w:after="0" w:line="240" w:lineRule="auto"/>
    </w:pPr>
    <w:rPr>
      <w:sz w:val="16"/>
    </w:rPr>
  </w:style>
  <w:style w:type="character" w:customStyle="1" w:styleId="FuzeileZchn">
    <w:name w:val="Fußzeile Zchn"/>
    <w:basedOn w:val="Absatz-Standardschriftart"/>
    <w:link w:val="Fuzeile"/>
    <w:uiPriority w:val="99"/>
    <w:rsid w:val="005C79B3"/>
    <w:rPr>
      <w:rFonts w:ascii="Calibri" w:hAnsi="Calibri"/>
      <w:kern w:val="0"/>
      <w:sz w:val="16"/>
      <w14:ligatures w14:val="none"/>
    </w:rPr>
  </w:style>
  <w:style w:type="character" w:styleId="Hyperlink">
    <w:name w:val="Hyperlink"/>
    <w:basedOn w:val="Absatz-Standardschriftart"/>
    <w:uiPriority w:val="99"/>
    <w:unhideWhenUsed/>
    <w:rsid w:val="00E43367"/>
    <w:rPr>
      <w:color w:val="0000FF" w:themeColor="hyperlink"/>
      <w:u w:val="single"/>
    </w:rPr>
  </w:style>
  <w:style w:type="table" w:customStyle="1" w:styleId="Inhaltstabelle">
    <w:name w:val="Inhaltstabelle"/>
    <w:basedOn w:val="NormaleTabelle"/>
    <w:uiPriority w:val="99"/>
    <w:rsid w:val="00B90BD0"/>
    <w:pPr>
      <w:spacing w:after="0" w:line="240" w:lineRule="auto"/>
    </w:pPr>
    <w:rPr>
      <w:rFonts w:ascii="Calibri" w:hAnsi="Calibri"/>
      <w:color w:val="000000"/>
      <w:kern w:val="0"/>
      <w:sz w:val="21"/>
      <w:szCs w:val="21"/>
      <w14:ligatures w14:val="none"/>
    </w:rPr>
    <w:tblPr>
      <w:tblBorders>
        <w:insideH w:val="single" w:sz="4" w:space="0" w:color="4472C4"/>
      </w:tblBorders>
      <w:tblCellMar>
        <w:top w:w="68" w:type="dxa"/>
        <w:left w:w="68" w:type="dxa"/>
        <w:bottom w:w="68" w:type="dxa"/>
        <w:right w:w="68" w:type="dxa"/>
      </w:tblCellMar>
    </w:tblPr>
    <w:tcPr>
      <w:shd w:val="clear" w:color="auto" w:fill="auto"/>
    </w:tcPr>
    <w:tblStylePr w:type="firstRow">
      <w:pPr>
        <w:wordWrap/>
        <w:jc w:val="left"/>
      </w:pPr>
      <w:rPr>
        <w:rFonts w:ascii="Calibri" w:hAnsi="Calibri"/>
        <w:b/>
        <w:i w:val="0"/>
        <w:color w:val="FFFFFF" w:themeColor="background1"/>
        <w:sz w:val="21"/>
      </w:rPr>
      <w:tblPr/>
      <w:trPr>
        <w:cantSplit/>
        <w:tblHeader/>
      </w:trPr>
      <w:tcPr>
        <w:shd w:val="clear" w:color="auto" w:fill="4472C4"/>
      </w:tcPr>
    </w:tblStylePr>
  </w:style>
  <w:style w:type="paragraph" w:styleId="Inhaltsverzeichnisberschrift">
    <w:name w:val="TOC Heading"/>
    <w:basedOn w:val="berschrift1"/>
    <w:next w:val="Standard"/>
    <w:uiPriority w:val="39"/>
    <w:qFormat/>
    <w:rsid w:val="00E43367"/>
    <w:pPr>
      <w:pageBreakBefore/>
    </w:pPr>
  </w:style>
  <w:style w:type="paragraph" w:styleId="Kopfzeile">
    <w:name w:val="header"/>
    <w:basedOn w:val="Standard"/>
    <w:link w:val="KopfzeileZchn"/>
    <w:uiPriority w:val="99"/>
    <w:rsid w:val="00EF51CE"/>
    <w:pPr>
      <w:tabs>
        <w:tab w:val="left" w:pos="5103"/>
        <w:tab w:val="right" w:pos="9072"/>
      </w:tabs>
      <w:spacing w:before="0" w:after="0" w:line="360" w:lineRule="auto"/>
    </w:pPr>
    <w:rPr>
      <w:sz w:val="18"/>
    </w:rPr>
  </w:style>
  <w:style w:type="character" w:customStyle="1" w:styleId="KopfzeileZchn">
    <w:name w:val="Kopfzeile Zchn"/>
    <w:basedOn w:val="Absatz-Standardschriftart"/>
    <w:link w:val="Kopfzeile"/>
    <w:uiPriority w:val="99"/>
    <w:rsid w:val="00EF51CE"/>
    <w:rPr>
      <w:rFonts w:ascii="Calibri" w:hAnsi="Calibri"/>
      <w:kern w:val="0"/>
      <w:sz w:val="18"/>
      <w14:ligatures w14:val="none"/>
    </w:rPr>
  </w:style>
  <w:style w:type="paragraph" w:customStyle="1" w:styleId="Standardindividuell">
    <w:name w:val="Standard individuell"/>
    <w:basedOn w:val="Standard"/>
    <w:next w:val="Standard"/>
    <w:qFormat/>
    <w:rsid w:val="00E43367"/>
    <w:rPr>
      <w:color w:val="00854A"/>
    </w:rPr>
  </w:style>
  <w:style w:type="paragraph" w:customStyle="1" w:styleId="StandardRegieanweisung">
    <w:name w:val="Standard Regieanweisung"/>
    <w:basedOn w:val="Standard"/>
    <w:next w:val="Standard"/>
    <w:qFormat/>
    <w:rsid w:val="000F1F64"/>
    <w:rPr>
      <w:i/>
      <w:color w:val="0077B6"/>
    </w:rPr>
  </w:style>
  <w:style w:type="paragraph" w:customStyle="1" w:styleId="TabelleStandard">
    <w:name w:val="Tabelle Standard"/>
    <w:basedOn w:val="Standard"/>
    <w:qFormat/>
    <w:rsid w:val="0088648B"/>
    <w:pPr>
      <w:spacing w:before="60" w:after="60"/>
    </w:pPr>
    <w:rPr>
      <w:rFonts w:eastAsia="Times New Roman"/>
      <w:sz w:val="20"/>
      <w:lang w:eastAsia="de-DE"/>
    </w:rPr>
  </w:style>
  <w:style w:type="paragraph" w:customStyle="1" w:styleId="Tabellenberschrift">
    <w:name w:val="TabellenÜberschrift"/>
    <w:basedOn w:val="Standard"/>
    <w:qFormat/>
    <w:rsid w:val="00E43367"/>
    <w:pPr>
      <w:spacing w:before="0" w:after="0" w:line="260" w:lineRule="atLeast"/>
      <w:contextualSpacing/>
    </w:pPr>
    <w:rPr>
      <w:rFonts w:eastAsia="BundesSerif Office" w:cs="Times New Roman"/>
      <w:bCs/>
      <w:color w:val="FFFFFF"/>
      <w:sz w:val="21"/>
      <w:szCs w:val="21"/>
    </w:rPr>
  </w:style>
  <w:style w:type="paragraph" w:customStyle="1" w:styleId="TabellenberschriftZusatz">
    <w:name w:val="TabellenÜberschrift Zusatz"/>
    <w:basedOn w:val="Tabellenberschrift"/>
    <w:qFormat/>
    <w:rsid w:val="00E43367"/>
    <w:rPr>
      <w:sz w:val="16"/>
    </w:rPr>
  </w:style>
  <w:style w:type="paragraph" w:styleId="Titel">
    <w:name w:val="Title"/>
    <w:basedOn w:val="Standard"/>
    <w:next w:val="Standard"/>
    <w:link w:val="TitelZchn"/>
    <w:uiPriority w:val="10"/>
    <w:semiHidden/>
    <w:qFormat/>
    <w:rsid w:val="00E4336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semiHidden/>
    <w:rsid w:val="00E43367"/>
    <w:rPr>
      <w:rFonts w:asciiTheme="majorHAnsi" w:eastAsiaTheme="majorEastAsia" w:hAnsiTheme="majorHAnsi" w:cstheme="majorBidi"/>
      <w:spacing w:val="-10"/>
      <w:kern w:val="28"/>
      <w:sz w:val="56"/>
      <w:szCs w:val="56"/>
      <w14:ligatures w14:val="none"/>
    </w:rPr>
  </w:style>
  <w:style w:type="paragraph" w:customStyle="1" w:styleId="TitelMaster">
    <w:name w:val="Titel Master"/>
    <w:basedOn w:val="Titel"/>
    <w:next w:val="Standard"/>
    <w:semiHidden/>
    <w:qFormat/>
    <w:rsid w:val="00E43367"/>
    <w:pPr>
      <w:keepNext/>
      <w:keepLines/>
      <w:spacing w:before="480" w:after="240"/>
      <w:outlineLvl w:val="0"/>
    </w:pPr>
    <w:rPr>
      <w:rFonts w:ascii="Calibri" w:hAnsi="Calibri"/>
      <w:b/>
      <w:color w:val="30ADE0" w:themeColor="accent6" w:themeShade="BF"/>
      <w:spacing w:val="0"/>
      <w:kern w:val="0"/>
      <w:sz w:val="48"/>
    </w:rPr>
  </w:style>
  <w:style w:type="paragraph" w:customStyle="1" w:styleId="berschrift1Nr">
    <w:name w:val="Überschrift 1 Nr"/>
    <w:basedOn w:val="berschrift1"/>
    <w:next w:val="Standard"/>
    <w:qFormat/>
    <w:rsid w:val="00D262E7"/>
    <w:pPr>
      <w:numPr>
        <w:numId w:val="3"/>
      </w:numPr>
    </w:pPr>
  </w:style>
  <w:style w:type="paragraph" w:customStyle="1" w:styleId="berschrift2Nr">
    <w:name w:val="Überschrift 2 Nr"/>
    <w:basedOn w:val="berschrift2"/>
    <w:next w:val="Standard"/>
    <w:qFormat/>
    <w:rsid w:val="00D262E7"/>
    <w:pPr>
      <w:numPr>
        <w:ilvl w:val="1"/>
        <w:numId w:val="3"/>
      </w:numPr>
    </w:pPr>
  </w:style>
  <w:style w:type="character" w:customStyle="1" w:styleId="berschrift3Zchn">
    <w:name w:val="Überschrift 3 Zchn"/>
    <w:basedOn w:val="Absatz-Standardschriftart"/>
    <w:link w:val="berschrift3"/>
    <w:uiPriority w:val="9"/>
    <w:rsid w:val="00D262E7"/>
    <w:rPr>
      <w:rFonts w:ascii="Calibri" w:eastAsiaTheme="majorEastAsia" w:hAnsi="Calibri" w:cstheme="majorBidi"/>
      <w:b/>
      <w:kern w:val="0"/>
      <w:szCs w:val="24"/>
      <w14:ligatures w14:val="none"/>
    </w:rPr>
  </w:style>
  <w:style w:type="paragraph" w:customStyle="1" w:styleId="berschrift3Nr">
    <w:name w:val="Überschrift 3 Nr"/>
    <w:basedOn w:val="berschrift3"/>
    <w:next w:val="Standard"/>
    <w:qFormat/>
    <w:rsid w:val="00D262E7"/>
    <w:pPr>
      <w:numPr>
        <w:ilvl w:val="2"/>
        <w:numId w:val="3"/>
      </w:numPr>
    </w:pPr>
  </w:style>
  <w:style w:type="paragraph" w:styleId="Verzeichnis1">
    <w:name w:val="toc 1"/>
    <w:basedOn w:val="Standard"/>
    <w:next w:val="Standard"/>
    <w:autoRedefine/>
    <w:uiPriority w:val="39"/>
    <w:rsid w:val="007E7CD9"/>
    <w:pPr>
      <w:tabs>
        <w:tab w:val="left" w:pos="454"/>
        <w:tab w:val="right" w:leader="dot" w:pos="8720"/>
      </w:tabs>
      <w:spacing w:before="120" w:after="120"/>
      <w:ind w:left="454" w:hanging="454"/>
    </w:pPr>
  </w:style>
  <w:style w:type="paragraph" w:styleId="Verzeichnis2">
    <w:name w:val="toc 2"/>
    <w:basedOn w:val="Standard"/>
    <w:next w:val="Standard"/>
    <w:autoRedefine/>
    <w:uiPriority w:val="39"/>
    <w:rsid w:val="00A0672D"/>
    <w:pPr>
      <w:tabs>
        <w:tab w:val="left" w:pos="907"/>
        <w:tab w:val="right" w:leader="dot" w:pos="8720"/>
      </w:tabs>
      <w:spacing w:before="120" w:after="120"/>
      <w:ind w:left="908" w:hanging="454"/>
    </w:pPr>
  </w:style>
  <w:style w:type="paragraph" w:styleId="Verzeichnis3">
    <w:name w:val="toc 3"/>
    <w:basedOn w:val="Standard"/>
    <w:next w:val="Standard"/>
    <w:autoRedefine/>
    <w:uiPriority w:val="39"/>
    <w:rsid w:val="004F7D6A"/>
    <w:pPr>
      <w:tabs>
        <w:tab w:val="left" w:pos="1760"/>
        <w:tab w:val="left" w:pos="1814"/>
        <w:tab w:val="right" w:leader="dot" w:pos="8720"/>
      </w:tabs>
      <w:spacing w:before="120" w:after="120"/>
      <w:ind w:left="1814" w:hanging="907"/>
    </w:pPr>
  </w:style>
  <w:style w:type="paragraph" w:customStyle="1" w:styleId="StandardGrafik">
    <w:name w:val="Standard Grafik"/>
    <w:basedOn w:val="Standard"/>
    <w:qFormat/>
    <w:rsid w:val="00E43367"/>
    <w:pPr>
      <w:keepNext/>
      <w:spacing w:line="240" w:lineRule="auto"/>
    </w:pPr>
  </w:style>
  <w:style w:type="paragraph" w:customStyle="1" w:styleId="DBAktenzeichen">
    <w:name w:val="DB Aktenzeichen"/>
    <w:basedOn w:val="Standard"/>
    <w:next w:val="Standard"/>
    <w:qFormat/>
    <w:rsid w:val="00E43367"/>
    <w:pPr>
      <w:spacing w:after="600" w:line="264" w:lineRule="auto"/>
      <w:outlineLvl w:val="1"/>
    </w:pPr>
    <w:rPr>
      <w:b/>
      <w:sz w:val="28"/>
    </w:rPr>
  </w:style>
  <w:style w:type="paragraph" w:customStyle="1" w:styleId="DBZwischentitel">
    <w:name w:val="DB Zwischentitel"/>
    <w:basedOn w:val="Standard"/>
    <w:next w:val="Standard"/>
    <w:qFormat/>
    <w:rsid w:val="00E43367"/>
    <w:pPr>
      <w:spacing w:line="264" w:lineRule="auto"/>
    </w:pPr>
    <w:rPr>
      <w:b/>
      <w:sz w:val="32"/>
    </w:rPr>
  </w:style>
  <w:style w:type="paragraph" w:customStyle="1" w:styleId="DBStandardEinzug">
    <w:name w:val="DB Standard Einzug"/>
    <w:basedOn w:val="Standard"/>
    <w:qFormat/>
    <w:rsid w:val="00E43367"/>
    <w:pPr>
      <w:tabs>
        <w:tab w:val="left" w:pos="1701"/>
      </w:tabs>
      <w:spacing w:after="120"/>
      <w:ind w:left="1701" w:hanging="1701"/>
      <w:contextualSpacing/>
    </w:pPr>
  </w:style>
  <w:style w:type="paragraph" w:customStyle="1" w:styleId="DBStandardEinzug2">
    <w:name w:val="DB Standard Einzug 2"/>
    <w:basedOn w:val="Standard"/>
    <w:qFormat/>
    <w:rsid w:val="00E43367"/>
    <w:pPr>
      <w:spacing w:before="120" w:after="120"/>
      <w:ind w:left="1701"/>
      <w:contextualSpacing/>
    </w:pPr>
  </w:style>
  <w:style w:type="paragraph" w:styleId="Beschriftung">
    <w:name w:val="caption"/>
    <w:basedOn w:val="Standard"/>
    <w:next w:val="Standard"/>
    <w:uiPriority w:val="35"/>
    <w:semiHidden/>
    <w:qFormat/>
    <w:rsid w:val="00E43367"/>
    <w:pPr>
      <w:spacing w:before="0" w:after="200" w:line="240" w:lineRule="auto"/>
    </w:pPr>
    <w:rPr>
      <w:iCs/>
      <w:sz w:val="20"/>
      <w:szCs w:val="18"/>
    </w:rPr>
  </w:style>
  <w:style w:type="paragraph" w:customStyle="1" w:styleId="Standardfett">
    <w:name w:val="Standard fett"/>
    <w:basedOn w:val="Standard"/>
    <w:qFormat/>
    <w:rsid w:val="00E43367"/>
    <w:rPr>
      <w:b/>
    </w:rPr>
  </w:style>
  <w:style w:type="character" w:styleId="NichtaufgelsteErwhnung">
    <w:name w:val="Unresolved Mention"/>
    <w:basedOn w:val="Absatz-Standardschriftart"/>
    <w:uiPriority w:val="99"/>
    <w:semiHidden/>
    <w:rsid w:val="00E43367"/>
    <w:rPr>
      <w:color w:val="605E5C"/>
      <w:shd w:val="clear" w:color="auto" w:fill="E1DFDD"/>
    </w:rPr>
  </w:style>
  <w:style w:type="paragraph" w:customStyle="1" w:styleId="DBStandard">
    <w:name w:val="DB Standard"/>
    <w:basedOn w:val="Standard"/>
    <w:qFormat/>
    <w:rsid w:val="00E43367"/>
    <w:pPr>
      <w:spacing w:after="600"/>
    </w:pPr>
  </w:style>
  <w:style w:type="paragraph" w:customStyle="1" w:styleId="Anmerkung">
    <w:name w:val="Anmerkung"/>
    <w:basedOn w:val="Standardfett"/>
    <w:semiHidden/>
    <w:qFormat/>
    <w:rsid w:val="00E43367"/>
    <w:pPr>
      <w:spacing w:before="600" w:line="259" w:lineRule="auto"/>
      <w:contextualSpacing/>
    </w:pPr>
    <w:rPr>
      <w:sz w:val="32"/>
    </w:rPr>
  </w:style>
  <w:style w:type="character" w:customStyle="1" w:styleId="ZeichenformatIndividuell">
    <w:name w:val="_ Zeichenformat Individuell"/>
    <w:basedOn w:val="Absatz-Standardschriftart"/>
    <w:uiPriority w:val="1"/>
    <w:qFormat/>
    <w:rsid w:val="00E43367"/>
    <w:rPr>
      <w:color w:val="00854A"/>
    </w:rPr>
  </w:style>
  <w:style w:type="character" w:customStyle="1" w:styleId="Nachfrage">
    <w:name w:val="Nachfrage"/>
    <w:basedOn w:val="ZeichenformatIndividuell"/>
    <w:uiPriority w:val="1"/>
    <w:semiHidden/>
    <w:qFormat/>
    <w:rsid w:val="0010303F"/>
    <w:rPr>
      <w:b w:val="0"/>
      <w:color w:val="C00000"/>
    </w:rPr>
  </w:style>
  <w:style w:type="character" w:customStyle="1" w:styleId="ZeichenformatRegieanweisung">
    <w:name w:val="_Zeichenformat Regieanweisung"/>
    <w:basedOn w:val="Absatz-Standardschriftart"/>
    <w:uiPriority w:val="1"/>
    <w:qFormat/>
    <w:rsid w:val="000F1F64"/>
    <w:rPr>
      <w:i/>
      <w:color w:val="0077B6"/>
    </w:rPr>
  </w:style>
  <w:style w:type="paragraph" w:customStyle="1" w:styleId="NrTabelle">
    <w:name w:val="Nr Tabelle"/>
    <w:basedOn w:val="TabelleStandard"/>
    <w:qFormat/>
    <w:rsid w:val="0088648B"/>
    <w:pPr>
      <w:numPr>
        <w:numId w:val="2"/>
      </w:numPr>
      <w:tabs>
        <w:tab w:val="left" w:pos="357"/>
      </w:tabs>
      <w:ind w:left="0" w:firstLine="0"/>
      <w:jc w:val="right"/>
    </w:pPr>
    <w:rPr>
      <w:color w:val="000000"/>
      <w:szCs w:val="21"/>
    </w:rPr>
  </w:style>
  <w:style w:type="paragraph" w:customStyle="1" w:styleId="TabelleStandardzentriert">
    <w:name w:val="Tabelle Standard zentriert"/>
    <w:basedOn w:val="TabelleStandard"/>
    <w:qFormat/>
    <w:rsid w:val="00E732B3"/>
    <w:pPr>
      <w:jc w:val="center"/>
    </w:pPr>
    <w:rPr>
      <w:color w:val="000000"/>
      <w:szCs w:val="21"/>
    </w:rPr>
  </w:style>
  <w:style w:type="character" w:customStyle="1" w:styleId="berschrift4Zchn">
    <w:name w:val="Überschrift 4 Zchn"/>
    <w:basedOn w:val="Absatz-Standardschriftart"/>
    <w:link w:val="berschrift4"/>
    <w:uiPriority w:val="9"/>
    <w:rsid w:val="00D262E7"/>
    <w:rPr>
      <w:rFonts w:ascii="Calibri" w:eastAsiaTheme="majorEastAsia" w:hAnsi="Calibri" w:cstheme="majorBidi"/>
      <w:b/>
      <w:iCs/>
      <w:kern w:val="0"/>
      <w14:ligatures w14:val="none"/>
    </w:rPr>
  </w:style>
  <w:style w:type="paragraph" w:customStyle="1" w:styleId="berschrift4Nr">
    <w:name w:val="Überschrift 4 Nr"/>
    <w:basedOn w:val="berschrift4"/>
    <w:next w:val="Standard"/>
    <w:qFormat/>
    <w:rsid w:val="00D262E7"/>
    <w:pPr>
      <w:numPr>
        <w:ilvl w:val="3"/>
        <w:numId w:val="3"/>
      </w:numPr>
    </w:pPr>
  </w:style>
  <w:style w:type="paragraph" w:customStyle="1" w:styleId="Aufkleber">
    <w:name w:val="Aufkleber"/>
    <w:basedOn w:val="Standard"/>
    <w:qFormat/>
    <w:rsid w:val="008A4943"/>
    <w:pPr>
      <w:keepNext/>
      <w:keepLines/>
      <w:pBdr>
        <w:top w:val="single" w:sz="12" w:space="6" w:color="C00000"/>
        <w:left w:val="single" w:sz="12" w:space="6" w:color="C00000"/>
        <w:bottom w:val="single" w:sz="12" w:space="6" w:color="C00000"/>
        <w:right w:val="single" w:sz="12" w:space="6" w:color="C00000"/>
      </w:pBdr>
      <w:tabs>
        <w:tab w:val="left" w:leader="underscore" w:pos="5103"/>
      </w:tabs>
      <w:spacing w:line="264" w:lineRule="auto"/>
      <w:ind w:left="567" w:right="567"/>
      <w:jc w:val="center"/>
    </w:pPr>
    <w:rPr>
      <w:b/>
      <w:i/>
      <w:sz w:val="44"/>
    </w:rPr>
  </w:style>
  <w:style w:type="paragraph" w:customStyle="1" w:styleId="Listeabc">
    <w:name w:val="Liste abc"/>
    <w:basedOn w:val="Liste"/>
    <w:qFormat/>
    <w:rsid w:val="008F0DFB"/>
    <w:pPr>
      <w:numPr>
        <w:numId w:val="21"/>
      </w:numPr>
    </w:pPr>
  </w:style>
  <w:style w:type="character" w:customStyle="1" w:styleId="Hochgestellt">
    <w:name w:val="Hochgestellt"/>
    <w:basedOn w:val="Absatz-Standardschriftart"/>
    <w:uiPriority w:val="1"/>
    <w:qFormat/>
    <w:rsid w:val="00B90BD0"/>
    <w:rPr>
      <w:vertAlign w:val="superscript"/>
    </w:rPr>
  </w:style>
  <w:style w:type="character" w:customStyle="1" w:styleId="Tiefgestellt">
    <w:name w:val="Tiefgestellt"/>
    <w:basedOn w:val="Hochgestellt"/>
    <w:uiPriority w:val="1"/>
    <w:qFormat/>
    <w:rsid w:val="00B90BD0"/>
    <w:rPr>
      <w:vertAlign w:val="subscript"/>
    </w:rPr>
  </w:style>
  <w:style w:type="character" w:customStyle="1" w:styleId="kursiv">
    <w:name w:val="kursiv"/>
    <w:basedOn w:val="Absatz-Standardschriftart"/>
    <w:uiPriority w:val="1"/>
    <w:qFormat/>
    <w:rsid w:val="003E500C"/>
    <w:rPr>
      <w:i/>
    </w:rPr>
  </w:style>
  <w:style w:type="character" w:styleId="Platzhaltertext">
    <w:name w:val="Placeholder Text"/>
    <w:basedOn w:val="Absatz-Standardschriftart"/>
    <w:uiPriority w:val="99"/>
    <w:semiHidden/>
    <w:rsid w:val="00D64B73"/>
    <w:rPr>
      <w:color w:val="808080"/>
    </w:rPr>
  </w:style>
  <w:style w:type="paragraph" w:customStyle="1" w:styleId="DBVersionStand">
    <w:name w:val="DB Version Stand"/>
    <w:basedOn w:val="DBStandardEinzug"/>
    <w:qFormat/>
    <w:rsid w:val="007918CD"/>
    <w:pPr>
      <w:framePr w:w="3969" w:wrap="around" w:vAnchor="page" w:hAnchor="margin" w:x="1" w:y="15594"/>
    </w:pPr>
    <w:rPr>
      <w:sz w:val="16"/>
    </w:rPr>
  </w:style>
  <w:style w:type="paragraph" w:customStyle="1" w:styleId="DBReferat">
    <w:name w:val="DB Referat"/>
    <w:basedOn w:val="DBStandard"/>
    <w:qFormat/>
    <w:rsid w:val="00683BB1"/>
  </w:style>
  <w:style w:type="paragraph" w:customStyle="1" w:styleId="DBKurzbezeichnung">
    <w:name w:val="DB Kurzbezeichnung"/>
    <w:basedOn w:val="Standard"/>
    <w:qFormat/>
    <w:rsid w:val="002D1957"/>
    <w:pPr>
      <w:spacing w:after="600"/>
      <w:outlineLvl w:val="1"/>
    </w:pPr>
    <w:rPr>
      <w:b/>
      <w:sz w:val="28"/>
    </w:rPr>
  </w:style>
  <w:style w:type="paragraph" w:styleId="Liste2">
    <w:name w:val="List 2"/>
    <w:basedOn w:val="Standard"/>
    <w:uiPriority w:val="99"/>
    <w:rsid w:val="00EF51CE"/>
    <w:pPr>
      <w:numPr>
        <w:numId w:val="4"/>
      </w:numPr>
      <w:tabs>
        <w:tab w:val="left" w:pos="454"/>
      </w:tabs>
      <w:ind w:left="454" w:hanging="454"/>
      <w:contextualSpacing/>
    </w:pPr>
  </w:style>
  <w:style w:type="table" w:customStyle="1" w:styleId="KopfzeileTabelle">
    <w:name w:val="KopfzeileTabelle"/>
    <w:basedOn w:val="NormaleTabelle"/>
    <w:uiPriority w:val="99"/>
    <w:rsid w:val="00413570"/>
    <w:pPr>
      <w:spacing w:after="0" w:line="240" w:lineRule="auto"/>
    </w:pPr>
    <w:tblPr>
      <w:tblCellMar>
        <w:left w:w="0" w:type="dxa"/>
        <w:right w:w="0" w:type="dxa"/>
      </w:tblCellMar>
    </w:tblPr>
  </w:style>
  <w:style w:type="paragraph" w:customStyle="1" w:styleId="Kopfzeielere">
    <w:name w:val="Kopfzeiele re"/>
    <w:basedOn w:val="Kopfzeile"/>
    <w:qFormat/>
    <w:rsid w:val="00167C45"/>
    <w:pPr>
      <w:jc w:val="right"/>
    </w:pPr>
  </w:style>
  <w:style w:type="table" w:customStyle="1" w:styleId="TabelleBericht">
    <w:name w:val="TabelleBericht"/>
    <w:basedOn w:val="NormaleTabelle"/>
    <w:uiPriority w:val="99"/>
    <w:rsid w:val="008E561E"/>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tcMar>
        <w:left w:w="85" w:type="dxa"/>
        <w:right w:w="85" w:type="dxa"/>
      </w:tcMar>
    </w:tcPr>
    <w:tblStylePr w:type="firstRow">
      <w:rPr>
        <w:b/>
        <w:sz w:val="22"/>
      </w:rPr>
      <w:tblPr/>
      <w:trPr>
        <w:tblHeader/>
      </w:trPr>
      <w:tcPr>
        <w:tcBorders>
          <w:top w:val="single" w:sz="8" w:space="0" w:color="auto"/>
          <w:left w:val="single" w:sz="4" w:space="0" w:color="auto"/>
          <w:bottom w:val="single" w:sz="8" w:space="0" w:color="auto"/>
          <w:right w:val="single" w:sz="4" w:space="0" w:color="auto"/>
          <w:insideH w:val="nil"/>
          <w:insideV w:val="single" w:sz="4" w:space="0" w:color="auto"/>
          <w:tl2br w:val="nil"/>
          <w:tr2bl w:val="nil"/>
        </w:tcBorders>
      </w:tcPr>
    </w:tblStylePr>
    <w:tblStylePr w:type="band2Horz">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solid" w:color="F2F2F2" w:themeColor="background1" w:themeShade="F2" w:fill="F2F2F2" w:themeFill="background1" w:themeFillShade="F2"/>
      </w:tcPr>
    </w:tblStylePr>
  </w:style>
  <w:style w:type="paragraph" w:customStyle="1" w:styleId="VSKennzeichnung">
    <w:name w:val="VS Kennzeichnung"/>
    <w:basedOn w:val="DBTitel"/>
    <w:qFormat/>
    <w:rsid w:val="00E52D45"/>
    <w:pPr>
      <w:framePr w:wrap="notBeside" w:vAnchor="page" w:hAnchor="page" w:x="4537" w:y="568"/>
      <w:spacing w:after="0"/>
      <w:outlineLvl w:val="9"/>
    </w:pPr>
    <w:rPr>
      <w:sz w:val="24"/>
    </w:rPr>
  </w:style>
  <w:style w:type="character" w:customStyle="1" w:styleId="final">
    <w:name w:val="_final"/>
    <w:basedOn w:val="ZeichenformatIndividuell"/>
    <w:uiPriority w:val="1"/>
    <w:qFormat/>
    <w:rsid w:val="00512146"/>
    <w:rPr>
      <w:color w:val="auto"/>
    </w:rPr>
  </w:style>
  <w:style w:type="paragraph" w:customStyle="1" w:styleId="Liste1Ebene1">
    <w:name w:val="Liste (1) Ebene 1"/>
    <w:basedOn w:val="Standard"/>
    <w:qFormat/>
    <w:rsid w:val="00EF51CE"/>
    <w:pPr>
      <w:numPr>
        <w:numId w:val="9"/>
      </w:numPr>
    </w:pPr>
  </w:style>
  <w:style w:type="paragraph" w:customStyle="1" w:styleId="Liste1Ebene2">
    <w:name w:val="Liste 1) Ebene 2"/>
    <w:basedOn w:val="Liste1Ebene1"/>
    <w:qFormat/>
    <w:rsid w:val="00EF51CE"/>
    <w:pPr>
      <w:numPr>
        <w:ilvl w:val="2"/>
      </w:numPr>
    </w:pPr>
  </w:style>
  <w:style w:type="paragraph" w:customStyle="1" w:styleId="Liste2Ebene2">
    <w:name w:val="Liste 2 Ebene 2"/>
    <w:basedOn w:val="Liste2"/>
    <w:qFormat/>
    <w:rsid w:val="00EF51CE"/>
    <w:pPr>
      <w:numPr>
        <w:ilvl w:val="4"/>
        <w:numId w:val="9"/>
      </w:numPr>
      <w:tabs>
        <w:tab w:val="clear" w:pos="454"/>
      </w:tabs>
    </w:pPr>
  </w:style>
  <w:style w:type="paragraph" w:customStyle="1" w:styleId="ListeabcEbene2">
    <w:name w:val="Liste abc Ebene 2"/>
    <w:basedOn w:val="Liste"/>
    <w:qFormat/>
    <w:rsid w:val="00EF51CE"/>
    <w:pPr>
      <w:numPr>
        <w:ilvl w:val="3"/>
        <w:numId w:val="9"/>
      </w:numPr>
      <w:tabs>
        <w:tab w:val="clear" w:pos="454"/>
        <w:tab w:val="left" w:pos="5387"/>
      </w:tabs>
      <w:contextualSpacing w:val="0"/>
    </w:pPr>
  </w:style>
  <w:style w:type="paragraph" w:customStyle="1" w:styleId="ListeNr">
    <w:name w:val="Liste Nr"/>
    <w:basedOn w:val="Standard"/>
    <w:qFormat/>
    <w:rsid w:val="00EF51CE"/>
    <w:pPr>
      <w:numPr>
        <w:numId w:val="8"/>
      </w:numPr>
      <w:tabs>
        <w:tab w:val="left" w:pos="454"/>
      </w:tabs>
      <w:contextualSpacing/>
    </w:pPr>
  </w:style>
  <w:style w:type="paragraph" w:customStyle="1" w:styleId="ListePktEbene2">
    <w:name w:val="Liste Pkt Ebene 2"/>
    <w:basedOn w:val="Liste"/>
    <w:qFormat/>
    <w:rsid w:val="00EF51CE"/>
    <w:pPr>
      <w:numPr>
        <w:ilvl w:val="1"/>
        <w:numId w:val="9"/>
      </w:numPr>
      <w:tabs>
        <w:tab w:val="clear" w:pos="454"/>
      </w:tabs>
    </w:pPr>
  </w:style>
  <w:style w:type="paragraph" w:customStyle="1" w:styleId="ListeEbene2">
    <w:name w:val="Liste Ebene 2"/>
    <w:semiHidden/>
    <w:qFormat/>
    <w:rsid w:val="00EF51CE"/>
    <w:pPr>
      <w:numPr>
        <w:ilvl w:val="1"/>
        <w:numId w:val="6"/>
      </w:numPr>
      <w:spacing w:line="288" w:lineRule="auto"/>
    </w:pPr>
    <w:rPr>
      <w:rFonts w:ascii="Arial" w:eastAsia="Times New Roman" w:hAnsi="Arial"/>
      <w:szCs w:val="24"/>
    </w:rPr>
  </w:style>
  <w:style w:type="paragraph" w:customStyle="1" w:styleId="AbstandHalter">
    <w:name w:val="AbstandHalter"/>
    <w:basedOn w:val="Standard"/>
    <w:qFormat/>
    <w:rsid w:val="00CD22D3"/>
    <w:pPr>
      <w:spacing w:before="0" w:after="0" w:line="240" w:lineRule="auto"/>
    </w:pPr>
    <w:rPr>
      <w:sz w:val="12"/>
    </w:rPr>
  </w:style>
  <w:style w:type="paragraph" w:customStyle="1" w:styleId="LegendeText">
    <w:name w:val="LegendeText"/>
    <w:basedOn w:val="Standard"/>
    <w:rsid w:val="00D460CA"/>
    <w:pPr>
      <w:tabs>
        <w:tab w:val="left" w:pos="454"/>
      </w:tabs>
      <w:spacing w:before="0" w:after="60" w:line="220" w:lineRule="exact"/>
      <w:ind w:left="454" w:hanging="454"/>
    </w:pPr>
    <w:rPr>
      <w:sz w:val="18"/>
    </w:rPr>
  </w:style>
  <w:style w:type="paragraph" w:customStyle="1" w:styleId="LegendeEinzug">
    <w:name w:val="Legende Einzug"/>
    <w:basedOn w:val="LegendeText"/>
    <w:rsid w:val="00D460CA"/>
    <w:pPr>
      <w:tabs>
        <w:tab w:val="left" w:pos="907"/>
      </w:tabs>
      <w:ind w:left="908"/>
    </w:pPr>
  </w:style>
  <w:style w:type="paragraph" w:styleId="Kommentartext">
    <w:name w:val="annotation text"/>
    <w:basedOn w:val="Standard"/>
    <w:link w:val="KommentartextZchn"/>
    <w:uiPriority w:val="99"/>
    <w:semiHidden/>
    <w:rsid w:val="00D371FF"/>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371FF"/>
    <w:rPr>
      <w:rFonts w:ascii="Calibri" w:hAnsi="Calibri"/>
      <w:kern w:val="0"/>
      <w:sz w:val="20"/>
      <w:szCs w:val="20"/>
      <w14:ligatures w14:val="none"/>
    </w:rPr>
  </w:style>
  <w:style w:type="table" w:styleId="HellesRaster">
    <w:name w:val="Light Grid"/>
    <w:basedOn w:val="NormaleTabelle"/>
    <w:uiPriority w:val="62"/>
    <w:semiHidden/>
    <w:unhideWhenUsed/>
    <w:rsid w:val="00D371F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Kommentarzeichen">
    <w:name w:val="annotation reference"/>
    <w:basedOn w:val="Absatz-Standardschriftart"/>
    <w:semiHidden/>
    <w:unhideWhenUsed/>
    <w:rsid w:val="00D371FF"/>
    <w:rPr>
      <w:rFonts w:ascii="Calibri" w:hAnsi="Calibri" w:cs="Calibri"/>
      <w:sz w:val="16"/>
      <w:szCs w:val="16"/>
    </w:rPr>
  </w:style>
  <w:style w:type="paragraph" w:styleId="Sprechblasentext">
    <w:name w:val="Balloon Text"/>
    <w:basedOn w:val="Standard"/>
    <w:link w:val="SprechblasentextZchn"/>
    <w:uiPriority w:val="99"/>
    <w:semiHidden/>
    <w:rsid w:val="00D371FF"/>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D371FF"/>
    <w:rPr>
      <w:rFonts w:ascii="Segoe UI" w:hAnsi="Segoe UI" w:cs="Segoe UI"/>
      <w:kern w:val="0"/>
      <w:sz w:val="18"/>
      <w:szCs w:val="18"/>
      <w14:ligatures w14:val="none"/>
    </w:rPr>
  </w:style>
  <w:style w:type="table" w:styleId="Gitternetztabelle2">
    <w:name w:val="Grid Table 2"/>
    <w:basedOn w:val="NormaleTabelle"/>
    <w:uiPriority w:val="47"/>
    <w:rsid w:val="008E561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Kommentarthema">
    <w:name w:val="annotation subject"/>
    <w:basedOn w:val="Kommentartext"/>
    <w:next w:val="Kommentartext"/>
    <w:link w:val="KommentarthemaZchn"/>
    <w:uiPriority w:val="99"/>
    <w:semiHidden/>
    <w:rsid w:val="008F0DFB"/>
    <w:rPr>
      <w:b/>
      <w:bCs/>
    </w:rPr>
  </w:style>
  <w:style w:type="character" w:customStyle="1" w:styleId="KommentarthemaZchn">
    <w:name w:val="Kommentarthema Zchn"/>
    <w:basedOn w:val="KommentartextZchn"/>
    <w:link w:val="Kommentarthema"/>
    <w:uiPriority w:val="99"/>
    <w:semiHidden/>
    <w:rsid w:val="008F0DFB"/>
    <w:rPr>
      <w:rFonts w:ascii="Calibri" w:hAnsi="Calibri"/>
      <w:b/>
      <w:bCs/>
      <w:kern w:val="0"/>
      <w:sz w:val="20"/>
      <w:szCs w:val="20"/>
      <w14:ligatures w14:val="none"/>
    </w:rPr>
  </w:style>
  <w:style w:type="character" w:styleId="BesuchterLink">
    <w:name w:val="FollowedHyperlink"/>
    <w:basedOn w:val="Absatz-Standardschriftart"/>
    <w:uiPriority w:val="99"/>
    <w:semiHidden/>
    <w:rsid w:val="0090600C"/>
    <w:rPr>
      <w:color w:val="800080" w:themeColor="followedHyperlink"/>
      <w:u w:val="single"/>
    </w:rPr>
  </w:style>
  <w:style w:type="paragraph" w:styleId="Textkrper">
    <w:name w:val="Body Text"/>
    <w:basedOn w:val="Standard"/>
    <w:link w:val="TextkrperZchn"/>
    <w:qFormat/>
    <w:rsid w:val="00466295"/>
    <w:pPr>
      <w:spacing w:before="0" w:after="120" w:line="288" w:lineRule="auto"/>
      <w:jc w:val="both"/>
    </w:pPr>
    <w:rPr>
      <w:rFonts w:eastAsia="Times New Roman" w:cs="Calibri"/>
      <w:sz w:val="24"/>
      <w:szCs w:val="20"/>
      <w:lang w:eastAsia="de-DE"/>
    </w:rPr>
  </w:style>
  <w:style w:type="character" w:customStyle="1" w:styleId="TextkrperZchn">
    <w:name w:val="Textkörper Zchn"/>
    <w:basedOn w:val="Absatz-Standardschriftart"/>
    <w:link w:val="Textkrper"/>
    <w:rsid w:val="00466295"/>
    <w:rPr>
      <w:rFonts w:ascii="Calibri" w:eastAsia="Times New Roman" w:hAnsi="Calibri" w:cs="Calibri"/>
      <w:kern w:val="0"/>
      <w:sz w:val="24"/>
      <w:szCs w:val="20"/>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3090359">
      <w:bodyDiv w:val="1"/>
      <w:marLeft w:val="0"/>
      <w:marRight w:val="0"/>
      <w:marTop w:val="0"/>
      <w:marBottom w:val="0"/>
      <w:divBdr>
        <w:top w:val="none" w:sz="0" w:space="0" w:color="auto"/>
        <w:left w:val="none" w:sz="0" w:space="0" w:color="auto"/>
        <w:bottom w:val="none" w:sz="0" w:space="0" w:color="auto"/>
        <w:right w:val="none" w:sz="0" w:space="0" w:color="auto"/>
      </w:divBdr>
    </w:div>
    <w:div w:id="1080492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b@bescha.bund.de"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zib@bescha.bund.de" TargetMode="External"/><Relationship Id="rId4" Type="http://schemas.openxmlformats.org/officeDocument/2006/relationships/hyperlink" Target="mailto:zib@bescha.bund.de" TargetMode="Externa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DAC5D03D7E5475E86828CB7BBCE06C4"/>
        <w:category>
          <w:name w:val="Allgemein"/>
          <w:gallery w:val="placeholder"/>
        </w:category>
        <w:types>
          <w:type w:val="bbPlcHdr"/>
        </w:types>
        <w:behaviors>
          <w:behavior w:val="content"/>
        </w:behaviors>
        <w:guid w:val="{211D0609-5B82-4D6C-AD85-EC8B73B9EDEB}"/>
      </w:docPartPr>
      <w:docPartBody>
        <w:p w:rsidR="00BA1EB0" w:rsidRDefault="00C92C4D">
          <w:pPr>
            <w:pStyle w:val="BDAC5D03D7E5475E86828CB7BBCE06C4"/>
          </w:pPr>
          <w:r w:rsidRPr="009D1835">
            <w:rPr>
              <w:rStyle w:val="ZeichenformatIndividuell"/>
            </w:rPr>
            <w:t>Datum</w:t>
          </w:r>
        </w:p>
      </w:docPartBody>
    </w:docPart>
    <w:docPart>
      <w:docPartPr>
        <w:name w:val="26D748E5694F4ABE939944FB6CCAB78A"/>
        <w:category>
          <w:name w:val="Allgemein"/>
          <w:gallery w:val="placeholder"/>
        </w:category>
        <w:types>
          <w:type w:val="bbPlcHdr"/>
        </w:types>
        <w:behaviors>
          <w:behavior w:val="content"/>
        </w:behaviors>
        <w:guid w:val="{F997BB50-452B-440F-AF17-FB28C2FB0C4D}"/>
      </w:docPartPr>
      <w:docPartBody>
        <w:p w:rsidR="00BA1EB0" w:rsidRDefault="00C92C4D">
          <w:pPr>
            <w:pStyle w:val="26D748E5694F4ABE939944FB6CCAB78A"/>
          </w:pPr>
          <w:r w:rsidRPr="00077A91">
            <w:rPr>
              <w:rStyle w:val="Platzhaltertext"/>
            </w:rPr>
            <w:t>Wählen Sie ein Element aus.</w:t>
          </w:r>
        </w:p>
      </w:docPartBody>
    </w:docPart>
    <w:docPart>
      <w:docPartPr>
        <w:name w:val="8C502A369D95490D9139CF41D01EFC4C"/>
        <w:category>
          <w:name w:val="Allgemein"/>
          <w:gallery w:val="placeholder"/>
        </w:category>
        <w:types>
          <w:type w:val="bbPlcHdr"/>
        </w:types>
        <w:behaviors>
          <w:behavior w:val="content"/>
        </w:behaviors>
        <w:guid w:val="{5CC8777F-A095-48D6-A220-4C4F690467E2}"/>
      </w:docPartPr>
      <w:docPartBody>
        <w:p w:rsidR="00BA1EB0" w:rsidRDefault="00C92C4D">
          <w:pPr>
            <w:pStyle w:val="8C502A369D95490D9139CF41D01EFC4C"/>
          </w:pPr>
          <w:r w:rsidRPr="004F1ABB">
            <w:rPr>
              <w:rStyle w:val="Platzhaltertext"/>
            </w:rPr>
            <w:t>[Titel]</w:t>
          </w:r>
        </w:p>
      </w:docPartBody>
    </w:docPart>
    <w:docPart>
      <w:docPartPr>
        <w:name w:val="EDB2075A62B9469AB95EFED0A78E208E"/>
        <w:category>
          <w:name w:val="Allgemein"/>
          <w:gallery w:val="placeholder"/>
        </w:category>
        <w:types>
          <w:type w:val="bbPlcHdr"/>
        </w:types>
        <w:behaviors>
          <w:behavior w:val="content"/>
        </w:behaviors>
        <w:guid w:val="{7BEFC689-8874-45F3-922B-8F922D492618}"/>
      </w:docPartPr>
      <w:docPartBody>
        <w:p w:rsidR="00BA1EB0" w:rsidRDefault="00C92C4D">
          <w:pPr>
            <w:pStyle w:val="EDB2075A62B9469AB95EFED0A78E208E"/>
          </w:pPr>
          <w:r w:rsidRPr="00E52D45">
            <w:rPr>
              <w:rStyle w:val="ZeichenformatIndividuell"/>
            </w:rPr>
            <w:t>Kurzbezeichnung der Leistung</w:t>
          </w:r>
        </w:p>
      </w:docPartBody>
    </w:docPart>
    <w:docPart>
      <w:docPartPr>
        <w:name w:val="D463B39A3C4E48FDB912FFF79B638C45"/>
        <w:category>
          <w:name w:val="Allgemein"/>
          <w:gallery w:val="placeholder"/>
        </w:category>
        <w:types>
          <w:type w:val="bbPlcHdr"/>
        </w:types>
        <w:behaviors>
          <w:behavior w:val="content"/>
        </w:behaviors>
        <w:guid w:val="{E21F5357-4CDA-49E1-BC31-D8D6D656D40D}"/>
      </w:docPartPr>
      <w:docPartBody>
        <w:p w:rsidR="00BA1EB0" w:rsidRDefault="00C92C4D">
          <w:pPr>
            <w:pStyle w:val="D463B39A3C4E48FDB912FFF79B638C45"/>
          </w:pPr>
          <w:r>
            <w:rPr>
              <w:rStyle w:val="ZeichenformatIndividuell"/>
            </w:rPr>
            <w:t>Referat</w:t>
          </w:r>
        </w:p>
      </w:docPartBody>
    </w:docPart>
    <w:docPart>
      <w:docPartPr>
        <w:name w:val="21A527CB60884CB0A28E5EBD3C8B23E9"/>
        <w:category>
          <w:name w:val="Allgemein"/>
          <w:gallery w:val="placeholder"/>
        </w:category>
        <w:types>
          <w:type w:val="bbPlcHdr"/>
        </w:types>
        <w:behaviors>
          <w:behavior w:val="content"/>
        </w:behaviors>
        <w:guid w:val="{EBC8D2A2-FF91-4D25-AC9E-138A0DB1FEBB}"/>
      </w:docPartPr>
      <w:docPartBody>
        <w:p w:rsidR="00BA1EB0" w:rsidRDefault="00C92C4D">
          <w:pPr>
            <w:pStyle w:val="21A527CB60884CB0A28E5EBD3C8B23E9"/>
          </w:pPr>
          <w:r w:rsidRPr="00363DEF">
            <w:rPr>
              <w:rStyle w:val="ZeichenformatIndividuell"/>
            </w:rPr>
            <w:t>xxx</w:t>
          </w:r>
        </w:p>
      </w:docPartBody>
    </w:docPart>
    <w:docPart>
      <w:docPartPr>
        <w:name w:val="83BEFAF4C5AE45E4BA8DDAE58D553E7D"/>
        <w:category>
          <w:name w:val="Allgemein"/>
          <w:gallery w:val="placeholder"/>
        </w:category>
        <w:types>
          <w:type w:val="bbPlcHdr"/>
        </w:types>
        <w:behaviors>
          <w:behavior w:val="content"/>
        </w:behaviors>
        <w:guid w:val="{F3BD5E7C-4AD9-4565-A94A-E50195310AC6}"/>
      </w:docPartPr>
      <w:docPartBody>
        <w:p w:rsidR="00BA1EB0" w:rsidRDefault="00A40FB7">
          <w:pPr>
            <w:pStyle w:val="83BEFAF4C5AE45E4BA8DDAE58D553E7D"/>
          </w:pPr>
          <w:hyperlink r:id="rId4" w:history="1">
            <w:r w:rsidR="00C92C4D" w:rsidRPr="001B0615">
              <w:rPr>
                <w:rStyle w:val="ZeichenformatIndividuell"/>
              </w:rPr>
              <w:t>zib@bescha.bund.de</w:t>
            </w:r>
          </w:hyperlink>
        </w:p>
      </w:docPartBody>
    </w:docPart>
    <w:docPart>
      <w:docPartPr>
        <w:name w:val="1086873B15C54FF8AE0F55F5AEFB22E2"/>
        <w:category>
          <w:name w:val="Allgemein"/>
          <w:gallery w:val="placeholder"/>
        </w:category>
        <w:types>
          <w:type w:val="bbPlcHdr"/>
        </w:types>
        <w:behaviors>
          <w:behavior w:val="content"/>
        </w:behaviors>
        <w:guid w:val="{FE77D0BB-1FF0-4E3D-B36A-CC1A494CF569}"/>
      </w:docPartPr>
      <w:docPartBody>
        <w:p w:rsidR="00BA1EB0" w:rsidRDefault="00A40FB7" w:rsidP="00C92C4D">
          <w:pPr>
            <w:pStyle w:val="1086873B15C54FF8AE0F55F5AEFB22E2"/>
          </w:pPr>
          <w:hyperlink r:id="rId5" w:history="1">
            <w:r w:rsidR="00C92C4D" w:rsidRPr="001B0615">
              <w:rPr>
                <w:rStyle w:val="ZeichenformatIndividuell"/>
              </w:rPr>
              <w:t>zib@bescha.bund.de</w:t>
            </w:r>
          </w:hyperlink>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BundesSerif Office">
    <w:panose1 w:val="02050502050301010203"/>
    <w:charset w:val="00"/>
    <w:family w:val="roman"/>
    <w:pitch w:val="variable"/>
    <w:sig w:usb0="E00002FF" w:usb1="5000206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2C4D"/>
    <w:rsid w:val="00BA1EB0"/>
    <w:rsid w:val="00C92C4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ZeichenformatIndividuell">
    <w:name w:val="_ Zeichenformat Individuell"/>
    <w:basedOn w:val="Absatz-Standardschriftart"/>
    <w:uiPriority w:val="1"/>
    <w:qFormat/>
    <w:rsid w:val="00C92C4D"/>
    <w:rPr>
      <w:color w:val="00854A"/>
    </w:rPr>
  </w:style>
  <w:style w:type="paragraph" w:customStyle="1" w:styleId="BDAC5D03D7E5475E86828CB7BBCE06C4">
    <w:name w:val="BDAC5D03D7E5475E86828CB7BBCE06C4"/>
  </w:style>
  <w:style w:type="character" w:styleId="Platzhaltertext">
    <w:name w:val="Placeholder Text"/>
    <w:basedOn w:val="Absatz-Standardschriftart"/>
    <w:uiPriority w:val="99"/>
    <w:semiHidden/>
    <w:rPr>
      <w:color w:val="808080"/>
    </w:rPr>
  </w:style>
  <w:style w:type="paragraph" w:customStyle="1" w:styleId="26D748E5694F4ABE939944FB6CCAB78A">
    <w:name w:val="26D748E5694F4ABE939944FB6CCAB78A"/>
  </w:style>
  <w:style w:type="paragraph" w:customStyle="1" w:styleId="8C502A369D95490D9139CF41D01EFC4C">
    <w:name w:val="8C502A369D95490D9139CF41D01EFC4C"/>
  </w:style>
  <w:style w:type="paragraph" w:customStyle="1" w:styleId="EDB2075A62B9469AB95EFED0A78E208E">
    <w:name w:val="EDB2075A62B9469AB95EFED0A78E208E"/>
  </w:style>
  <w:style w:type="paragraph" w:customStyle="1" w:styleId="66930480E5ED48F4A608FC0F3499C204">
    <w:name w:val="66930480E5ED48F4A608FC0F3499C204"/>
  </w:style>
  <w:style w:type="paragraph" w:customStyle="1" w:styleId="D463B39A3C4E48FDB912FFF79B638C45">
    <w:name w:val="D463B39A3C4E48FDB912FFF79B638C45"/>
  </w:style>
  <w:style w:type="paragraph" w:customStyle="1" w:styleId="21A527CB60884CB0A28E5EBD3C8B23E9">
    <w:name w:val="21A527CB60884CB0A28E5EBD3C8B23E9"/>
  </w:style>
  <w:style w:type="paragraph" w:customStyle="1" w:styleId="83BEFAF4C5AE45E4BA8DDAE58D553E7D">
    <w:name w:val="83BEFAF4C5AE45E4BA8DDAE58D553E7D"/>
  </w:style>
  <w:style w:type="paragraph" w:customStyle="1" w:styleId="5963D0D06DA34402B224F96EF3BF5ECF">
    <w:name w:val="5963D0D06DA34402B224F96EF3BF5ECF"/>
  </w:style>
  <w:style w:type="paragraph" w:customStyle="1" w:styleId="1086873B15C54FF8AE0F55F5AEFB22E2">
    <w:name w:val="1086873B15C54FF8AE0F55F5AEFB22E2"/>
    <w:rsid w:val="00C92C4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BeschA">
  <a:themeElements>
    <a:clrScheme name="Benutzerdefiniert 1">
      <a:dk1>
        <a:srgbClr val="000000"/>
      </a:dk1>
      <a:lt1>
        <a:sysClr val="window" lastClr="FFFFFF"/>
      </a:lt1>
      <a:dk2>
        <a:srgbClr val="576164"/>
      </a:dk2>
      <a:lt2>
        <a:srgbClr val="BEC5C9"/>
      </a:lt2>
      <a:accent1>
        <a:srgbClr val="0077B6"/>
      </a:accent1>
      <a:accent2>
        <a:srgbClr val="5F316E"/>
      </a:accent2>
      <a:accent3>
        <a:srgbClr val="C0003C"/>
      </a:accent3>
      <a:accent4>
        <a:srgbClr val="00854A"/>
      </a:accent4>
      <a:accent5>
        <a:srgbClr val="C1CA31"/>
      </a:accent5>
      <a:accent6>
        <a:srgbClr val="80CDEC"/>
      </a:accent6>
      <a:hlink>
        <a:srgbClr val="0000FF"/>
      </a:hlink>
      <a:folHlink>
        <a:srgbClr val="800080"/>
      </a:folHlink>
    </a:clrScheme>
    <a:fontScheme name="Benutzerdefiniert 1">
      <a:majorFont>
        <a:latin typeface="Calibri"/>
        <a:ea typeface=""/>
        <a:cs typeface=""/>
      </a:majorFont>
      <a:minorFont>
        <a:latin typeface="Calibri"/>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DDB1367C-7C73-40C7-BC3B-500113166F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2504</Words>
  <Characters>15779</Characters>
  <Application>Microsoft Office Word</Application>
  <DocSecurity>0</DocSecurity>
  <Lines>131</Lines>
  <Paragraphs>36</Paragraphs>
  <ScaleCrop>false</ScaleCrop>
  <HeadingPairs>
    <vt:vector size="2" baseType="variant">
      <vt:variant>
        <vt:lpstr>Titel</vt:lpstr>
      </vt:variant>
      <vt:variant>
        <vt:i4>1</vt:i4>
      </vt:variant>
    </vt:vector>
  </HeadingPairs>
  <TitlesOfParts>
    <vt:vector size="1" baseType="lpstr">
      <vt:lpstr>Besondere Bewerbungsbedingungen</vt:lpstr>
    </vt:vector>
  </TitlesOfParts>
  <Company>Beschaffungsamt des BMI</Company>
  <LinksUpToDate>false</LinksUpToDate>
  <CharactersWithSpaces>18247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Besondere Bewerbungsbedingungen</dc:title>
  <dc:subject/>
  <dc:creator>Dimitrovici, Peter</dc:creator>
  <cp:keywords/>
  <dc:description/>
  <cp:lastModifiedBy>Dimitrovici, Peter</cp:lastModifiedBy>
  <cp:revision>7</cp:revision>
  <dcterms:created xsi:type="dcterms:W3CDTF">2025-09-23T06:57:00Z</dcterms:created>
  <dcterms:modified xsi:type="dcterms:W3CDTF">2025-10-22T07:57:00Z</dcterms:modified>
</cp:coreProperties>
</file>