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2D1E" w14:textId="77777777" w:rsidR="00DE7523" w:rsidRPr="00CF267E" w:rsidRDefault="00DE7523" w:rsidP="002F5FC9">
      <w:pPr>
        <w:jc w:val="center"/>
        <w:rPr>
          <w:rFonts w:ascii="Calibri Light" w:eastAsiaTheme="majorEastAsia" w:hAnsi="Calibri Light" w:cs="Calibri Light"/>
          <w:b/>
          <w:bCs/>
          <w:color w:val="2F5496" w:themeColor="accent1" w:themeShade="BF"/>
          <w:sz w:val="32"/>
          <w:szCs w:val="32"/>
          <w:lang w:eastAsia="de-DE"/>
        </w:rPr>
      </w:pPr>
      <w:bookmarkStart w:id="0" w:name="MerkPosIDE"/>
      <w:bookmarkStart w:id="1" w:name="_Toc212023823"/>
      <w:bookmarkStart w:id="2" w:name="_Toc212031476"/>
      <w:bookmarkStart w:id="3" w:name="_Toc223537540"/>
      <w:bookmarkEnd w:id="0"/>
      <w:r w:rsidRPr="00CF267E">
        <w:rPr>
          <w:rFonts w:ascii="Calibri Light" w:eastAsiaTheme="majorEastAsia" w:hAnsi="Calibri Light" w:cs="Calibri Light"/>
          <w:b/>
          <w:bCs/>
          <w:color w:val="2F5496" w:themeColor="accent1" w:themeShade="BF"/>
          <w:sz w:val="32"/>
          <w:szCs w:val="32"/>
          <w:lang w:eastAsia="de-DE"/>
        </w:rPr>
        <w:t>WERK1.Bayern GmbH</w:t>
      </w:r>
      <w:bookmarkEnd w:id="1"/>
      <w:bookmarkEnd w:id="2"/>
      <w:bookmarkEnd w:id="3"/>
    </w:p>
    <w:p w14:paraId="56A5BBA0" w14:textId="1D4FC1AF" w:rsidR="00DE7523" w:rsidRPr="00CF267E" w:rsidRDefault="00DE7523" w:rsidP="002F5FC9">
      <w:pPr>
        <w:jc w:val="center"/>
        <w:rPr>
          <w:rFonts w:ascii="Calibri Light" w:eastAsiaTheme="majorEastAsia" w:hAnsi="Calibri Light" w:cs="Calibri Light"/>
          <w:b/>
          <w:bCs/>
          <w:color w:val="2F5496" w:themeColor="accent1" w:themeShade="BF"/>
          <w:sz w:val="32"/>
          <w:szCs w:val="32"/>
          <w:lang w:eastAsia="de-DE"/>
        </w:rPr>
      </w:pPr>
      <w:r w:rsidRPr="00CF267E">
        <w:rPr>
          <w:rFonts w:ascii="Calibri Light" w:eastAsiaTheme="majorEastAsia" w:hAnsi="Calibri Light" w:cs="Calibri Light"/>
          <w:b/>
          <w:bCs/>
          <w:color w:val="2F5496" w:themeColor="accent1" w:themeShade="BF"/>
          <w:sz w:val="32"/>
          <w:szCs w:val="32"/>
          <w:lang w:eastAsia="de-DE"/>
        </w:rPr>
        <w:br/>
      </w:r>
      <w:r w:rsidRPr="00CF267E">
        <w:rPr>
          <w:rFonts w:ascii="Calibri Light" w:eastAsiaTheme="majorEastAsia" w:hAnsi="Calibri Light" w:cs="Calibri Light"/>
          <w:b/>
          <w:bCs/>
          <w:color w:val="2F5496" w:themeColor="accent1" w:themeShade="BF"/>
          <w:sz w:val="32"/>
          <w:szCs w:val="32"/>
          <w:lang w:eastAsia="de-DE"/>
        </w:rPr>
        <w:br/>
      </w:r>
    </w:p>
    <w:p w14:paraId="554E0630" w14:textId="77777777" w:rsidR="00CD5389" w:rsidRDefault="00DE7523" w:rsidP="002F5FC9">
      <w:pPr>
        <w:jc w:val="center"/>
        <w:rPr>
          <w:rFonts w:ascii="Calibri Light" w:eastAsiaTheme="majorEastAsia" w:hAnsi="Calibri Light" w:cs="Calibri Light"/>
          <w:b/>
          <w:bCs/>
          <w:color w:val="2F5496" w:themeColor="accent1" w:themeShade="BF"/>
          <w:sz w:val="32"/>
          <w:szCs w:val="32"/>
          <w:lang w:eastAsia="de-DE"/>
        </w:rPr>
      </w:pPr>
      <w:bookmarkStart w:id="4" w:name="_Toc212023824"/>
      <w:bookmarkStart w:id="5" w:name="_Toc212031477"/>
      <w:bookmarkStart w:id="6" w:name="_Toc223537541"/>
      <w:r w:rsidRPr="00CF267E">
        <w:rPr>
          <w:rFonts w:ascii="Calibri Light" w:eastAsiaTheme="majorEastAsia" w:hAnsi="Calibri Light" w:cs="Calibri Light"/>
          <w:b/>
          <w:bCs/>
          <w:color w:val="2F5496" w:themeColor="accent1" w:themeShade="BF"/>
          <w:sz w:val="32"/>
          <w:szCs w:val="32"/>
          <w:lang w:eastAsia="de-DE"/>
        </w:rPr>
        <w:t>Leistungsbeschreibung und Leistungsverzeichnis</w:t>
      </w:r>
    </w:p>
    <w:p w14:paraId="2F1BE043" w14:textId="63D09E19" w:rsidR="00DE7523" w:rsidRPr="00CF267E" w:rsidRDefault="00DE7523" w:rsidP="002F5FC9">
      <w:pPr>
        <w:jc w:val="center"/>
        <w:rPr>
          <w:rFonts w:ascii="Calibri Light" w:eastAsiaTheme="majorEastAsia" w:hAnsi="Calibri Light" w:cs="Calibri Light"/>
          <w:b/>
          <w:bCs/>
          <w:color w:val="2F5496" w:themeColor="accent1" w:themeShade="BF"/>
          <w:sz w:val="32"/>
          <w:szCs w:val="32"/>
          <w:lang w:eastAsia="de-DE"/>
        </w:rPr>
      </w:pPr>
      <w:r w:rsidRPr="00CF267E">
        <w:rPr>
          <w:rFonts w:ascii="Calibri Light" w:eastAsiaTheme="majorEastAsia" w:hAnsi="Calibri Light" w:cs="Calibri Light"/>
          <w:b/>
          <w:bCs/>
          <w:color w:val="2F5496" w:themeColor="accent1" w:themeShade="BF"/>
          <w:sz w:val="32"/>
          <w:szCs w:val="32"/>
          <w:lang w:eastAsia="de-DE"/>
        </w:rPr>
        <w:br/>
        <w:t>WLAN-Infrastruktur</w:t>
      </w:r>
      <w:r w:rsidR="009008D4" w:rsidRPr="00CF267E">
        <w:rPr>
          <w:rFonts w:ascii="Calibri Light" w:eastAsiaTheme="majorEastAsia" w:hAnsi="Calibri Light" w:cs="Calibri Light"/>
          <w:b/>
          <w:bCs/>
          <w:color w:val="2F5496" w:themeColor="accent1" w:themeShade="BF"/>
          <w:sz w:val="32"/>
          <w:szCs w:val="32"/>
          <w:lang w:eastAsia="de-DE"/>
        </w:rPr>
        <w:t xml:space="preserve"> und</w:t>
      </w:r>
      <w:r w:rsidRPr="00CF267E">
        <w:rPr>
          <w:rFonts w:ascii="Calibri Light" w:eastAsiaTheme="majorEastAsia" w:hAnsi="Calibri Light" w:cs="Calibri Light"/>
          <w:b/>
          <w:bCs/>
          <w:color w:val="2F5496" w:themeColor="accent1" w:themeShade="BF"/>
          <w:sz w:val="32"/>
          <w:szCs w:val="32"/>
          <w:lang w:eastAsia="de-DE"/>
        </w:rPr>
        <w:t xml:space="preserve"> Firewall</w:t>
      </w:r>
      <w:r w:rsidR="009008D4" w:rsidRPr="00CF267E">
        <w:rPr>
          <w:rFonts w:ascii="Calibri Light" w:eastAsiaTheme="majorEastAsia" w:hAnsi="Calibri Light" w:cs="Calibri Light"/>
          <w:b/>
          <w:bCs/>
          <w:color w:val="2F5496" w:themeColor="accent1" w:themeShade="BF"/>
          <w:sz w:val="32"/>
          <w:szCs w:val="32"/>
          <w:lang w:eastAsia="de-DE"/>
        </w:rPr>
        <w:t>-Infrastruktur für das WERK1</w:t>
      </w:r>
      <w:bookmarkEnd w:id="4"/>
      <w:bookmarkEnd w:id="5"/>
      <w:bookmarkEnd w:id="6"/>
    </w:p>
    <w:p w14:paraId="3905B073" w14:textId="77777777" w:rsidR="005E3BEF" w:rsidRPr="00A42DF4" w:rsidRDefault="00DE7523" w:rsidP="00A42DF4">
      <w:r w:rsidRPr="00A42DF4">
        <w:br/>
      </w:r>
    </w:p>
    <w:p w14:paraId="31F0EE98" w14:textId="77777777" w:rsidR="005E3BEF" w:rsidRDefault="005E3BEF" w:rsidP="00DE7523">
      <w:pPr>
        <w:jc w:val="center"/>
        <w:rPr>
          <w:rFonts w:asciiTheme="majorHAnsi" w:hAnsiTheme="majorHAnsi" w:cstheme="majorHAnsi"/>
        </w:rPr>
      </w:pPr>
    </w:p>
    <w:p w14:paraId="5B773CD6" w14:textId="4CEB1227" w:rsidR="00DE7523" w:rsidRPr="00933C28" w:rsidRDefault="00DE7523" w:rsidP="00DE7523">
      <w:pPr>
        <w:jc w:val="center"/>
        <w:rPr>
          <w:rFonts w:asciiTheme="majorHAnsi" w:hAnsiTheme="majorHAnsi" w:cstheme="majorHAnsi"/>
        </w:rPr>
      </w:pPr>
      <w:r w:rsidRPr="00A050C5">
        <w:rPr>
          <w:rFonts w:asciiTheme="majorHAnsi" w:hAnsiTheme="majorHAnsi" w:cstheme="majorHAnsi"/>
        </w:rPr>
        <w:t xml:space="preserve">Version: </w:t>
      </w:r>
      <w:r w:rsidR="00E578AD" w:rsidRPr="00A050C5">
        <w:rPr>
          <w:rFonts w:asciiTheme="majorHAnsi" w:hAnsiTheme="majorHAnsi" w:cstheme="majorHAnsi"/>
        </w:rPr>
        <w:t>2</w:t>
      </w:r>
      <w:r w:rsidRPr="00A050C5">
        <w:rPr>
          <w:rFonts w:asciiTheme="majorHAnsi" w:hAnsiTheme="majorHAnsi" w:cstheme="majorHAnsi"/>
        </w:rPr>
        <w:t>.0</w:t>
      </w:r>
      <w:r w:rsidRPr="00A050C5">
        <w:rPr>
          <w:rFonts w:asciiTheme="majorHAnsi" w:hAnsiTheme="majorHAnsi" w:cstheme="majorHAnsi"/>
        </w:rPr>
        <w:br/>
        <w:t xml:space="preserve">Datum: </w:t>
      </w:r>
      <w:r w:rsidR="00B97AEC">
        <w:rPr>
          <w:rFonts w:asciiTheme="majorHAnsi" w:hAnsiTheme="majorHAnsi" w:cstheme="majorHAnsi"/>
        </w:rPr>
        <w:t>März</w:t>
      </w:r>
      <w:r w:rsidR="005A0CC8" w:rsidRPr="00A050C5">
        <w:rPr>
          <w:rFonts w:asciiTheme="majorHAnsi" w:hAnsiTheme="majorHAnsi" w:cstheme="majorHAnsi"/>
        </w:rPr>
        <w:t xml:space="preserve"> </w:t>
      </w:r>
      <w:r w:rsidR="00AA0BC1" w:rsidRPr="00A050C5">
        <w:rPr>
          <w:rFonts w:asciiTheme="majorHAnsi" w:hAnsiTheme="majorHAnsi" w:cstheme="majorHAnsi"/>
        </w:rPr>
        <w:t>2026</w:t>
      </w:r>
    </w:p>
    <w:p w14:paraId="0865B70F" w14:textId="77777777" w:rsidR="00DE7523" w:rsidRPr="00933C28" w:rsidRDefault="00DE7523" w:rsidP="00DE7523">
      <w:pPr>
        <w:rPr>
          <w:rFonts w:asciiTheme="majorHAnsi" w:hAnsiTheme="majorHAnsi" w:cstheme="majorHAnsi"/>
        </w:rPr>
      </w:pPr>
      <w:r w:rsidRPr="00933C28">
        <w:rPr>
          <w:rFonts w:asciiTheme="majorHAnsi" w:hAnsiTheme="majorHAnsi" w:cstheme="majorHAnsi"/>
        </w:rPr>
        <w:br w:type="page"/>
      </w:r>
    </w:p>
    <w:sdt>
      <w:sdtPr>
        <w:rPr>
          <w:rFonts w:ascii="Times New Roman" w:eastAsia="Times New Roman" w:hAnsi="Times New Roman" w:cstheme="majorHAnsi"/>
          <w:b w:val="0"/>
          <w:bCs w:val="0"/>
          <w:color w:val="auto"/>
          <w:sz w:val="22"/>
          <w:szCs w:val="22"/>
          <w:lang w:eastAsia="en-US"/>
        </w:rPr>
        <w:id w:val="-1177580280"/>
        <w:docPartObj>
          <w:docPartGallery w:val="Table of Contents"/>
          <w:docPartUnique/>
        </w:docPartObj>
      </w:sdtPr>
      <w:sdtEndPr>
        <w:rPr>
          <w:rFonts w:asciiTheme="minorHAnsi" w:eastAsiaTheme="minorHAnsi" w:hAnsiTheme="minorHAnsi"/>
          <w:noProof/>
        </w:rPr>
      </w:sdtEndPr>
      <w:sdtContent>
        <w:p w14:paraId="6A923EC9" w14:textId="77777777" w:rsidR="00E77188" w:rsidRDefault="00DE7523" w:rsidP="00A42DF4">
          <w:pPr>
            <w:pStyle w:val="Inhaltsverzeichnisberschrift"/>
            <w:spacing w:line="360" w:lineRule="auto"/>
            <w:rPr>
              <w:noProof/>
            </w:rPr>
          </w:pPr>
          <w:r w:rsidRPr="004C3CDA">
            <w:rPr>
              <w:rFonts w:cstheme="majorHAnsi"/>
              <w:sz w:val="22"/>
              <w:szCs w:val="22"/>
            </w:rPr>
            <w:t>Inhaltsverzeichnis</w:t>
          </w:r>
          <w:r w:rsidRPr="004C3CDA">
            <w:rPr>
              <w:rFonts w:eastAsia="Times New Roman" w:cstheme="majorHAnsi"/>
              <w:b w:val="0"/>
              <w:bCs w:val="0"/>
              <w:sz w:val="22"/>
              <w:szCs w:val="22"/>
            </w:rPr>
            <w:fldChar w:fldCharType="begin"/>
          </w:r>
          <w:r w:rsidRPr="004C3CDA">
            <w:rPr>
              <w:rFonts w:cstheme="majorHAnsi"/>
              <w:sz w:val="22"/>
              <w:szCs w:val="22"/>
            </w:rPr>
            <w:instrText>TOC \o "1-3" \h \z \u</w:instrText>
          </w:r>
          <w:r w:rsidRPr="004C3CDA">
            <w:rPr>
              <w:rFonts w:eastAsia="Times New Roman" w:cstheme="majorHAnsi"/>
              <w:b w:val="0"/>
              <w:bCs w:val="0"/>
              <w:sz w:val="22"/>
              <w:szCs w:val="22"/>
            </w:rPr>
            <w:fldChar w:fldCharType="separate"/>
          </w:r>
        </w:p>
        <w:p w14:paraId="077F85C1" w14:textId="31B30EF4" w:rsidR="00E77188" w:rsidRDefault="00E77188">
          <w:pPr>
            <w:pStyle w:val="Verzeichnis1"/>
            <w:tabs>
              <w:tab w:val="left" w:pos="480"/>
              <w:tab w:val="right" w:leader="dot" w:pos="9346"/>
            </w:tabs>
            <w:rPr>
              <w:rFonts w:eastAsiaTheme="minorEastAsia" w:cstheme="minorBidi"/>
              <w:b w:val="0"/>
              <w:bCs w:val="0"/>
              <w:noProof/>
              <w:kern w:val="2"/>
              <w:sz w:val="24"/>
              <w:szCs w:val="24"/>
              <w14:ligatures w14:val="standardContextual"/>
            </w:rPr>
          </w:pPr>
          <w:hyperlink w:anchor="_Toc224223879" w:history="1">
            <w:r w:rsidRPr="00040ACC">
              <w:rPr>
                <w:rStyle w:val="Hyperlink"/>
                <w:noProof/>
              </w:rPr>
              <w:t>1.</w:t>
            </w:r>
            <w:r>
              <w:rPr>
                <w:rFonts w:eastAsiaTheme="minorEastAsia" w:cstheme="minorBidi"/>
                <w:b w:val="0"/>
                <w:bCs w:val="0"/>
                <w:noProof/>
                <w:kern w:val="2"/>
                <w:sz w:val="24"/>
                <w:szCs w:val="24"/>
                <w14:ligatures w14:val="standardContextual"/>
              </w:rPr>
              <w:tab/>
            </w:r>
            <w:r w:rsidRPr="00040ACC">
              <w:rPr>
                <w:rStyle w:val="Hyperlink"/>
                <w:noProof/>
              </w:rPr>
              <w:t>Leistungsbeschreibung</w:t>
            </w:r>
            <w:r>
              <w:rPr>
                <w:noProof/>
                <w:webHidden/>
              </w:rPr>
              <w:tab/>
            </w:r>
            <w:r>
              <w:rPr>
                <w:noProof/>
                <w:webHidden/>
              </w:rPr>
              <w:fldChar w:fldCharType="begin"/>
            </w:r>
            <w:r>
              <w:rPr>
                <w:noProof/>
                <w:webHidden/>
              </w:rPr>
              <w:instrText xml:space="preserve"> PAGEREF _Toc224223879 \h </w:instrText>
            </w:r>
            <w:r>
              <w:rPr>
                <w:noProof/>
                <w:webHidden/>
              </w:rPr>
            </w:r>
            <w:r>
              <w:rPr>
                <w:noProof/>
                <w:webHidden/>
              </w:rPr>
              <w:fldChar w:fldCharType="separate"/>
            </w:r>
            <w:r>
              <w:rPr>
                <w:noProof/>
                <w:webHidden/>
              </w:rPr>
              <w:t>3</w:t>
            </w:r>
            <w:r>
              <w:rPr>
                <w:noProof/>
                <w:webHidden/>
              </w:rPr>
              <w:fldChar w:fldCharType="end"/>
            </w:r>
          </w:hyperlink>
        </w:p>
        <w:p w14:paraId="423B03B2" w14:textId="7A0B683E" w:rsidR="00E77188" w:rsidRDefault="00E77188">
          <w:pPr>
            <w:pStyle w:val="Verzeichnis1"/>
            <w:tabs>
              <w:tab w:val="left" w:pos="720"/>
              <w:tab w:val="right" w:leader="dot" w:pos="9346"/>
            </w:tabs>
            <w:rPr>
              <w:rFonts w:eastAsiaTheme="minorEastAsia" w:cstheme="minorBidi"/>
              <w:b w:val="0"/>
              <w:bCs w:val="0"/>
              <w:noProof/>
              <w:kern w:val="2"/>
              <w:sz w:val="24"/>
              <w:szCs w:val="24"/>
              <w14:ligatures w14:val="standardContextual"/>
            </w:rPr>
          </w:pPr>
          <w:hyperlink w:anchor="_Toc224223880" w:history="1">
            <w:r w:rsidRPr="00040ACC">
              <w:rPr>
                <w:rStyle w:val="Hyperlink"/>
                <w:noProof/>
              </w:rPr>
              <w:t>1.1.</w:t>
            </w:r>
            <w:r>
              <w:rPr>
                <w:rFonts w:eastAsiaTheme="minorEastAsia" w:cstheme="minorBidi"/>
                <w:b w:val="0"/>
                <w:bCs w:val="0"/>
                <w:noProof/>
                <w:kern w:val="2"/>
                <w:sz w:val="24"/>
                <w:szCs w:val="24"/>
                <w14:ligatures w14:val="standardContextual"/>
              </w:rPr>
              <w:tab/>
            </w:r>
            <w:r w:rsidRPr="00040ACC">
              <w:rPr>
                <w:rStyle w:val="Hyperlink"/>
                <w:noProof/>
              </w:rPr>
              <w:t>Systemumgebung</w:t>
            </w:r>
            <w:r>
              <w:rPr>
                <w:noProof/>
                <w:webHidden/>
              </w:rPr>
              <w:tab/>
            </w:r>
            <w:r>
              <w:rPr>
                <w:noProof/>
                <w:webHidden/>
              </w:rPr>
              <w:fldChar w:fldCharType="begin"/>
            </w:r>
            <w:r>
              <w:rPr>
                <w:noProof/>
                <w:webHidden/>
              </w:rPr>
              <w:instrText xml:space="preserve"> PAGEREF _Toc224223880 \h </w:instrText>
            </w:r>
            <w:r>
              <w:rPr>
                <w:noProof/>
                <w:webHidden/>
              </w:rPr>
            </w:r>
            <w:r>
              <w:rPr>
                <w:noProof/>
                <w:webHidden/>
              </w:rPr>
              <w:fldChar w:fldCharType="separate"/>
            </w:r>
            <w:r>
              <w:rPr>
                <w:noProof/>
                <w:webHidden/>
              </w:rPr>
              <w:t>3</w:t>
            </w:r>
            <w:r>
              <w:rPr>
                <w:noProof/>
                <w:webHidden/>
              </w:rPr>
              <w:fldChar w:fldCharType="end"/>
            </w:r>
          </w:hyperlink>
        </w:p>
        <w:p w14:paraId="6D09A18C" w14:textId="1556B9A3" w:rsidR="00E77188" w:rsidRDefault="00E77188">
          <w:pPr>
            <w:pStyle w:val="Verzeichnis1"/>
            <w:tabs>
              <w:tab w:val="left" w:pos="720"/>
              <w:tab w:val="right" w:leader="dot" w:pos="9346"/>
            </w:tabs>
            <w:rPr>
              <w:rFonts w:eastAsiaTheme="minorEastAsia" w:cstheme="minorBidi"/>
              <w:b w:val="0"/>
              <w:bCs w:val="0"/>
              <w:noProof/>
              <w:kern w:val="2"/>
              <w:sz w:val="24"/>
              <w:szCs w:val="24"/>
              <w14:ligatures w14:val="standardContextual"/>
            </w:rPr>
          </w:pPr>
          <w:hyperlink w:anchor="_Toc224223881" w:history="1">
            <w:r w:rsidRPr="00040ACC">
              <w:rPr>
                <w:rStyle w:val="Hyperlink"/>
                <w:noProof/>
              </w:rPr>
              <w:t>1.2.</w:t>
            </w:r>
            <w:r>
              <w:rPr>
                <w:rFonts w:eastAsiaTheme="minorEastAsia" w:cstheme="minorBidi"/>
                <w:b w:val="0"/>
                <w:bCs w:val="0"/>
                <w:noProof/>
                <w:kern w:val="2"/>
                <w:sz w:val="24"/>
                <w:szCs w:val="24"/>
                <w14:ligatures w14:val="standardContextual"/>
              </w:rPr>
              <w:tab/>
            </w:r>
            <w:r w:rsidRPr="00040ACC">
              <w:rPr>
                <w:rStyle w:val="Hyperlink"/>
                <w:noProof/>
              </w:rPr>
              <w:t>Gegenstand / Ziele dieser Ausschreibung</w:t>
            </w:r>
            <w:r>
              <w:rPr>
                <w:noProof/>
                <w:webHidden/>
              </w:rPr>
              <w:tab/>
            </w:r>
            <w:r>
              <w:rPr>
                <w:noProof/>
                <w:webHidden/>
              </w:rPr>
              <w:fldChar w:fldCharType="begin"/>
            </w:r>
            <w:r>
              <w:rPr>
                <w:noProof/>
                <w:webHidden/>
              </w:rPr>
              <w:instrText xml:space="preserve"> PAGEREF _Toc224223881 \h </w:instrText>
            </w:r>
            <w:r>
              <w:rPr>
                <w:noProof/>
                <w:webHidden/>
              </w:rPr>
            </w:r>
            <w:r>
              <w:rPr>
                <w:noProof/>
                <w:webHidden/>
              </w:rPr>
              <w:fldChar w:fldCharType="separate"/>
            </w:r>
            <w:r>
              <w:rPr>
                <w:noProof/>
                <w:webHidden/>
              </w:rPr>
              <w:t>3</w:t>
            </w:r>
            <w:r>
              <w:rPr>
                <w:noProof/>
                <w:webHidden/>
              </w:rPr>
              <w:fldChar w:fldCharType="end"/>
            </w:r>
          </w:hyperlink>
        </w:p>
        <w:p w14:paraId="2587688E" w14:textId="4A664995" w:rsidR="00E77188" w:rsidRDefault="00E77188">
          <w:pPr>
            <w:pStyle w:val="Verzeichnis1"/>
            <w:tabs>
              <w:tab w:val="left" w:pos="720"/>
              <w:tab w:val="right" w:leader="dot" w:pos="9346"/>
            </w:tabs>
            <w:rPr>
              <w:rFonts w:eastAsiaTheme="minorEastAsia" w:cstheme="minorBidi"/>
              <w:b w:val="0"/>
              <w:bCs w:val="0"/>
              <w:noProof/>
              <w:kern w:val="2"/>
              <w:sz w:val="24"/>
              <w:szCs w:val="24"/>
              <w14:ligatures w14:val="standardContextual"/>
            </w:rPr>
          </w:pPr>
          <w:hyperlink w:anchor="_Toc224223882" w:history="1">
            <w:r w:rsidRPr="00040ACC">
              <w:rPr>
                <w:rStyle w:val="Hyperlink"/>
                <w:noProof/>
              </w:rPr>
              <w:t>1.3.</w:t>
            </w:r>
            <w:r>
              <w:rPr>
                <w:rFonts w:eastAsiaTheme="minorEastAsia" w:cstheme="minorBidi"/>
                <w:b w:val="0"/>
                <w:bCs w:val="0"/>
                <w:noProof/>
                <w:kern w:val="2"/>
                <w:sz w:val="24"/>
                <w:szCs w:val="24"/>
                <w14:ligatures w14:val="standardContextual"/>
              </w:rPr>
              <w:tab/>
            </w:r>
            <w:r w:rsidRPr="00040ACC">
              <w:rPr>
                <w:rStyle w:val="Hyperlink"/>
                <w:noProof/>
              </w:rPr>
              <w:t>Allgemeine Anforderungen</w:t>
            </w:r>
            <w:r>
              <w:rPr>
                <w:noProof/>
                <w:webHidden/>
              </w:rPr>
              <w:tab/>
            </w:r>
            <w:r>
              <w:rPr>
                <w:noProof/>
                <w:webHidden/>
              </w:rPr>
              <w:fldChar w:fldCharType="begin"/>
            </w:r>
            <w:r>
              <w:rPr>
                <w:noProof/>
                <w:webHidden/>
              </w:rPr>
              <w:instrText xml:space="preserve"> PAGEREF _Toc224223882 \h </w:instrText>
            </w:r>
            <w:r>
              <w:rPr>
                <w:noProof/>
                <w:webHidden/>
              </w:rPr>
            </w:r>
            <w:r>
              <w:rPr>
                <w:noProof/>
                <w:webHidden/>
              </w:rPr>
              <w:fldChar w:fldCharType="separate"/>
            </w:r>
            <w:r>
              <w:rPr>
                <w:noProof/>
                <w:webHidden/>
              </w:rPr>
              <w:t>4</w:t>
            </w:r>
            <w:r>
              <w:rPr>
                <w:noProof/>
                <w:webHidden/>
              </w:rPr>
              <w:fldChar w:fldCharType="end"/>
            </w:r>
          </w:hyperlink>
        </w:p>
        <w:p w14:paraId="56C2CA41" w14:textId="16097830" w:rsidR="00E77188" w:rsidRDefault="00E77188">
          <w:pPr>
            <w:pStyle w:val="Verzeichnis2"/>
            <w:tabs>
              <w:tab w:val="left" w:pos="960"/>
              <w:tab w:val="right" w:leader="dot" w:pos="9346"/>
            </w:tabs>
            <w:rPr>
              <w:rFonts w:eastAsiaTheme="minorEastAsia" w:cstheme="minorBidi"/>
              <w:i w:val="0"/>
              <w:iCs w:val="0"/>
              <w:noProof/>
              <w:kern w:val="2"/>
              <w:sz w:val="24"/>
              <w:szCs w:val="24"/>
              <w14:ligatures w14:val="standardContextual"/>
            </w:rPr>
          </w:pPr>
          <w:hyperlink w:anchor="_Toc224223883" w:history="1">
            <w:r w:rsidRPr="00040ACC">
              <w:rPr>
                <w:rStyle w:val="Hyperlink"/>
                <w:noProof/>
              </w:rPr>
              <w:t>1.3.1</w:t>
            </w:r>
            <w:r>
              <w:rPr>
                <w:rFonts w:eastAsiaTheme="minorEastAsia" w:cstheme="minorBidi"/>
                <w:i w:val="0"/>
                <w:iCs w:val="0"/>
                <w:noProof/>
                <w:kern w:val="2"/>
                <w:sz w:val="24"/>
                <w:szCs w:val="24"/>
                <w14:ligatures w14:val="standardContextual"/>
              </w:rPr>
              <w:tab/>
            </w:r>
            <w:r w:rsidRPr="00040ACC">
              <w:rPr>
                <w:rStyle w:val="Hyperlink"/>
                <w:noProof/>
              </w:rPr>
              <w:t>Generell</w:t>
            </w:r>
            <w:r>
              <w:rPr>
                <w:noProof/>
                <w:webHidden/>
              </w:rPr>
              <w:tab/>
            </w:r>
            <w:r>
              <w:rPr>
                <w:noProof/>
                <w:webHidden/>
              </w:rPr>
              <w:fldChar w:fldCharType="begin"/>
            </w:r>
            <w:r>
              <w:rPr>
                <w:noProof/>
                <w:webHidden/>
              </w:rPr>
              <w:instrText xml:space="preserve"> PAGEREF _Toc224223883 \h </w:instrText>
            </w:r>
            <w:r>
              <w:rPr>
                <w:noProof/>
                <w:webHidden/>
              </w:rPr>
            </w:r>
            <w:r>
              <w:rPr>
                <w:noProof/>
                <w:webHidden/>
              </w:rPr>
              <w:fldChar w:fldCharType="separate"/>
            </w:r>
            <w:r>
              <w:rPr>
                <w:noProof/>
                <w:webHidden/>
              </w:rPr>
              <w:t>4</w:t>
            </w:r>
            <w:r>
              <w:rPr>
                <w:noProof/>
                <w:webHidden/>
              </w:rPr>
              <w:fldChar w:fldCharType="end"/>
            </w:r>
          </w:hyperlink>
        </w:p>
        <w:p w14:paraId="09D60213" w14:textId="3C5C5FBC" w:rsidR="00E77188" w:rsidRDefault="00E77188">
          <w:pPr>
            <w:pStyle w:val="Verzeichnis2"/>
            <w:tabs>
              <w:tab w:val="left" w:pos="960"/>
              <w:tab w:val="right" w:leader="dot" w:pos="9346"/>
            </w:tabs>
            <w:rPr>
              <w:rFonts w:eastAsiaTheme="minorEastAsia" w:cstheme="minorBidi"/>
              <w:i w:val="0"/>
              <w:iCs w:val="0"/>
              <w:noProof/>
              <w:kern w:val="2"/>
              <w:sz w:val="24"/>
              <w:szCs w:val="24"/>
              <w14:ligatures w14:val="standardContextual"/>
            </w:rPr>
          </w:pPr>
          <w:hyperlink w:anchor="_Toc224223884" w:history="1">
            <w:r w:rsidRPr="00040ACC">
              <w:rPr>
                <w:rStyle w:val="Hyperlink"/>
                <w:noProof/>
              </w:rPr>
              <w:t>1.3.2</w:t>
            </w:r>
            <w:r>
              <w:rPr>
                <w:rFonts w:eastAsiaTheme="minorEastAsia" w:cstheme="minorBidi"/>
                <w:i w:val="0"/>
                <w:iCs w:val="0"/>
                <w:noProof/>
                <w:kern w:val="2"/>
                <w:sz w:val="24"/>
                <w:szCs w:val="24"/>
                <w14:ligatures w14:val="standardContextual"/>
              </w:rPr>
              <w:tab/>
            </w:r>
            <w:r w:rsidRPr="00040ACC">
              <w:rPr>
                <w:rStyle w:val="Hyperlink"/>
                <w:noProof/>
              </w:rPr>
              <w:t>Service und Support</w:t>
            </w:r>
            <w:r>
              <w:rPr>
                <w:noProof/>
                <w:webHidden/>
              </w:rPr>
              <w:tab/>
            </w:r>
            <w:r>
              <w:rPr>
                <w:noProof/>
                <w:webHidden/>
              </w:rPr>
              <w:fldChar w:fldCharType="begin"/>
            </w:r>
            <w:r>
              <w:rPr>
                <w:noProof/>
                <w:webHidden/>
              </w:rPr>
              <w:instrText xml:space="preserve"> PAGEREF _Toc224223884 \h </w:instrText>
            </w:r>
            <w:r>
              <w:rPr>
                <w:noProof/>
                <w:webHidden/>
              </w:rPr>
            </w:r>
            <w:r>
              <w:rPr>
                <w:noProof/>
                <w:webHidden/>
              </w:rPr>
              <w:fldChar w:fldCharType="separate"/>
            </w:r>
            <w:r>
              <w:rPr>
                <w:noProof/>
                <w:webHidden/>
              </w:rPr>
              <w:t>4</w:t>
            </w:r>
            <w:r>
              <w:rPr>
                <w:noProof/>
                <w:webHidden/>
              </w:rPr>
              <w:fldChar w:fldCharType="end"/>
            </w:r>
          </w:hyperlink>
        </w:p>
        <w:p w14:paraId="721A39F0" w14:textId="077E35C7" w:rsidR="00E77188" w:rsidRDefault="00E77188">
          <w:pPr>
            <w:pStyle w:val="Verzeichnis2"/>
            <w:tabs>
              <w:tab w:val="left" w:pos="960"/>
              <w:tab w:val="right" w:leader="dot" w:pos="9346"/>
            </w:tabs>
            <w:rPr>
              <w:rFonts w:eastAsiaTheme="minorEastAsia" w:cstheme="minorBidi"/>
              <w:i w:val="0"/>
              <w:iCs w:val="0"/>
              <w:noProof/>
              <w:kern w:val="2"/>
              <w:sz w:val="24"/>
              <w:szCs w:val="24"/>
              <w14:ligatures w14:val="standardContextual"/>
            </w:rPr>
          </w:pPr>
          <w:hyperlink w:anchor="_Toc224223885" w:history="1">
            <w:r w:rsidRPr="00040ACC">
              <w:rPr>
                <w:rStyle w:val="Hyperlink"/>
                <w:noProof/>
              </w:rPr>
              <w:t>1.3.3</w:t>
            </w:r>
            <w:r>
              <w:rPr>
                <w:rFonts w:eastAsiaTheme="minorEastAsia" w:cstheme="minorBidi"/>
                <w:i w:val="0"/>
                <w:iCs w:val="0"/>
                <w:noProof/>
                <w:kern w:val="2"/>
                <w:sz w:val="24"/>
                <w:szCs w:val="24"/>
                <w14:ligatures w14:val="standardContextual"/>
              </w:rPr>
              <w:tab/>
            </w:r>
            <w:r w:rsidRPr="00040ACC">
              <w:rPr>
                <w:rStyle w:val="Hyperlink"/>
                <w:noProof/>
              </w:rPr>
              <w:t>Technische Anforderungen</w:t>
            </w:r>
            <w:r>
              <w:rPr>
                <w:noProof/>
                <w:webHidden/>
              </w:rPr>
              <w:tab/>
            </w:r>
            <w:r>
              <w:rPr>
                <w:noProof/>
                <w:webHidden/>
              </w:rPr>
              <w:fldChar w:fldCharType="begin"/>
            </w:r>
            <w:r>
              <w:rPr>
                <w:noProof/>
                <w:webHidden/>
              </w:rPr>
              <w:instrText xml:space="preserve"> PAGEREF _Toc224223885 \h </w:instrText>
            </w:r>
            <w:r>
              <w:rPr>
                <w:noProof/>
                <w:webHidden/>
              </w:rPr>
            </w:r>
            <w:r>
              <w:rPr>
                <w:noProof/>
                <w:webHidden/>
              </w:rPr>
              <w:fldChar w:fldCharType="separate"/>
            </w:r>
            <w:r>
              <w:rPr>
                <w:noProof/>
                <w:webHidden/>
              </w:rPr>
              <w:t>5</w:t>
            </w:r>
            <w:r>
              <w:rPr>
                <w:noProof/>
                <w:webHidden/>
              </w:rPr>
              <w:fldChar w:fldCharType="end"/>
            </w:r>
          </w:hyperlink>
        </w:p>
        <w:p w14:paraId="732D9E60" w14:textId="655C50AC" w:rsidR="00E77188" w:rsidRDefault="00E77188">
          <w:pPr>
            <w:pStyle w:val="Verzeichnis2"/>
            <w:tabs>
              <w:tab w:val="left" w:pos="960"/>
              <w:tab w:val="right" w:leader="dot" w:pos="9346"/>
            </w:tabs>
            <w:rPr>
              <w:rFonts w:eastAsiaTheme="minorEastAsia" w:cstheme="minorBidi"/>
              <w:i w:val="0"/>
              <w:iCs w:val="0"/>
              <w:noProof/>
              <w:kern w:val="2"/>
              <w:sz w:val="24"/>
              <w:szCs w:val="24"/>
              <w14:ligatures w14:val="standardContextual"/>
            </w:rPr>
          </w:pPr>
          <w:hyperlink w:anchor="_Toc224223886" w:history="1">
            <w:r w:rsidRPr="00040ACC">
              <w:rPr>
                <w:rStyle w:val="Hyperlink"/>
                <w:noProof/>
              </w:rPr>
              <w:t>1.3.4</w:t>
            </w:r>
            <w:r>
              <w:rPr>
                <w:rFonts w:eastAsiaTheme="minorEastAsia" w:cstheme="minorBidi"/>
                <w:i w:val="0"/>
                <w:iCs w:val="0"/>
                <w:noProof/>
                <w:kern w:val="2"/>
                <w:sz w:val="24"/>
                <w:szCs w:val="24"/>
                <w14:ligatures w14:val="standardContextual"/>
              </w:rPr>
              <w:tab/>
            </w:r>
            <w:r w:rsidRPr="00040ACC">
              <w:rPr>
                <w:rStyle w:val="Hyperlink"/>
                <w:noProof/>
              </w:rPr>
              <w:t>Innovations- und Nachfolgeklausel (gilt für Switche und Access-Points)</w:t>
            </w:r>
            <w:r>
              <w:rPr>
                <w:noProof/>
                <w:webHidden/>
              </w:rPr>
              <w:tab/>
            </w:r>
            <w:r>
              <w:rPr>
                <w:noProof/>
                <w:webHidden/>
              </w:rPr>
              <w:fldChar w:fldCharType="begin"/>
            </w:r>
            <w:r>
              <w:rPr>
                <w:noProof/>
                <w:webHidden/>
              </w:rPr>
              <w:instrText xml:space="preserve"> PAGEREF _Toc224223886 \h </w:instrText>
            </w:r>
            <w:r>
              <w:rPr>
                <w:noProof/>
                <w:webHidden/>
              </w:rPr>
            </w:r>
            <w:r>
              <w:rPr>
                <w:noProof/>
                <w:webHidden/>
              </w:rPr>
              <w:fldChar w:fldCharType="separate"/>
            </w:r>
            <w:r>
              <w:rPr>
                <w:noProof/>
                <w:webHidden/>
              </w:rPr>
              <w:t>5</w:t>
            </w:r>
            <w:r>
              <w:rPr>
                <w:noProof/>
                <w:webHidden/>
              </w:rPr>
              <w:fldChar w:fldCharType="end"/>
            </w:r>
          </w:hyperlink>
        </w:p>
        <w:p w14:paraId="3821C22F" w14:textId="25A4D5B1" w:rsidR="00E77188" w:rsidRDefault="00E77188">
          <w:pPr>
            <w:pStyle w:val="Verzeichnis2"/>
            <w:tabs>
              <w:tab w:val="left" w:pos="960"/>
              <w:tab w:val="right" w:leader="dot" w:pos="9346"/>
            </w:tabs>
            <w:rPr>
              <w:rFonts w:eastAsiaTheme="minorEastAsia" w:cstheme="minorBidi"/>
              <w:i w:val="0"/>
              <w:iCs w:val="0"/>
              <w:noProof/>
              <w:kern w:val="2"/>
              <w:sz w:val="24"/>
              <w:szCs w:val="24"/>
              <w14:ligatures w14:val="standardContextual"/>
            </w:rPr>
          </w:pPr>
          <w:hyperlink w:anchor="_Toc224223887" w:history="1">
            <w:r w:rsidRPr="00040ACC">
              <w:rPr>
                <w:rStyle w:val="Hyperlink"/>
                <w:noProof/>
              </w:rPr>
              <w:t>1.3.5</w:t>
            </w:r>
            <w:r>
              <w:rPr>
                <w:rFonts w:eastAsiaTheme="minorEastAsia" w:cstheme="minorBidi"/>
                <w:i w:val="0"/>
                <w:iCs w:val="0"/>
                <w:noProof/>
                <w:kern w:val="2"/>
                <w:sz w:val="24"/>
                <w:szCs w:val="24"/>
                <w14:ligatures w14:val="standardContextual"/>
              </w:rPr>
              <w:tab/>
            </w:r>
            <w:r w:rsidRPr="00040ACC">
              <w:rPr>
                <w:rStyle w:val="Hyperlink"/>
                <w:noProof/>
              </w:rPr>
              <w:t>DSGVO-Konformität</w:t>
            </w:r>
            <w:r>
              <w:rPr>
                <w:noProof/>
                <w:webHidden/>
              </w:rPr>
              <w:tab/>
            </w:r>
            <w:r>
              <w:rPr>
                <w:noProof/>
                <w:webHidden/>
              </w:rPr>
              <w:fldChar w:fldCharType="begin"/>
            </w:r>
            <w:r>
              <w:rPr>
                <w:noProof/>
                <w:webHidden/>
              </w:rPr>
              <w:instrText xml:space="preserve"> PAGEREF _Toc224223887 \h </w:instrText>
            </w:r>
            <w:r>
              <w:rPr>
                <w:noProof/>
                <w:webHidden/>
              </w:rPr>
            </w:r>
            <w:r>
              <w:rPr>
                <w:noProof/>
                <w:webHidden/>
              </w:rPr>
              <w:fldChar w:fldCharType="separate"/>
            </w:r>
            <w:r>
              <w:rPr>
                <w:noProof/>
                <w:webHidden/>
              </w:rPr>
              <w:t>5</w:t>
            </w:r>
            <w:r>
              <w:rPr>
                <w:noProof/>
                <w:webHidden/>
              </w:rPr>
              <w:fldChar w:fldCharType="end"/>
            </w:r>
          </w:hyperlink>
        </w:p>
        <w:p w14:paraId="022361EA" w14:textId="75C33381" w:rsidR="00E77188" w:rsidRDefault="00E77188">
          <w:pPr>
            <w:pStyle w:val="Verzeichnis2"/>
            <w:tabs>
              <w:tab w:val="left" w:pos="960"/>
              <w:tab w:val="right" w:leader="dot" w:pos="9346"/>
            </w:tabs>
            <w:rPr>
              <w:rFonts w:eastAsiaTheme="minorEastAsia" w:cstheme="minorBidi"/>
              <w:i w:val="0"/>
              <w:iCs w:val="0"/>
              <w:noProof/>
              <w:kern w:val="2"/>
              <w:sz w:val="24"/>
              <w:szCs w:val="24"/>
              <w14:ligatures w14:val="standardContextual"/>
            </w:rPr>
          </w:pPr>
          <w:hyperlink w:anchor="_Toc224223888" w:history="1">
            <w:r w:rsidRPr="00040ACC">
              <w:rPr>
                <w:rStyle w:val="Hyperlink"/>
                <w:noProof/>
              </w:rPr>
              <w:t>1.3.6</w:t>
            </w:r>
            <w:r>
              <w:rPr>
                <w:rFonts w:eastAsiaTheme="minorEastAsia" w:cstheme="minorBidi"/>
                <w:i w:val="0"/>
                <w:iCs w:val="0"/>
                <w:noProof/>
                <w:kern w:val="2"/>
                <w:sz w:val="24"/>
                <w:szCs w:val="24"/>
                <w14:ligatures w14:val="standardContextual"/>
              </w:rPr>
              <w:tab/>
            </w:r>
            <w:r w:rsidRPr="00040ACC">
              <w:rPr>
                <w:rStyle w:val="Hyperlink"/>
                <w:noProof/>
              </w:rPr>
              <w:t>Erweiterbarkeit</w:t>
            </w:r>
            <w:r>
              <w:rPr>
                <w:noProof/>
                <w:webHidden/>
              </w:rPr>
              <w:tab/>
            </w:r>
            <w:r>
              <w:rPr>
                <w:noProof/>
                <w:webHidden/>
              </w:rPr>
              <w:fldChar w:fldCharType="begin"/>
            </w:r>
            <w:r>
              <w:rPr>
                <w:noProof/>
                <w:webHidden/>
              </w:rPr>
              <w:instrText xml:space="preserve"> PAGEREF _Toc224223888 \h </w:instrText>
            </w:r>
            <w:r>
              <w:rPr>
                <w:noProof/>
                <w:webHidden/>
              </w:rPr>
            </w:r>
            <w:r>
              <w:rPr>
                <w:noProof/>
                <w:webHidden/>
              </w:rPr>
              <w:fldChar w:fldCharType="separate"/>
            </w:r>
            <w:r>
              <w:rPr>
                <w:noProof/>
                <w:webHidden/>
              </w:rPr>
              <w:t>6</w:t>
            </w:r>
            <w:r>
              <w:rPr>
                <w:noProof/>
                <w:webHidden/>
              </w:rPr>
              <w:fldChar w:fldCharType="end"/>
            </w:r>
          </w:hyperlink>
        </w:p>
        <w:p w14:paraId="22700382" w14:textId="6208AD56" w:rsidR="00E77188" w:rsidRDefault="00E77188">
          <w:pPr>
            <w:pStyle w:val="Verzeichnis2"/>
            <w:tabs>
              <w:tab w:val="left" w:pos="960"/>
              <w:tab w:val="right" w:leader="dot" w:pos="9346"/>
            </w:tabs>
            <w:rPr>
              <w:rFonts w:eastAsiaTheme="minorEastAsia" w:cstheme="minorBidi"/>
              <w:i w:val="0"/>
              <w:iCs w:val="0"/>
              <w:noProof/>
              <w:kern w:val="2"/>
              <w:sz w:val="24"/>
              <w:szCs w:val="24"/>
              <w14:ligatures w14:val="standardContextual"/>
            </w:rPr>
          </w:pPr>
          <w:hyperlink w:anchor="_Toc224223889" w:history="1">
            <w:r w:rsidRPr="00040ACC">
              <w:rPr>
                <w:rStyle w:val="Hyperlink"/>
                <w:noProof/>
              </w:rPr>
              <w:t>1.3.7</w:t>
            </w:r>
            <w:r>
              <w:rPr>
                <w:rFonts w:eastAsiaTheme="minorEastAsia" w:cstheme="minorBidi"/>
                <w:i w:val="0"/>
                <w:iCs w:val="0"/>
                <w:noProof/>
                <w:kern w:val="2"/>
                <w:sz w:val="24"/>
                <w:szCs w:val="24"/>
                <w14:ligatures w14:val="standardContextual"/>
              </w:rPr>
              <w:tab/>
            </w:r>
            <w:r w:rsidRPr="00040ACC">
              <w:rPr>
                <w:rStyle w:val="Hyperlink"/>
                <w:noProof/>
              </w:rPr>
              <w:t>Abstimmungsgespräche</w:t>
            </w:r>
            <w:r>
              <w:rPr>
                <w:noProof/>
                <w:webHidden/>
              </w:rPr>
              <w:tab/>
            </w:r>
            <w:r>
              <w:rPr>
                <w:noProof/>
                <w:webHidden/>
              </w:rPr>
              <w:fldChar w:fldCharType="begin"/>
            </w:r>
            <w:r>
              <w:rPr>
                <w:noProof/>
                <w:webHidden/>
              </w:rPr>
              <w:instrText xml:space="preserve"> PAGEREF _Toc224223889 \h </w:instrText>
            </w:r>
            <w:r>
              <w:rPr>
                <w:noProof/>
                <w:webHidden/>
              </w:rPr>
            </w:r>
            <w:r>
              <w:rPr>
                <w:noProof/>
                <w:webHidden/>
              </w:rPr>
              <w:fldChar w:fldCharType="separate"/>
            </w:r>
            <w:r>
              <w:rPr>
                <w:noProof/>
                <w:webHidden/>
              </w:rPr>
              <w:t>6</w:t>
            </w:r>
            <w:r>
              <w:rPr>
                <w:noProof/>
                <w:webHidden/>
              </w:rPr>
              <w:fldChar w:fldCharType="end"/>
            </w:r>
          </w:hyperlink>
        </w:p>
        <w:p w14:paraId="3E43603B" w14:textId="3E1C5A75" w:rsidR="00E77188" w:rsidRDefault="00E77188">
          <w:pPr>
            <w:pStyle w:val="Verzeichnis1"/>
            <w:tabs>
              <w:tab w:val="left" w:pos="720"/>
              <w:tab w:val="right" w:leader="dot" w:pos="9346"/>
            </w:tabs>
            <w:rPr>
              <w:rFonts w:eastAsiaTheme="minorEastAsia" w:cstheme="minorBidi"/>
              <w:b w:val="0"/>
              <w:bCs w:val="0"/>
              <w:noProof/>
              <w:kern w:val="2"/>
              <w:sz w:val="24"/>
              <w:szCs w:val="24"/>
              <w14:ligatures w14:val="standardContextual"/>
            </w:rPr>
          </w:pPr>
          <w:hyperlink w:anchor="_Toc224223890" w:history="1">
            <w:r w:rsidRPr="00040ACC">
              <w:rPr>
                <w:rStyle w:val="Hyperlink"/>
                <w:noProof/>
              </w:rPr>
              <w:t>1.4.</w:t>
            </w:r>
            <w:r>
              <w:rPr>
                <w:rFonts w:eastAsiaTheme="minorEastAsia" w:cstheme="minorBidi"/>
                <w:b w:val="0"/>
                <w:bCs w:val="0"/>
                <w:noProof/>
                <w:kern w:val="2"/>
                <w:sz w:val="24"/>
                <w:szCs w:val="24"/>
                <w14:ligatures w14:val="standardContextual"/>
              </w:rPr>
              <w:tab/>
            </w:r>
            <w:r w:rsidRPr="00040ACC">
              <w:rPr>
                <w:rStyle w:val="Hyperlink"/>
                <w:noProof/>
              </w:rPr>
              <w:t>Bestandsaufnahme, Dokumentation WLAN-Infrastruktur</w:t>
            </w:r>
            <w:r>
              <w:rPr>
                <w:noProof/>
                <w:webHidden/>
              </w:rPr>
              <w:tab/>
            </w:r>
            <w:r>
              <w:rPr>
                <w:noProof/>
                <w:webHidden/>
              </w:rPr>
              <w:fldChar w:fldCharType="begin"/>
            </w:r>
            <w:r>
              <w:rPr>
                <w:noProof/>
                <w:webHidden/>
              </w:rPr>
              <w:instrText xml:space="preserve"> PAGEREF _Toc224223890 \h </w:instrText>
            </w:r>
            <w:r>
              <w:rPr>
                <w:noProof/>
                <w:webHidden/>
              </w:rPr>
            </w:r>
            <w:r>
              <w:rPr>
                <w:noProof/>
                <w:webHidden/>
              </w:rPr>
              <w:fldChar w:fldCharType="separate"/>
            </w:r>
            <w:r>
              <w:rPr>
                <w:noProof/>
                <w:webHidden/>
              </w:rPr>
              <w:t>6</w:t>
            </w:r>
            <w:r>
              <w:rPr>
                <w:noProof/>
                <w:webHidden/>
              </w:rPr>
              <w:fldChar w:fldCharType="end"/>
            </w:r>
          </w:hyperlink>
        </w:p>
        <w:p w14:paraId="39CF8549" w14:textId="51083545" w:rsidR="00E77188" w:rsidRDefault="00E77188">
          <w:pPr>
            <w:pStyle w:val="Verzeichnis1"/>
            <w:tabs>
              <w:tab w:val="left" w:pos="720"/>
              <w:tab w:val="right" w:leader="dot" w:pos="9346"/>
            </w:tabs>
            <w:rPr>
              <w:rFonts w:eastAsiaTheme="minorEastAsia" w:cstheme="minorBidi"/>
              <w:b w:val="0"/>
              <w:bCs w:val="0"/>
              <w:noProof/>
              <w:kern w:val="2"/>
              <w:sz w:val="24"/>
              <w:szCs w:val="24"/>
              <w14:ligatures w14:val="standardContextual"/>
            </w:rPr>
          </w:pPr>
          <w:hyperlink w:anchor="_Toc224223891" w:history="1">
            <w:r w:rsidRPr="00040ACC">
              <w:rPr>
                <w:rStyle w:val="Hyperlink"/>
                <w:noProof/>
              </w:rPr>
              <w:t>1.5.</w:t>
            </w:r>
            <w:r>
              <w:rPr>
                <w:rFonts w:eastAsiaTheme="minorEastAsia" w:cstheme="minorBidi"/>
                <w:b w:val="0"/>
                <w:bCs w:val="0"/>
                <w:noProof/>
                <w:kern w:val="2"/>
                <w:sz w:val="24"/>
                <w:szCs w:val="24"/>
                <w14:ligatures w14:val="standardContextual"/>
              </w:rPr>
              <w:tab/>
            </w:r>
            <w:r w:rsidRPr="00040ACC">
              <w:rPr>
                <w:rStyle w:val="Hyperlink"/>
                <w:noProof/>
              </w:rPr>
              <w:t>Managementsystem</w:t>
            </w:r>
            <w:r>
              <w:rPr>
                <w:noProof/>
                <w:webHidden/>
              </w:rPr>
              <w:tab/>
            </w:r>
            <w:r>
              <w:rPr>
                <w:noProof/>
                <w:webHidden/>
              </w:rPr>
              <w:fldChar w:fldCharType="begin"/>
            </w:r>
            <w:r>
              <w:rPr>
                <w:noProof/>
                <w:webHidden/>
              </w:rPr>
              <w:instrText xml:space="preserve"> PAGEREF _Toc224223891 \h </w:instrText>
            </w:r>
            <w:r>
              <w:rPr>
                <w:noProof/>
                <w:webHidden/>
              </w:rPr>
            </w:r>
            <w:r>
              <w:rPr>
                <w:noProof/>
                <w:webHidden/>
              </w:rPr>
              <w:fldChar w:fldCharType="separate"/>
            </w:r>
            <w:r>
              <w:rPr>
                <w:noProof/>
                <w:webHidden/>
              </w:rPr>
              <w:t>6</w:t>
            </w:r>
            <w:r>
              <w:rPr>
                <w:noProof/>
                <w:webHidden/>
              </w:rPr>
              <w:fldChar w:fldCharType="end"/>
            </w:r>
          </w:hyperlink>
        </w:p>
        <w:p w14:paraId="693910CB" w14:textId="20EC3950" w:rsidR="00E77188" w:rsidRDefault="00E77188">
          <w:pPr>
            <w:pStyle w:val="Verzeichnis1"/>
            <w:tabs>
              <w:tab w:val="left" w:pos="720"/>
              <w:tab w:val="right" w:leader="dot" w:pos="9346"/>
            </w:tabs>
            <w:rPr>
              <w:rFonts w:eastAsiaTheme="minorEastAsia" w:cstheme="minorBidi"/>
              <w:b w:val="0"/>
              <w:bCs w:val="0"/>
              <w:noProof/>
              <w:kern w:val="2"/>
              <w:sz w:val="24"/>
              <w:szCs w:val="24"/>
              <w14:ligatures w14:val="standardContextual"/>
            </w:rPr>
          </w:pPr>
          <w:hyperlink w:anchor="_Toc224223892" w:history="1">
            <w:r w:rsidRPr="00040ACC">
              <w:rPr>
                <w:rStyle w:val="Hyperlink"/>
                <w:noProof/>
              </w:rPr>
              <w:t>1.6.</w:t>
            </w:r>
            <w:r>
              <w:rPr>
                <w:rFonts w:eastAsiaTheme="minorEastAsia" w:cstheme="minorBidi"/>
                <w:b w:val="0"/>
                <w:bCs w:val="0"/>
                <w:noProof/>
                <w:kern w:val="2"/>
                <w:sz w:val="24"/>
                <w:szCs w:val="24"/>
                <w14:ligatures w14:val="standardContextual"/>
              </w:rPr>
              <w:tab/>
            </w:r>
            <w:r w:rsidRPr="00040ACC">
              <w:rPr>
                <w:rStyle w:val="Hyperlink"/>
                <w:noProof/>
              </w:rPr>
              <w:t>Switche</w:t>
            </w:r>
            <w:r>
              <w:rPr>
                <w:noProof/>
                <w:webHidden/>
              </w:rPr>
              <w:tab/>
            </w:r>
            <w:r>
              <w:rPr>
                <w:noProof/>
                <w:webHidden/>
              </w:rPr>
              <w:fldChar w:fldCharType="begin"/>
            </w:r>
            <w:r>
              <w:rPr>
                <w:noProof/>
                <w:webHidden/>
              </w:rPr>
              <w:instrText xml:space="preserve"> PAGEREF _Toc224223892 \h </w:instrText>
            </w:r>
            <w:r>
              <w:rPr>
                <w:noProof/>
                <w:webHidden/>
              </w:rPr>
            </w:r>
            <w:r>
              <w:rPr>
                <w:noProof/>
                <w:webHidden/>
              </w:rPr>
              <w:fldChar w:fldCharType="separate"/>
            </w:r>
            <w:r>
              <w:rPr>
                <w:noProof/>
                <w:webHidden/>
              </w:rPr>
              <w:t>7</w:t>
            </w:r>
            <w:r>
              <w:rPr>
                <w:noProof/>
                <w:webHidden/>
              </w:rPr>
              <w:fldChar w:fldCharType="end"/>
            </w:r>
          </w:hyperlink>
        </w:p>
        <w:p w14:paraId="4D461C54" w14:textId="6611966C" w:rsidR="00E77188" w:rsidRDefault="00E77188">
          <w:pPr>
            <w:pStyle w:val="Verzeichnis1"/>
            <w:tabs>
              <w:tab w:val="left" w:pos="720"/>
              <w:tab w:val="right" w:leader="dot" w:pos="9346"/>
            </w:tabs>
            <w:rPr>
              <w:rFonts w:eastAsiaTheme="minorEastAsia" w:cstheme="minorBidi"/>
              <w:b w:val="0"/>
              <w:bCs w:val="0"/>
              <w:noProof/>
              <w:kern w:val="2"/>
              <w:sz w:val="24"/>
              <w:szCs w:val="24"/>
              <w14:ligatures w14:val="standardContextual"/>
            </w:rPr>
          </w:pPr>
          <w:hyperlink w:anchor="_Toc224223893" w:history="1">
            <w:r w:rsidRPr="00040ACC">
              <w:rPr>
                <w:rStyle w:val="Hyperlink"/>
                <w:noProof/>
              </w:rPr>
              <w:t>1.7.</w:t>
            </w:r>
            <w:r>
              <w:rPr>
                <w:rFonts w:eastAsiaTheme="minorEastAsia" w:cstheme="minorBidi"/>
                <w:b w:val="0"/>
                <w:bCs w:val="0"/>
                <w:noProof/>
                <w:kern w:val="2"/>
                <w:sz w:val="24"/>
                <w:szCs w:val="24"/>
                <w14:ligatures w14:val="standardContextual"/>
              </w:rPr>
              <w:tab/>
            </w:r>
            <w:r w:rsidRPr="00040ACC">
              <w:rPr>
                <w:rStyle w:val="Hyperlink"/>
                <w:noProof/>
              </w:rPr>
              <w:t>Accesspoints</w:t>
            </w:r>
            <w:r>
              <w:rPr>
                <w:noProof/>
                <w:webHidden/>
              </w:rPr>
              <w:tab/>
            </w:r>
            <w:r>
              <w:rPr>
                <w:noProof/>
                <w:webHidden/>
              </w:rPr>
              <w:fldChar w:fldCharType="begin"/>
            </w:r>
            <w:r>
              <w:rPr>
                <w:noProof/>
                <w:webHidden/>
              </w:rPr>
              <w:instrText xml:space="preserve"> PAGEREF _Toc224223893 \h </w:instrText>
            </w:r>
            <w:r>
              <w:rPr>
                <w:noProof/>
                <w:webHidden/>
              </w:rPr>
            </w:r>
            <w:r>
              <w:rPr>
                <w:noProof/>
                <w:webHidden/>
              </w:rPr>
              <w:fldChar w:fldCharType="separate"/>
            </w:r>
            <w:r>
              <w:rPr>
                <w:noProof/>
                <w:webHidden/>
              </w:rPr>
              <w:t>8</w:t>
            </w:r>
            <w:r>
              <w:rPr>
                <w:noProof/>
                <w:webHidden/>
              </w:rPr>
              <w:fldChar w:fldCharType="end"/>
            </w:r>
          </w:hyperlink>
        </w:p>
        <w:p w14:paraId="15B9A187" w14:textId="4DEBF0A9" w:rsidR="00E77188" w:rsidRDefault="00E77188">
          <w:pPr>
            <w:pStyle w:val="Verzeichnis1"/>
            <w:tabs>
              <w:tab w:val="left" w:pos="720"/>
              <w:tab w:val="right" w:leader="dot" w:pos="9346"/>
            </w:tabs>
            <w:rPr>
              <w:rFonts w:eastAsiaTheme="minorEastAsia" w:cstheme="minorBidi"/>
              <w:b w:val="0"/>
              <w:bCs w:val="0"/>
              <w:noProof/>
              <w:kern w:val="2"/>
              <w:sz w:val="24"/>
              <w:szCs w:val="24"/>
              <w14:ligatures w14:val="standardContextual"/>
            </w:rPr>
          </w:pPr>
          <w:hyperlink w:anchor="_Toc224223894" w:history="1">
            <w:r w:rsidRPr="00040ACC">
              <w:rPr>
                <w:rStyle w:val="Hyperlink"/>
                <w:noProof/>
              </w:rPr>
              <w:t>1.8.</w:t>
            </w:r>
            <w:r>
              <w:rPr>
                <w:rFonts w:eastAsiaTheme="minorEastAsia" w:cstheme="minorBidi"/>
                <w:b w:val="0"/>
                <w:bCs w:val="0"/>
                <w:noProof/>
                <w:kern w:val="2"/>
                <w:sz w:val="24"/>
                <w:szCs w:val="24"/>
                <w14:ligatures w14:val="standardContextual"/>
              </w:rPr>
              <w:tab/>
            </w:r>
            <w:r w:rsidRPr="00040ACC">
              <w:rPr>
                <w:rStyle w:val="Hyperlink"/>
                <w:noProof/>
              </w:rPr>
              <w:t>Firewall-Cluster</w:t>
            </w:r>
            <w:r>
              <w:rPr>
                <w:noProof/>
                <w:webHidden/>
              </w:rPr>
              <w:tab/>
            </w:r>
            <w:r>
              <w:rPr>
                <w:noProof/>
                <w:webHidden/>
              </w:rPr>
              <w:fldChar w:fldCharType="begin"/>
            </w:r>
            <w:r>
              <w:rPr>
                <w:noProof/>
                <w:webHidden/>
              </w:rPr>
              <w:instrText xml:space="preserve"> PAGEREF _Toc224223894 \h </w:instrText>
            </w:r>
            <w:r>
              <w:rPr>
                <w:noProof/>
                <w:webHidden/>
              </w:rPr>
            </w:r>
            <w:r>
              <w:rPr>
                <w:noProof/>
                <w:webHidden/>
              </w:rPr>
              <w:fldChar w:fldCharType="separate"/>
            </w:r>
            <w:r>
              <w:rPr>
                <w:noProof/>
                <w:webHidden/>
              </w:rPr>
              <w:t>9</w:t>
            </w:r>
            <w:r>
              <w:rPr>
                <w:noProof/>
                <w:webHidden/>
              </w:rPr>
              <w:fldChar w:fldCharType="end"/>
            </w:r>
          </w:hyperlink>
        </w:p>
        <w:p w14:paraId="0D7677CF" w14:textId="10879EAE" w:rsidR="00E77188" w:rsidRDefault="00E77188">
          <w:pPr>
            <w:pStyle w:val="Verzeichnis1"/>
            <w:tabs>
              <w:tab w:val="left" w:pos="720"/>
              <w:tab w:val="right" w:leader="dot" w:pos="9346"/>
            </w:tabs>
            <w:rPr>
              <w:rFonts w:eastAsiaTheme="minorEastAsia" w:cstheme="minorBidi"/>
              <w:b w:val="0"/>
              <w:bCs w:val="0"/>
              <w:noProof/>
              <w:kern w:val="2"/>
              <w:sz w:val="24"/>
              <w:szCs w:val="24"/>
              <w14:ligatures w14:val="standardContextual"/>
            </w:rPr>
          </w:pPr>
          <w:hyperlink w:anchor="_Toc224223895" w:history="1">
            <w:r w:rsidRPr="00040ACC">
              <w:rPr>
                <w:rStyle w:val="Hyperlink"/>
                <w:noProof/>
              </w:rPr>
              <w:t>1.9.</w:t>
            </w:r>
            <w:r>
              <w:rPr>
                <w:rFonts w:eastAsiaTheme="minorEastAsia" w:cstheme="minorBidi"/>
                <w:b w:val="0"/>
                <w:bCs w:val="0"/>
                <w:noProof/>
                <w:kern w:val="2"/>
                <w:sz w:val="24"/>
                <w:szCs w:val="24"/>
                <w14:ligatures w14:val="standardContextual"/>
              </w:rPr>
              <w:tab/>
            </w:r>
            <w:r w:rsidRPr="00040ACC">
              <w:rPr>
                <w:rStyle w:val="Hyperlink"/>
                <w:noProof/>
              </w:rPr>
              <w:t>Resident Management</w:t>
            </w:r>
            <w:r>
              <w:rPr>
                <w:noProof/>
                <w:webHidden/>
              </w:rPr>
              <w:tab/>
            </w:r>
            <w:r>
              <w:rPr>
                <w:noProof/>
                <w:webHidden/>
              </w:rPr>
              <w:fldChar w:fldCharType="begin"/>
            </w:r>
            <w:r>
              <w:rPr>
                <w:noProof/>
                <w:webHidden/>
              </w:rPr>
              <w:instrText xml:space="preserve"> PAGEREF _Toc224223895 \h </w:instrText>
            </w:r>
            <w:r>
              <w:rPr>
                <w:noProof/>
                <w:webHidden/>
              </w:rPr>
            </w:r>
            <w:r>
              <w:rPr>
                <w:noProof/>
                <w:webHidden/>
              </w:rPr>
              <w:fldChar w:fldCharType="separate"/>
            </w:r>
            <w:r>
              <w:rPr>
                <w:noProof/>
                <w:webHidden/>
              </w:rPr>
              <w:t>9</w:t>
            </w:r>
            <w:r>
              <w:rPr>
                <w:noProof/>
                <w:webHidden/>
              </w:rPr>
              <w:fldChar w:fldCharType="end"/>
            </w:r>
          </w:hyperlink>
        </w:p>
        <w:p w14:paraId="14DF09C8" w14:textId="369CA3C8" w:rsidR="00E77188" w:rsidRDefault="00E77188">
          <w:pPr>
            <w:pStyle w:val="Verzeichnis1"/>
            <w:tabs>
              <w:tab w:val="left" w:pos="720"/>
              <w:tab w:val="right" w:leader="dot" w:pos="9346"/>
            </w:tabs>
            <w:rPr>
              <w:rFonts w:eastAsiaTheme="minorEastAsia" w:cstheme="minorBidi"/>
              <w:b w:val="0"/>
              <w:bCs w:val="0"/>
              <w:noProof/>
              <w:kern w:val="2"/>
              <w:sz w:val="24"/>
              <w:szCs w:val="24"/>
              <w14:ligatures w14:val="standardContextual"/>
            </w:rPr>
          </w:pPr>
          <w:hyperlink w:anchor="_Toc224223896" w:history="1">
            <w:r w:rsidRPr="00040ACC">
              <w:rPr>
                <w:rStyle w:val="Hyperlink"/>
                <w:noProof/>
              </w:rPr>
              <w:t>1.10.</w:t>
            </w:r>
            <w:r>
              <w:rPr>
                <w:rFonts w:eastAsiaTheme="minorEastAsia" w:cstheme="minorBidi"/>
                <w:b w:val="0"/>
                <w:bCs w:val="0"/>
                <w:noProof/>
                <w:kern w:val="2"/>
                <w:sz w:val="24"/>
                <w:szCs w:val="24"/>
                <w14:ligatures w14:val="standardContextual"/>
              </w:rPr>
              <w:tab/>
            </w:r>
            <w:r w:rsidRPr="00040ACC">
              <w:rPr>
                <w:rStyle w:val="Hyperlink"/>
                <w:noProof/>
              </w:rPr>
              <w:t>Kabelüberprüfung</w:t>
            </w:r>
            <w:r>
              <w:rPr>
                <w:noProof/>
                <w:webHidden/>
              </w:rPr>
              <w:tab/>
            </w:r>
            <w:r>
              <w:rPr>
                <w:noProof/>
                <w:webHidden/>
              </w:rPr>
              <w:fldChar w:fldCharType="begin"/>
            </w:r>
            <w:r>
              <w:rPr>
                <w:noProof/>
                <w:webHidden/>
              </w:rPr>
              <w:instrText xml:space="preserve"> PAGEREF _Toc224223896 \h </w:instrText>
            </w:r>
            <w:r>
              <w:rPr>
                <w:noProof/>
                <w:webHidden/>
              </w:rPr>
            </w:r>
            <w:r>
              <w:rPr>
                <w:noProof/>
                <w:webHidden/>
              </w:rPr>
              <w:fldChar w:fldCharType="separate"/>
            </w:r>
            <w:r>
              <w:rPr>
                <w:noProof/>
                <w:webHidden/>
              </w:rPr>
              <w:t>10</w:t>
            </w:r>
            <w:r>
              <w:rPr>
                <w:noProof/>
                <w:webHidden/>
              </w:rPr>
              <w:fldChar w:fldCharType="end"/>
            </w:r>
          </w:hyperlink>
        </w:p>
        <w:p w14:paraId="4B86FF5E" w14:textId="762A6A72" w:rsidR="00E77188" w:rsidRDefault="00E77188">
          <w:pPr>
            <w:pStyle w:val="Verzeichnis1"/>
            <w:tabs>
              <w:tab w:val="left" w:pos="720"/>
              <w:tab w:val="right" w:leader="dot" w:pos="9346"/>
            </w:tabs>
            <w:rPr>
              <w:rFonts w:eastAsiaTheme="minorEastAsia" w:cstheme="minorBidi"/>
              <w:b w:val="0"/>
              <w:bCs w:val="0"/>
              <w:noProof/>
              <w:kern w:val="2"/>
              <w:sz w:val="24"/>
              <w:szCs w:val="24"/>
              <w14:ligatures w14:val="standardContextual"/>
            </w:rPr>
          </w:pPr>
          <w:hyperlink w:anchor="_Toc224223897" w:history="1">
            <w:r w:rsidRPr="00040ACC">
              <w:rPr>
                <w:rStyle w:val="Hyperlink"/>
                <w:noProof/>
              </w:rPr>
              <w:t>1.11.</w:t>
            </w:r>
            <w:r>
              <w:rPr>
                <w:rFonts w:eastAsiaTheme="minorEastAsia" w:cstheme="minorBidi"/>
                <w:b w:val="0"/>
                <w:bCs w:val="0"/>
                <w:noProof/>
                <w:kern w:val="2"/>
                <w:sz w:val="24"/>
                <w:szCs w:val="24"/>
                <w14:ligatures w14:val="standardContextual"/>
              </w:rPr>
              <w:tab/>
            </w:r>
            <w:r w:rsidRPr="00040ACC">
              <w:rPr>
                <w:rStyle w:val="Hyperlink"/>
                <w:noProof/>
              </w:rPr>
              <w:t>Site-Survey</w:t>
            </w:r>
            <w:r>
              <w:rPr>
                <w:noProof/>
                <w:webHidden/>
              </w:rPr>
              <w:tab/>
            </w:r>
            <w:r>
              <w:rPr>
                <w:noProof/>
                <w:webHidden/>
              </w:rPr>
              <w:fldChar w:fldCharType="begin"/>
            </w:r>
            <w:r>
              <w:rPr>
                <w:noProof/>
                <w:webHidden/>
              </w:rPr>
              <w:instrText xml:space="preserve"> PAGEREF _Toc224223897 \h </w:instrText>
            </w:r>
            <w:r>
              <w:rPr>
                <w:noProof/>
                <w:webHidden/>
              </w:rPr>
            </w:r>
            <w:r>
              <w:rPr>
                <w:noProof/>
                <w:webHidden/>
              </w:rPr>
              <w:fldChar w:fldCharType="separate"/>
            </w:r>
            <w:r>
              <w:rPr>
                <w:noProof/>
                <w:webHidden/>
              </w:rPr>
              <w:t>10</w:t>
            </w:r>
            <w:r>
              <w:rPr>
                <w:noProof/>
                <w:webHidden/>
              </w:rPr>
              <w:fldChar w:fldCharType="end"/>
            </w:r>
          </w:hyperlink>
        </w:p>
        <w:p w14:paraId="14FF9E74" w14:textId="17C570E9" w:rsidR="00E77188" w:rsidRDefault="00E77188">
          <w:pPr>
            <w:pStyle w:val="Verzeichnis1"/>
            <w:tabs>
              <w:tab w:val="left" w:pos="720"/>
              <w:tab w:val="right" w:leader="dot" w:pos="9346"/>
            </w:tabs>
            <w:rPr>
              <w:rFonts w:eastAsiaTheme="minorEastAsia" w:cstheme="minorBidi"/>
              <w:b w:val="0"/>
              <w:bCs w:val="0"/>
              <w:noProof/>
              <w:kern w:val="2"/>
              <w:sz w:val="24"/>
              <w:szCs w:val="24"/>
              <w14:ligatures w14:val="standardContextual"/>
            </w:rPr>
          </w:pPr>
          <w:hyperlink w:anchor="_Toc224223898" w:history="1">
            <w:r w:rsidRPr="00040ACC">
              <w:rPr>
                <w:rStyle w:val="Hyperlink"/>
                <w:noProof/>
              </w:rPr>
              <w:t>1.12.</w:t>
            </w:r>
            <w:r>
              <w:rPr>
                <w:rFonts w:eastAsiaTheme="minorEastAsia" w:cstheme="minorBidi"/>
                <w:b w:val="0"/>
                <w:bCs w:val="0"/>
                <w:noProof/>
                <w:kern w:val="2"/>
                <w:sz w:val="24"/>
                <w:szCs w:val="24"/>
                <w14:ligatures w14:val="standardContextual"/>
              </w:rPr>
              <w:tab/>
            </w:r>
            <w:r w:rsidRPr="00040ACC">
              <w:rPr>
                <w:rStyle w:val="Hyperlink"/>
                <w:noProof/>
              </w:rPr>
              <w:t>Umzug eines Standortes</w:t>
            </w:r>
            <w:r>
              <w:rPr>
                <w:noProof/>
                <w:webHidden/>
              </w:rPr>
              <w:tab/>
            </w:r>
            <w:r>
              <w:rPr>
                <w:noProof/>
                <w:webHidden/>
              </w:rPr>
              <w:fldChar w:fldCharType="begin"/>
            </w:r>
            <w:r>
              <w:rPr>
                <w:noProof/>
                <w:webHidden/>
              </w:rPr>
              <w:instrText xml:space="preserve"> PAGEREF _Toc224223898 \h </w:instrText>
            </w:r>
            <w:r>
              <w:rPr>
                <w:noProof/>
                <w:webHidden/>
              </w:rPr>
            </w:r>
            <w:r>
              <w:rPr>
                <w:noProof/>
                <w:webHidden/>
              </w:rPr>
              <w:fldChar w:fldCharType="separate"/>
            </w:r>
            <w:r>
              <w:rPr>
                <w:noProof/>
                <w:webHidden/>
              </w:rPr>
              <w:t>11</w:t>
            </w:r>
            <w:r>
              <w:rPr>
                <w:noProof/>
                <w:webHidden/>
              </w:rPr>
              <w:fldChar w:fldCharType="end"/>
            </w:r>
          </w:hyperlink>
        </w:p>
        <w:p w14:paraId="2D6E91CC" w14:textId="0AF6E7E5" w:rsidR="00E77188" w:rsidRDefault="00E77188">
          <w:pPr>
            <w:pStyle w:val="Verzeichnis1"/>
            <w:tabs>
              <w:tab w:val="left" w:pos="720"/>
              <w:tab w:val="right" w:leader="dot" w:pos="9346"/>
            </w:tabs>
            <w:rPr>
              <w:rFonts w:eastAsiaTheme="minorEastAsia" w:cstheme="minorBidi"/>
              <w:b w:val="0"/>
              <w:bCs w:val="0"/>
              <w:noProof/>
              <w:kern w:val="2"/>
              <w:sz w:val="24"/>
              <w:szCs w:val="24"/>
              <w14:ligatures w14:val="standardContextual"/>
            </w:rPr>
          </w:pPr>
          <w:hyperlink w:anchor="_Toc224223899" w:history="1">
            <w:r w:rsidRPr="00040ACC">
              <w:rPr>
                <w:rStyle w:val="Hyperlink"/>
                <w:noProof/>
              </w:rPr>
              <w:t>1.13.</w:t>
            </w:r>
            <w:r>
              <w:rPr>
                <w:rFonts w:eastAsiaTheme="minorEastAsia" w:cstheme="minorBidi"/>
                <w:b w:val="0"/>
                <w:bCs w:val="0"/>
                <w:noProof/>
                <w:kern w:val="2"/>
                <w:sz w:val="24"/>
                <w:szCs w:val="24"/>
                <w14:ligatures w14:val="standardContextual"/>
              </w:rPr>
              <w:tab/>
            </w:r>
            <w:r w:rsidRPr="00040ACC">
              <w:rPr>
                <w:rStyle w:val="Hyperlink"/>
                <w:noProof/>
              </w:rPr>
              <w:t>Stundenkontingent für Zusatzleistungen</w:t>
            </w:r>
            <w:r>
              <w:rPr>
                <w:noProof/>
                <w:webHidden/>
              </w:rPr>
              <w:tab/>
            </w:r>
            <w:r>
              <w:rPr>
                <w:noProof/>
                <w:webHidden/>
              </w:rPr>
              <w:fldChar w:fldCharType="begin"/>
            </w:r>
            <w:r>
              <w:rPr>
                <w:noProof/>
                <w:webHidden/>
              </w:rPr>
              <w:instrText xml:space="preserve"> PAGEREF _Toc224223899 \h </w:instrText>
            </w:r>
            <w:r>
              <w:rPr>
                <w:noProof/>
                <w:webHidden/>
              </w:rPr>
            </w:r>
            <w:r>
              <w:rPr>
                <w:noProof/>
                <w:webHidden/>
              </w:rPr>
              <w:fldChar w:fldCharType="separate"/>
            </w:r>
            <w:r>
              <w:rPr>
                <w:noProof/>
                <w:webHidden/>
              </w:rPr>
              <w:t>11</w:t>
            </w:r>
            <w:r>
              <w:rPr>
                <w:noProof/>
                <w:webHidden/>
              </w:rPr>
              <w:fldChar w:fldCharType="end"/>
            </w:r>
          </w:hyperlink>
        </w:p>
        <w:p w14:paraId="05DC07CB" w14:textId="3211321D" w:rsidR="00E77188" w:rsidRDefault="00E77188">
          <w:pPr>
            <w:pStyle w:val="Verzeichnis1"/>
            <w:tabs>
              <w:tab w:val="left" w:pos="480"/>
              <w:tab w:val="right" w:leader="dot" w:pos="9346"/>
            </w:tabs>
            <w:rPr>
              <w:rFonts w:eastAsiaTheme="minorEastAsia" w:cstheme="minorBidi"/>
              <w:b w:val="0"/>
              <w:bCs w:val="0"/>
              <w:noProof/>
              <w:kern w:val="2"/>
              <w:sz w:val="24"/>
              <w:szCs w:val="24"/>
              <w14:ligatures w14:val="standardContextual"/>
            </w:rPr>
          </w:pPr>
          <w:hyperlink w:anchor="_Toc224223900" w:history="1">
            <w:r w:rsidRPr="00040ACC">
              <w:rPr>
                <w:rStyle w:val="Hyperlink"/>
                <w:noProof/>
              </w:rPr>
              <w:t>2.</w:t>
            </w:r>
            <w:r>
              <w:rPr>
                <w:rFonts w:eastAsiaTheme="minorEastAsia" w:cstheme="minorBidi"/>
                <w:b w:val="0"/>
                <w:bCs w:val="0"/>
                <w:noProof/>
                <w:kern w:val="2"/>
                <w:sz w:val="24"/>
                <w:szCs w:val="24"/>
                <w14:ligatures w14:val="standardContextual"/>
              </w:rPr>
              <w:tab/>
            </w:r>
            <w:r w:rsidRPr="00040ACC">
              <w:rPr>
                <w:rStyle w:val="Hyperlink"/>
                <w:noProof/>
              </w:rPr>
              <w:t>Leistungsverzeichnis</w:t>
            </w:r>
            <w:r>
              <w:rPr>
                <w:noProof/>
                <w:webHidden/>
              </w:rPr>
              <w:tab/>
            </w:r>
            <w:r>
              <w:rPr>
                <w:noProof/>
                <w:webHidden/>
              </w:rPr>
              <w:fldChar w:fldCharType="begin"/>
            </w:r>
            <w:r>
              <w:rPr>
                <w:noProof/>
                <w:webHidden/>
              </w:rPr>
              <w:instrText xml:space="preserve"> PAGEREF _Toc224223900 \h </w:instrText>
            </w:r>
            <w:r>
              <w:rPr>
                <w:noProof/>
                <w:webHidden/>
              </w:rPr>
            </w:r>
            <w:r>
              <w:rPr>
                <w:noProof/>
                <w:webHidden/>
              </w:rPr>
              <w:fldChar w:fldCharType="separate"/>
            </w:r>
            <w:r>
              <w:rPr>
                <w:noProof/>
                <w:webHidden/>
              </w:rPr>
              <w:t>12</w:t>
            </w:r>
            <w:r>
              <w:rPr>
                <w:noProof/>
                <w:webHidden/>
              </w:rPr>
              <w:fldChar w:fldCharType="end"/>
            </w:r>
          </w:hyperlink>
        </w:p>
        <w:p w14:paraId="6523B190" w14:textId="4D7E3D0E" w:rsidR="00E77188" w:rsidRDefault="00E77188">
          <w:pPr>
            <w:pStyle w:val="Verzeichnis1"/>
            <w:tabs>
              <w:tab w:val="left" w:pos="480"/>
              <w:tab w:val="right" w:leader="dot" w:pos="9346"/>
            </w:tabs>
            <w:rPr>
              <w:rFonts w:eastAsiaTheme="minorEastAsia" w:cstheme="minorBidi"/>
              <w:b w:val="0"/>
              <w:bCs w:val="0"/>
              <w:noProof/>
              <w:kern w:val="2"/>
              <w:sz w:val="24"/>
              <w:szCs w:val="24"/>
              <w14:ligatures w14:val="standardContextual"/>
            </w:rPr>
          </w:pPr>
          <w:hyperlink w:anchor="_Toc224223901" w:history="1">
            <w:r w:rsidRPr="00040ACC">
              <w:rPr>
                <w:rStyle w:val="Hyperlink"/>
                <w:noProof/>
              </w:rPr>
              <w:t>3.</w:t>
            </w:r>
            <w:r>
              <w:rPr>
                <w:rFonts w:eastAsiaTheme="minorEastAsia" w:cstheme="minorBidi"/>
                <w:b w:val="0"/>
                <w:bCs w:val="0"/>
                <w:noProof/>
                <w:kern w:val="2"/>
                <w:sz w:val="24"/>
                <w:szCs w:val="24"/>
                <w14:ligatures w14:val="standardContextual"/>
              </w:rPr>
              <w:tab/>
            </w:r>
            <w:r w:rsidRPr="00040ACC">
              <w:rPr>
                <w:rStyle w:val="Hyperlink"/>
                <w:noProof/>
              </w:rPr>
              <w:t>Zusammenstellung der Preise</w:t>
            </w:r>
            <w:r>
              <w:rPr>
                <w:noProof/>
                <w:webHidden/>
              </w:rPr>
              <w:tab/>
            </w:r>
            <w:r>
              <w:rPr>
                <w:noProof/>
                <w:webHidden/>
              </w:rPr>
              <w:fldChar w:fldCharType="begin"/>
            </w:r>
            <w:r>
              <w:rPr>
                <w:noProof/>
                <w:webHidden/>
              </w:rPr>
              <w:instrText xml:space="preserve"> PAGEREF _Toc224223901 \h </w:instrText>
            </w:r>
            <w:r>
              <w:rPr>
                <w:noProof/>
                <w:webHidden/>
              </w:rPr>
            </w:r>
            <w:r>
              <w:rPr>
                <w:noProof/>
                <w:webHidden/>
              </w:rPr>
              <w:fldChar w:fldCharType="separate"/>
            </w:r>
            <w:r>
              <w:rPr>
                <w:noProof/>
                <w:webHidden/>
              </w:rPr>
              <w:t>19</w:t>
            </w:r>
            <w:r>
              <w:rPr>
                <w:noProof/>
                <w:webHidden/>
              </w:rPr>
              <w:fldChar w:fldCharType="end"/>
            </w:r>
          </w:hyperlink>
        </w:p>
        <w:p w14:paraId="20BA6D07" w14:textId="42CBBD92" w:rsidR="00DE7523" w:rsidRPr="00933C28" w:rsidRDefault="00DE7523" w:rsidP="00DE7523">
          <w:pPr>
            <w:spacing w:line="360" w:lineRule="auto"/>
            <w:rPr>
              <w:rFonts w:asciiTheme="majorHAnsi" w:hAnsiTheme="majorHAnsi" w:cstheme="majorHAnsi"/>
            </w:rPr>
          </w:pPr>
          <w:r w:rsidRPr="004C3CDA">
            <w:rPr>
              <w:rFonts w:asciiTheme="majorHAnsi" w:hAnsiTheme="majorHAnsi" w:cstheme="majorHAnsi"/>
              <w:b/>
              <w:bCs/>
              <w:noProof/>
            </w:rPr>
            <w:fldChar w:fldCharType="end"/>
          </w:r>
        </w:p>
      </w:sdtContent>
    </w:sdt>
    <w:p w14:paraId="2AF57378" w14:textId="77777777" w:rsidR="00DE7523" w:rsidRPr="00933C28" w:rsidRDefault="00DE7523" w:rsidP="00DE7523">
      <w:pPr>
        <w:spacing w:line="360" w:lineRule="auto"/>
        <w:rPr>
          <w:rFonts w:asciiTheme="majorHAnsi" w:hAnsiTheme="majorHAnsi" w:cstheme="majorHAnsi"/>
        </w:rPr>
      </w:pPr>
      <w:r w:rsidRPr="00933C28">
        <w:rPr>
          <w:rFonts w:asciiTheme="majorHAnsi" w:hAnsiTheme="majorHAnsi" w:cstheme="majorHAnsi"/>
        </w:rPr>
        <w:br w:type="page"/>
      </w:r>
    </w:p>
    <w:p w14:paraId="1BC1C506" w14:textId="77777777" w:rsidR="004F09F4" w:rsidRDefault="004F09F4" w:rsidP="00ED5526">
      <w:pPr>
        <w:pStyle w:val="berschrift1"/>
        <w:numPr>
          <w:ilvl w:val="0"/>
          <w:numId w:val="28"/>
        </w:numPr>
      </w:pPr>
      <w:bookmarkStart w:id="7" w:name="_Toc224223879"/>
      <w:r>
        <w:lastRenderedPageBreak/>
        <w:t>Leistungsbeschreibung</w:t>
      </w:r>
      <w:bookmarkEnd w:id="7"/>
    </w:p>
    <w:p w14:paraId="4484C466" w14:textId="3AD15BE6" w:rsidR="0024110F" w:rsidRDefault="00ED5526" w:rsidP="005F2523">
      <w:pPr>
        <w:pStyle w:val="berschrift1"/>
        <w:numPr>
          <w:ilvl w:val="0"/>
          <w:numId w:val="29"/>
        </w:numPr>
        <w:ind w:hanging="720"/>
      </w:pPr>
      <w:bookmarkStart w:id="8" w:name="_Toc224223880"/>
      <w:r>
        <w:t>Systemumgebung</w:t>
      </w:r>
      <w:bookmarkEnd w:id="8"/>
    </w:p>
    <w:p w14:paraId="0B40CD20" w14:textId="77777777" w:rsidR="0024110F" w:rsidRPr="00933C28" w:rsidRDefault="0024110F" w:rsidP="0024110F">
      <w:pPr>
        <w:pStyle w:val="StandardWeb"/>
        <w:rPr>
          <w:rFonts w:asciiTheme="majorHAnsi" w:hAnsiTheme="majorHAnsi" w:cstheme="majorHAnsi"/>
          <w:sz w:val="22"/>
          <w:szCs w:val="22"/>
        </w:rPr>
      </w:pPr>
      <w:r w:rsidRPr="00933C28">
        <w:rPr>
          <w:rFonts w:asciiTheme="majorHAnsi" w:hAnsiTheme="majorHAnsi" w:cstheme="majorHAnsi"/>
          <w:sz w:val="22"/>
          <w:szCs w:val="22"/>
        </w:rPr>
        <w:t xml:space="preserve">Das </w:t>
      </w:r>
      <w:r>
        <w:rPr>
          <w:rFonts w:asciiTheme="majorHAnsi" w:hAnsiTheme="majorHAnsi" w:cstheme="majorHAnsi"/>
          <w:sz w:val="22"/>
          <w:szCs w:val="22"/>
        </w:rPr>
        <w:t>WERK1</w:t>
      </w:r>
      <w:r w:rsidRPr="00933C28">
        <w:rPr>
          <w:rFonts w:asciiTheme="majorHAnsi" w:hAnsiTheme="majorHAnsi" w:cstheme="majorHAnsi"/>
          <w:sz w:val="22"/>
          <w:szCs w:val="22"/>
        </w:rPr>
        <w:t xml:space="preserve"> ist ein Innovations- und Gründerzentrum im Münchner Werksviertel. Es betreibt flexible Büroflächen, Coworking-Arbeitsplätze, Veranstaltungsflächen und Gemeinschaftsbereiche für Startups und digitale Unternehmen. Das Netzwerk und die IT-Infrastruktur sind zentrale Bestandteile des täglichen Betriebs und müssen eine hohe Verfügbarkeit, Sicherheit und Skalierbarkeit gewährleisten.</w:t>
      </w:r>
    </w:p>
    <w:p w14:paraId="5009FC12" w14:textId="77777777" w:rsidR="0024110F" w:rsidRPr="00933C28" w:rsidRDefault="0024110F" w:rsidP="0024110F">
      <w:pPr>
        <w:pStyle w:val="StandardWeb"/>
        <w:rPr>
          <w:rFonts w:asciiTheme="majorHAnsi" w:hAnsiTheme="majorHAnsi" w:cstheme="majorHAnsi"/>
          <w:sz w:val="22"/>
          <w:szCs w:val="22"/>
        </w:rPr>
      </w:pPr>
      <w:r w:rsidRPr="00933C28">
        <w:rPr>
          <w:rFonts w:asciiTheme="majorHAnsi" w:hAnsiTheme="majorHAnsi" w:cstheme="majorHAnsi"/>
          <w:sz w:val="22"/>
          <w:szCs w:val="22"/>
        </w:rPr>
        <w:t>Die bestehende WLAN-Infrastruktur wurde in den letzten Jahren an zwei Standorten aufgebaut:</w:t>
      </w:r>
    </w:p>
    <w:p w14:paraId="2A182844" w14:textId="1A83FD3F" w:rsidR="0024110F" w:rsidRPr="00933C28" w:rsidRDefault="0024110F" w:rsidP="0024110F">
      <w:pPr>
        <w:pStyle w:val="StandardWeb"/>
        <w:numPr>
          <w:ilvl w:val="0"/>
          <w:numId w:val="1"/>
        </w:numPr>
        <w:rPr>
          <w:rFonts w:asciiTheme="majorHAnsi" w:hAnsiTheme="majorHAnsi" w:cstheme="majorHAnsi"/>
          <w:sz w:val="22"/>
          <w:szCs w:val="22"/>
        </w:rPr>
      </w:pPr>
      <w:r>
        <w:rPr>
          <w:rStyle w:val="Fett"/>
          <w:rFonts w:asciiTheme="majorHAnsi" w:hAnsiTheme="majorHAnsi" w:cstheme="majorHAnsi"/>
          <w:sz w:val="22"/>
          <w:szCs w:val="22"/>
        </w:rPr>
        <w:t>WERK1</w:t>
      </w:r>
      <w:r w:rsidRPr="004C3CDA">
        <w:rPr>
          <w:rStyle w:val="Fett"/>
          <w:rFonts w:asciiTheme="majorHAnsi" w:hAnsiTheme="majorHAnsi" w:cstheme="majorHAnsi"/>
          <w:sz w:val="22"/>
          <w:szCs w:val="22"/>
        </w:rPr>
        <w:t>.4</w:t>
      </w:r>
      <w:r w:rsidRPr="004C3CDA">
        <w:rPr>
          <w:rFonts w:asciiTheme="majorHAnsi" w:hAnsiTheme="majorHAnsi" w:cstheme="majorHAnsi"/>
          <w:b/>
          <w:bCs/>
          <w:sz w:val="22"/>
          <w:szCs w:val="22"/>
        </w:rPr>
        <w:t>,</w:t>
      </w:r>
      <w:r w:rsidRPr="00933C28">
        <w:rPr>
          <w:rFonts w:asciiTheme="majorHAnsi" w:hAnsiTheme="majorHAnsi" w:cstheme="majorHAnsi"/>
          <w:sz w:val="22"/>
          <w:szCs w:val="22"/>
        </w:rPr>
        <w:t xml:space="preserve"> Am Kartoffelgarten 14</w:t>
      </w:r>
      <w:r w:rsidR="00D07783">
        <w:rPr>
          <w:rFonts w:asciiTheme="majorHAnsi" w:hAnsiTheme="majorHAnsi" w:cstheme="majorHAnsi"/>
          <w:sz w:val="22"/>
          <w:szCs w:val="22"/>
        </w:rPr>
        <w:t>, 81671 München</w:t>
      </w:r>
      <w:r w:rsidRPr="00933C28">
        <w:rPr>
          <w:rFonts w:asciiTheme="majorHAnsi" w:hAnsiTheme="majorHAnsi" w:cstheme="majorHAnsi"/>
          <w:sz w:val="22"/>
          <w:szCs w:val="22"/>
        </w:rPr>
        <w:t xml:space="preserve"> – bestehendes Hauptgebäude mit Coworking-Flächen, Offices und Eventbereichen</w:t>
      </w:r>
      <w:r w:rsidR="005532F9">
        <w:rPr>
          <w:rFonts w:asciiTheme="majorHAnsi" w:hAnsiTheme="majorHAnsi" w:cstheme="majorHAnsi"/>
          <w:sz w:val="22"/>
          <w:szCs w:val="22"/>
        </w:rPr>
        <w:t>, seit 2023 in Betrieb</w:t>
      </w:r>
      <w:r w:rsidRPr="00933C28">
        <w:rPr>
          <w:rFonts w:asciiTheme="majorHAnsi" w:hAnsiTheme="majorHAnsi" w:cstheme="majorHAnsi"/>
          <w:sz w:val="22"/>
          <w:szCs w:val="22"/>
        </w:rPr>
        <w:t>.</w:t>
      </w:r>
    </w:p>
    <w:p w14:paraId="7BCD777D" w14:textId="3B4A31DD" w:rsidR="0024110F" w:rsidRPr="00933C28" w:rsidRDefault="0024110F" w:rsidP="0024110F">
      <w:pPr>
        <w:pStyle w:val="StandardWeb"/>
        <w:numPr>
          <w:ilvl w:val="0"/>
          <w:numId w:val="1"/>
        </w:numPr>
        <w:rPr>
          <w:rFonts w:asciiTheme="majorHAnsi" w:hAnsiTheme="majorHAnsi" w:cstheme="majorHAnsi"/>
          <w:sz w:val="22"/>
          <w:szCs w:val="22"/>
        </w:rPr>
      </w:pPr>
      <w:r w:rsidRPr="004C3CDA">
        <w:rPr>
          <w:rStyle w:val="Fett"/>
          <w:rFonts w:asciiTheme="majorHAnsi" w:hAnsiTheme="majorHAnsi" w:cstheme="majorHAnsi"/>
          <w:sz w:val="22"/>
          <w:szCs w:val="22"/>
        </w:rPr>
        <w:t>Sparkassengebäude</w:t>
      </w:r>
      <w:r w:rsidRPr="004C3CDA">
        <w:rPr>
          <w:rFonts w:asciiTheme="majorHAnsi" w:hAnsiTheme="majorHAnsi" w:cstheme="majorHAnsi"/>
          <w:b/>
          <w:bCs/>
          <w:sz w:val="22"/>
          <w:szCs w:val="22"/>
        </w:rPr>
        <w:t>,</w:t>
      </w:r>
      <w:r w:rsidRPr="00933C28">
        <w:rPr>
          <w:rFonts w:asciiTheme="majorHAnsi" w:hAnsiTheme="majorHAnsi" w:cstheme="majorHAnsi"/>
          <w:sz w:val="22"/>
          <w:szCs w:val="22"/>
        </w:rPr>
        <w:t xml:space="preserve"> Friedenstraße 6</w:t>
      </w:r>
      <w:r w:rsidR="00D07783">
        <w:rPr>
          <w:rFonts w:asciiTheme="majorHAnsi" w:hAnsiTheme="majorHAnsi" w:cstheme="majorHAnsi"/>
          <w:sz w:val="22"/>
          <w:szCs w:val="22"/>
        </w:rPr>
        <w:t>, 81671 München</w:t>
      </w:r>
      <w:r w:rsidRPr="00933C28">
        <w:rPr>
          <w:rFonts w:asciiTheme="majorHAnsi" w:hAnsiTheme="majorHAnsi" w:cstheme="majorHAnsi"/>
          <w:sz w:val="22"/>
          <w:szCs w:val="22"/>
        </w:rPr>
        <w:t xml:space="preserve"> – </w:t>
      </w:r>
      <w:r w:rsidR="005532F9" w:rsidRPr="005532F9">
        <w:rPr>
          <w:rFonts w:asciiTheme="majorHAnsi" w:hAnsiTheme="majorHAnsi" w:cstheme="majorHAnsi"/>
          <w:sz w:val="22"/>
          <w:szCs w:val="22"/>
        </w:rPr>
        <w:t>WERK1 Startup Hub</w:t>
      </w:r>
      <w:r w:rsidR="005532F9">
        <w:rPr>
          <w:rFonts w:asciiTheme="majorHAnsi" w:hAnsiTheme="majorHAnsi" w:cstheme="majorHAnsi"/>
          <w:sz w:val="22"/>
          <w:szCs w:val="22"/>
        </w:rPr>
        <w:t xml:space="preserve">, </w:t>
      </w:r>
      <w:r w:rsidRPr="00933C28">
        <w:rPr>
          <w:rFonts w:asciiTheme="majorHAnsi" w:hAnsiTheme="majorHAnsi" w:cstheme="majorHAnsi"/>
          <w:sz w:val="22"/>
          <w:szCs w:val="22"/>
        </w:rPr>
        <w:t>seit 2024 in Betrieb.</w:t>
      </w:r>
    </w:p>
    <w:p w14:paraId="339592D1" w14:textId="54B80A40" w:rsidR="00070EE5" w:rsidRDefault="00AB2EAA" w:rsidP="0024110F">
      <w:pPr>
        <w:pStyle w:val="StandardWeb"/>
        <w:rPr>
          <w:rFonts w:asciiTheme="majorHAnsi" w:hAnsiTheme="majorHAnsi" w:cstheme="majorHAnsi"/>
          <w:sz w:val="22"/>
          <w:szCs w:val="22"/>
        </w:rPr>
      </w:pPr>
      <w:r w:rsidRPr="00AB2EAA">
        <w:rPr>
          <w:rFonts w:asciiTheme="majorHAnsi" w:hAnsiTheme="majorHAnsi" w:cstheme="majorHAnsi"/>
          <w:sz w:val="22"/>
          <w:szCs w:val="22"/>
        </w:rPr>
        <w:t xml:space="preserve">Für die Architektur der WLAN-Infrastruktur in beiden Gebäuden des WERK1 ist der dezentrale Ansatz vorgegeben. </w:t>
      </w:r>
      <w:r w:rsidR="0024110F" w:rsidRPr="00933C28">
        <w:rPr>
          <w:rFonts w:asciiTheme="majorHAnsi" w:hAnsiTheme="majorHAnsi" w:cstheme="majorHAnsi"/>
          <w:sz w:val="22"/>
          <w:szCs w:val="22"/>
        </w:rPr>
        <w:t xml:space="preserve">Beide Gebäude sind über ein gemeinsames Cloud-basiertes Management-System miteinander verbunden und werden derzeit zentral über </w:t>
      </w:r>
      <w:r w:rsidR="00EC57C4">
        <w:rPr>
          <w:rFonts w:asciiTheme="majorHAnsi" w:hAnsiTheme="majorHAnsi" w:cstheme="majorHAnsi"/>
          <w:sz w:val="22"/>
          <w:szCs w:val="22"/>
        </w:rPr>
        <w:t xml:space="preserve">die </w:t>
      </w:r>
      <w:r w:rsidR="0024110F" w:rsidRPr="00B70A6A">
        <w:rPr>
          <w:rFonts w:asciiTheme="majorHAnsi" w:hAnsiTheme="majorHAnsi" w:cstheme="majorHAnsi"/>
          <w:sz w:val="22"/>
          <w:szCs w:val="22"/>
        </w:rPr>
        <w:t>Ruckus Cloud WiFi</w:t>
      </w:r>
      <w:r w:rsidR="00EC57C4">
        <w:rPr>
          <w:rFonts w:asciiTheme="majorHAnsi" w:hAnsiTheme="majorHAnsi" w:cstheme="majorHAnsi"/>
          <w:sz w:val="22"/>
          <w:szCs w:val="22"/>
        </w:rPr>
        <w:t>-Plattform</w:t>
      </w:r>
      <w:r w:rsidR="0024110F" w:rsidRPr="00933C28">
        <w:rPr>
          <w:rFonts w:asciiTheme="majorHAnsi" w:hAnsiTheme="majorHAnsi" w:cstheme="majorHAnsi"/>
          <w:sz w:val="22"/>
          <w:szCs w:val="22"/>
        </w:rPr>
        <w:t xml:space="preserve"> verwaltet. Dadurch ist ein einheitliches WLAN-Management möglich, das sicherstellt, dass Mieter („Residents“</w:t>
      </w:r>
      <w:r w:rsidR="0024110F" w:rsidRPr="00B70A6A">
        <w:rPr>
          <w:rFonts w:asciiTheme="majorHAnsi" w:hAnsiTheme="majorHAnsi" w:cstheme="majorHAnsi"/>
          <w:sz w:val="22"/>
          <w:szCs w:val="22"/>
        </w:rPr>
        <w:t xml:space="preserve">) </w:t>
      </w:r>
      <w:r w:rsidR="00363C90" w:rsidRPr="00B70A6A">
        <w:rPr>
          <w:rFonts w:asciiTheme="majorHAnsi" w:hAnsiTheme="majorHAnsi" w:cstheme="majorHAnsi"/>
          <w:sz w:val="22"/>
          <w:szCs w:val="22"/>
        </w:rPr>
        <w:t xml:space="preserve">sich in allen Gebäuden des </w:t>
      </w:r>
      <w:r w:rsidR="00D07783">
        <w:rPr>
          <w:rFonts w:asciiTheme="majorHAnsi" w:hAnsiTheme="majorHAnsi" w:cstheme="majorHAnsi"/>
          <w:sz w:val="22"/>
          <w:szCs w:val="22"/>
        </w:rPr>
        <w:t>WERK1</w:t>
      </w:r>
      <w:r w:rsidR="00D07783" w:rsidRPr="00B70A6A">
        <w:rPr>
          <w:rFonts w:asciiTheme="majorHAnsi" w:hAnsiTheme="majorHAnsi" w:cstheme="majorHAnsi"/>
          <w:sz w:val="22"/>
          <w:szCs w:val="22"/>
        </w:rPr>
        <w:t xml:space="preserve"> </w:t>
      </w:r>
      <w:r w:rsidR="00363C90" w:rsidRPr="00B70A6A">
        <w:rPr>
          <w:rFonts w:asciiTheme="majorHAnsi" w:hAnsiTheme="majorHAnsi" w:cstheme="majorHAnsi"/>
          <w:sz w:val="22"/>
          <w:szCs w:val="22"/>
        </w:rPr>
        <w:t xml:space="preserve">ohne Konfigurationsänderungen an </w:t>
      </w:r>
      <w:r w:rsidR="00D07783">
        <w:rPr>
          <w:rFonts w:asciiTheme="majorHAnsi" w:hAnsiTheme="majorHAnsi" w:cstheme="majorHAnsi"/>
          <w:sz w:val="22"/>
          <w:szCs w:val="22"/>
        </w:rPr>
        <w:t>i</w:t>
      </w:r>
      <w:r w:rsidR="00363C90" w:rsidRPr="00B70A6A">
        <w:rPr>
          <w:rFonts w:asciiTheme="majorHAnsi" w:hAnsiTheme="majorHAnsi" w:cstheme="majorHAnsi"/>
          <w:sz w:val="22"/>
          <w:szCs w:val="22"/>
        </w:rPr>
        <w:t xml:space="preserve">hrer </w:t>
      </w:r>
      <w:r w:rsidR="00363C90" w:rsidRPr="002D3506">
        <w:rPr>
          <w:rFonts w:asciiTheme="majorHAnsi" w:hAnsiTheme="majorHAnsi" w:cstheme="majorHAnsi"/>
          <w:sz w:val="22"/>
          <w:szCs w:val="22"/>
        </w:rPr>
        <w:t>Hardware</w:t>
      </w:r>
      <w:r w:rsidR="00D0059D" w:rsidRPr="007C2D5D">
        <w:rPr>
          <w:rFonts w:asciiTheme="majorHAnsi" w:hAnsiTheme="majorHAnsi" w:cstheme="majorHAnsi"/>
          <w:sz w:val="22"/>
          <w:szCs w:val="22"/>
        </w:rPr>
        <w:t xml:space="preserve"> oder Software</w:t>
      </w:r>
      <w:r w:rsidR="00363C90" w:rsidRPr="00B70A6A">
        <w:rPr>
          <w:rFonts w:asciiTheme="majorHAnsi" w:hAnsiTheme="majorHAnsi" w:cstheme="majorHAnsi"/>
          <w:sz w:val="22"/>
          <w:szCs w:val="22"/>
        </w:rPr>
        <w:t xml:space="preserve"> auf einen für </w:t>
      </w:r>
      <w:r w:rsidR="00D07783">
        <w:rPr>
          <w:rFonts w:asciiTheme="majorHAnsi" w:hAnsiTheme="majorHAnsi" w:cstheme="majorHAnsi"/>
          <w:sz w:val="22"/>
          <w:szCs w:val="22"/>
        </w:rPr>
        <w:t>s</w:t>
      </w:r>
      <w:r w:rsidR="00D07783" w:rsidRPr="00B70A6A">
        <w:rPr>
          <w:rFonts w:asciiTheme="majorHAnsi" w:hAnsiTheme="majorHAnsi" w:cstheme="majorHAnsi"/>
          <w:sz w:val="22"/>
          <w:szCs w:val="22"/>
        </w:rPr>
        <w:t xml:space="preserve">ie </w:t>
      </w:r>
      <w:r w:rsidR="00363C90" w:rsidRPr="00B70A6A">
        <w:rPr>
          <w:rFonts w:asciiTheme="majorHAnsi" w:hAnsiTheme="majorHAnsi" w:cstheme="majorHAnsi"/>
          <w:sz w:val="22"/>
          <w:szCs w:val="22"/>
        </w:rPr>
        <w:t>geschützten Netzbereich mit Internetzugang zugreifen können.</w:t>
      </w:r>
    </w:p>
    <w:p w14:paraId="462A0718" w14:textId="3695F603" w:rsidR="00F147F7" w:rsidRDefault="005D66CD" w:rsidP="00F147F7">
      <w:pPr>
        <w:pStyle w:val="StandardWeb"/>
        <w:rPr>
          <w:rFonts w:asciiTheme="majorHAnsi" w:hAnsiTheme="majorHAnsi" w:cstheme="majorHAnsi"/>
          <w:sz w:val="22"/>
          <w:szCs w:val="22"/>
        </w:rPr>
      </w:pPr>
      <w:r>
        <w:rPr>
          <w:rFonts w:asciiTheme="majorHAnsi" w:hAnsiTheme="majorHAnsi" w:cstheme="majorHAnsi"/>
          <w:sz w:val="22"/>
          <w:szCs w:val="22"/>
        </w:rPr>
        <w:t xml:space="preserve">Derzeit sind insgesamt 32 Switches verbaut, 9 Switches im Sparkassengebäude und 23 Switches im WERK1.4. Davon sind 30 Switches </w:t>
      </w:r>
      <w:r w:rsidR="00C2576C">
        <w:rPr>
          <w:rFonts w:asciiTheme="majorHAnsi" w:hAnsiTheme="majorHAnsi" w:cstheme="majorHAnsi"/>
          <w:sz w:val="22"/>
          <w:szCs w:val="22"/>
        </w:rPr>
        <w:t>der</w:t>
      </w:r>
      <w:r w:rsidRPr="00C2576C">
        <w:rPr>
          <w:rFonts w:asciiTheme="majorHAnsi" w:hAnsiTheme="majorHAnsi" w:cstheme="majorHAnsi"/>
          <w:sz w:val="22"/>
          <w:szCs w:val="22"/>
        </w:rPr>
        <w:t xml:space="preserve"> Ruckus</w:t>
      </w:r>
      <w:r>
        <w:rPr>
          <w:rFonts w:asciiTheme="majorHAnsi" w:hAnsiTheme="majorHAnsi" w:cstheme="majorHAnsi"/>
          <w:sz w:val="22"/>
          <w:szCs w:val="22"/>
        </w:rPr>
        <w:t xml:space="preserve"> </w:t>
      </w:r>
      <w:r w:rsidR="00C2576C" w:rsidRPr="00C2576C">
        <w:rPr>
          <w:rFonts w:asciiTheme="majorHAnsi" w:hAnsiTheme="majorHAnsi" w:cstheme="majorHAnsi"/>
          <w:sz w:val="22"/>
          <w:szCs w:val="22"/>
        </w:rPr>
        <w:t xml:space="preserve">Serien ICX 7150 und ICX 8200 </w:t>
      </w:r>
      <w:r w:rsidR="00C2576C">
        <w:rPr>
          <w:rFonts w:asciiTheme="majorHAnsi" w:hAnsiTheme="majorHAnsi" w:cstheme="majorHAnsi"/>
          <w:sz w:val="22"/>
          <w:szCs w:val="22"/>
        </w:rPr>
        <w:t>sowie</w:t>
      </w:r>
      <w:r>
        <w:rPr>
          <w:rFonts w:asciiTheme="majorHAnsi" w:hAnsiTheme="majorHAnsi" w:cstheme="majorHAnsi"/>
          <w:sz w:val="22"/>
          <w:szCs w:val="22"/>
        </w:rPr>
        <w:t xml:space="preserve"> 2 Switches von HP.</w:t>
      </w:r>
      <w:r w:rsidR="00F147F7">
        <w:rPr>
          <w:rFonts w:asciiTheme="majorHAnsi" w:hAnsiTheme="majorHAnsi" w:cstheme="majorHAnsi"/>
          <w:sz w:val="22"/>
          <w:szCs w:val="22"/>
        </w:rPr>
        <w:t xml:space="preserve"> Zudem sind</w:t>
      </w:r>
      <w:r w:rsidR="006A5479">
        <w:rPr>
          <w:rFonts w:asciiTheme="majorHAnsi" w:hAnsiTheme="majorHAnsi" w:cstheme="majorHAnsi"/>
          <w:sz w:val="22"/>
          <w:szCs w:val="22"/>
        </w:rPr>
        <w:t xml:space="preserve"> derzeit</w:t>
      </w:r>
      <w:r w:rsidR="00F147F7">
        <w:rPr>
          <w:rFonts w:asciiTheme="majorHAnsi" w:hAnsiTheme="majorHAnsi" w:cstheme="majorHAnsi"/>
          <w:sz w:val="22"/>
          <w:szCs w:val="22"/>
        </w:rPr>
        <w:t xml:space="preserve"> insgesamt </w:t>
      </w:r>
      <w:r w:rsidR="00F147F7" w:rsidRPr="00933C28">
        <w:rPr>
          <w:rFonts w:asciiTheme="majorHAnsi" w:hAnsiTheme="majorHAnsi" w:cstheme="majorHAnsi"/>
          <w:sz w:val="22"/>
          <w:szCs w:val="22"/>
        </w:rPr>
        <w:t xml:space="preserve">63 </w:t>
      </w:r>
      <w:r w:rsidR="00F147F7">
        <w:rPr>
          <w:rFonts w:asciiTheme="majorHAnsi" w:hAnsiTheme="majorHAnsi" w:cstheme="majorHAnsi"/>
          <w:sz w:val="22"/>
          <w:szCs w:val="22"/>
        </w:rPr>
        <w:t xml:space="preserve">Access Points </w:t>
      </w:r>
      <w:r w:rsidR="00F147F7" w:rsidRPr="00933C28">
        <w:rPr>
          <w:rFonts w:asciiTheme="majorHAnsi" w:hAnsiTheme="majorHAnsi" w:cstheme="majorHAnsi"/>
          <w:sz w:val="22"/>
          <w:szCs w:val="22"/>
        </w:rPr>
        <w:t xml:space="preserve">der </w:t>
      </w:r>
      <w:r w:rsidR="00F147F7">
        <w:rPr>
          <w:rFonts w:asciiTheme="majorHAnsi" w:hAnsiTheme="majorHAnsi" w:cstheme="majorHAnsi"/>
          <w:sz w:val="22"/>
          <w:szCs w:val="22"/>
        </w:rPr>
        <w:t xml:space="preserve">Ruckus </w:t>
      </w:r>
      <w:r w:rsidR="00F147F7" w:rsidRPr="00933C28">
        <w:rPr>
          <w:rFonts w:asciiTheme="majorHAnsi" w:hAnsiTheme="majorHAnsi" w:cstheme="majorHAnsi"/>
          <w:sz w:val="22"/>
          <w:szCs w:val="22"/>
        </w:rPr>
        <w:t>Modelle R550 und R650</w:t>
      </w:r>
      <w:r w:rsidR="00F147F7">
        <w:rPr>
          <w:rFonts w:asciiTheme="majorHAnsi" w:hAnsiTheme="majorHAnsi" w:cstheme="majorHAnsi"/>
          <w:sz w:val="22"/>
          <w:szCs w:val="22"/>
        </w:rPr>
        <w:t xml:space="preserve"> verbaut, </w:t>
      </w:r>
      <w:r w:rsidR="00F147F7" w:rsidRPr="00933C28">
        <w:rPr>
          <w:rFonts w:asciiTheme="majorHAnsi" w:hAnsiTheme="majorHAnsi" w:cstheme="majorHAnsi"/>
          <w:sz w:val="22"/>
          <w:szCs w:val="22"/>
        </w:rPr>
        <w:t>36</w:t>
      </w:r>
      <w:r w:rsidR="00F147F7">
        <w:rPr>
          <w:rFonts w:asciiTheme="majorHAnsi" w:hAnsiTheme="majorHAnsi" w:cstheme="majorHAnsi"/>
          <w:sz w:val="22"/>
          <w:szCs w:val="22"/>
        </w:rPr>
        <w:t xml:space="preserve"> im</w:t>
      </w:r>
      <w:r w:rsidR="00F147F7" w:rsidRPr="00933C28">
        <w:rPr>
          <w:rFonts w:asciiTheme="majorHAnsi" w:hAnsiTheme="majorHAnsi" w:cstheme="majorHAnsi"/>
          <w:sz w:val="22"/>
          <w:szCs w:val="22"/>
        </w:rPr>
        <w:t xml:space="preserve"> </w:t>
      </w:r>
      <w:r w:rsidR="00F147F7">
        <w:rPr>
          <w:rFonts w:asciiTheme="majorHAnsi" w:hAnsiTheme="majorHAnsi" w:cstheme="majorHAnsi"/>
          <w:sz w:val="22"/>
          <w:szCs w:val="22"/>
        </w:rPr>
        <w:t>WERK1</w:t>
      </w:r>
      <w:r w:rsidR="00F147F7" w:rsidRPr="00933C28">
        <w:rPr>
          <w:rFonts w:asciiTheme="majorHAnsi" w:hAnsiTheme="majorHAnsi" w:cstheme="majorHAnsi"/>
          <w:sz w:val="22"/>
          <w:szCs w:val="22"/>
        </w:rPr>
        <w:t xml:space="preserve">.4 </w:t>
      </w:r>
      <w:r w:rsidR="00F147F7">
        <w:rPr>
          <w:rFonts w:asciiTheme="majorHAnsi" w:hAnsiTheme="majorHAnsi" w:cstheme="majorHAnsi"/>
          <w:sz w:val="22"/>
          <w:szCs w:val="22"/>
        </w:rPr>
        <w:t xml:space="preserve">und </w:t>
      </w:r>
      <w:r w:rsidR="00F147F7" w:rsidRPr="00933C28">
        <w:rPr>
          <w:rFonts w:asciiTheme="majorHAnsi" w:hAnsiTheme="majorHAnsi" w:cstheme="majorHAnsi"/>
          <w:sz w:val="22"/>
          <w:szCs w:val="22"/>
        </w:rPr>
        <w:t>27</w:t>
      </w:r>
      <w:r w:rsidR="00F147F7">
        <w:rPr>
          <w:rFonts w:asciiTheme="majorHAnsi" w:hAnsiTheme="majorHAnsi" w:cstheme="majorHAnsi"/>
          <w:sz w:val="22"/>
          <w:szCs w:val="22"/>
        </w:rPr>
        <w:t xml:space="preserve"> A</w:t>
      </w:r>
      <w:r w:rsidR="00D07783">
        <w:rPr>
          <w:rFonts w:asciiTheme="majorHAnsi" w:hAnsiTheme="majorHAnsi" w:cstheme="majorHAnsi"/>
          <w:sz w:val="22"/>
          <w:szCs w:val="22"/>
        </w:rPr>
        <w:t>P</w:t>
      </w:r>
      <w:r w:rsidR="00F147F7">
        <w:rPr>
          <w:rFonts w:asciiTheme="majorHAnsi" w:hAnsiTheme="majorHAnsi" w:cstheme="majorHAnsi"/>
          <w:sz w:val="22"/>
          <w:szCs w:val="22"/>
        </w:rPr>
        <w:t>s im</w:t>
      </w:r>
      <w:r w:rsidR="00F147F7" w:rsidRPr="00933C28">
        <w:rPr>
          <w:rFonts w:asciiTheme="majorHAnsi" w:hAnsiTheme="majorHAnsi" w:cstheme="majorHAnsi"/>
          <w:sz w:val="22"/>
          <w:szCs w:val="22"/>
        </w:rPr>
        <w:t xml:space="preserve"> Sparkasse</w:t>
      </w:r>
      <w:r w:rsidR="00F147F7">
        <w:rPr>
          <w:rFonts w:asciiTheme="majorHAnsi" w:hAnsiTheme="majorHAnsi" w:cstheme="majorHAnsi"/>
          <w:sz w:val="22"/>
          <w:szCs w:val="22"/>
        </w:rPr>
        <w:t>n-Gebäude.</w:t>
      </w:r>
    </w:p>
    <w:p w14:paraId="5CA570A4" w14:textId="5B050CB3" w:rsidR="005D66CD" w:rsidRDefault="00E46839" w:rsidP="0024110F">
      <w:pPr>
        <w:pStyle w:val="StandardWeb"/>
        <w:rPr>
          <w:rFonts w:asciiTheme="majorHAnsi" w:hAnsiTheme="majorHAnsi" w:cstheme="majorHAnsi"/>
          <w:sz w:val="22"/>
          <w:szCs w:val="22"/>
        </w:rPr>
      </w:pPr>
      <w:r>
        <w:rPr>
          <w:rFonts w:asciiTheme="majorHAnsi" w:hAnsiTheme="majorHAnsi" w:cstheme="majorHAnsi"/>
          <w:sz w:val="22"/>
          <w:szCs w:val="22"/>
        </w:rPr>
        <w:t xml:space="preserve">Als Firewall wird </w:t>
      </w:r>
      <w:r w:rsidR="00A70758">
        <w:rPr>
          <w:rFonts w:asciiTheme="majorHAnsi" w:hAnsiTheme="majorHAnsi" w:cstheme="majorHAnsi"/>
          <w:sz w:val="22"/>
          <w:szCs w:val="22"/>
        </w:rPr>
        <w:t xml:space="preserve">derzeit </w:t>
      </w:r>
      <w:r>
        <w:rPr>
          <w:rFonts w:asciiTheme="majorHAnsi" w:hAnsiTheme="majorHAnsi" w:cstheme="majorHAnsi"/>
          <w:sz w:val="22"/>
          <w:szCs w:val="22"/>
        </w:rPr>
        <w:t>eine</w:t>
      </w:r>
      <w:r w:rsidR="00A70758">
        <w:rPr>
          <w:rFonts w:asciiTheme="majorHAnsi" w:hAnsiTheme="majorHAnsi" w:cstheme="majorHAnsi"/>
          <w:sz w:val="22"/>
          <w:szCs w:val="22"/>
        </w:rPr>
        <w:t xml:space="preserve"> Firewall Lösung mit Produkten der Firma Fortinet (Fortinet 120G) </w:t>
      </w:r>
      <w:r>
        <w:rPr>
          <w:rFonts w:asciiTheme="majorHAnsi" w:hAnsiTheme="majorHAnsi" w:cstheme="majorHAnsi"/>
          <w:sz w:val="22"/>
          <w:szCs w:val="22"/>
        </w:rPr>
        <w:t>eingesetzt</w:t>
      </w:r>
      <w:r w:rsidR="00A70758">
        <w:rPr>
          <w:rFonts w:asciiTheme="majorHAnsi" w:hAnsiTheme="majorHAnsi" w:cstheme="majorHAnsi"/>
          <w:sz w:val="22"/>
          <w:szCs w:val="22"/>
        </w:rPr>
        <w:t xml:space="preserve">. </w:t>
      </w:r>
      <w:r w:rsidR="00D97E97">
        <w:rPr>
          <w:rFonts w:asciiTheme="majorHAnsi" w:hAnsiTheme="majorHAnsi" w:cstheme="majorHAnsi"/>
          <w:sz w:val="22"/>
          <w:szCs w:val="22"/>
        </w:rPr>
        <w:t>Hier befindet sich jeweils ein HA-Cluster an jedem Standort.</w:t>
      </w:r>
    </w:p>
    <w:p w14:paraId="45E1D628" w14:textId="59E5D03C" w:rsidR="002170A9" w:rsidRPr="00933C28" w:rsidRDefault="002170A9" w:rsidP="002170A9">
      <w:pPr>
        <w:pBdr>
          <w:top w:val="nil"/>
          <w:left w:val="nil"/>
          <w:bottom w:val="nil"/>
          <w:right w:val="nil"/>
          <w:between w:val="nil"/>
        </w:pBdr>
        <w:spacing w:before="120" w:after="120"/>
        <w:jc w:val="both"/>
        <w:rPr>
          <w:rFonts w:asciiTheme="majorHAnsi" w:eastAsia="Calibri" w:hAnsiTheme="majorHAnsi" w:cstheme="majorHAnsi"/>
          <w:color w:val="000000"/>
        </w:rPr>
      </w:pPr>
      <w:r w:rsidRPr="00933C28">
        <w:rPr>
          <w:rFonts w:asciiTheme="majorHAnsi" w:eastAsia="Calibri" w:hAnsiTheme="majorHAnsi" w:cstheme="majorHAnsi"/>
          <w:color w:val="000000"/>
        </w:rPr>
        <w:t xml:space="preserve">Die Grundrisspläne und Ergebnisse der derzeitigen Ausleuchtung sind als </w:t>
      </w:r>
      <w:r w:rsidRPr="00CD5389">
        <w:rPr>
          <w:rFonts w:asciiTheme="majorHAnsi" w:eastAsia="Calibri" w:hAnsiTheme="majorHAnsi" w:cstheme="majorHAnsi"/>
          <w:color w:val="000000"/>
        </w:rPr>
        <w:t>Anhang 1</w:t>
      </w:r>
      <w:r w:rsidR="006A1B69">
        <w:rPr>
          <w:rFonts w:asciiTheme="majorHAnsi" w:eastAsia="Calibri" w:hAnsiTheme="majorHAnsi" w:cstheme="majorHAnsi"/>
          <w:color w:val="000000"/>
        </w:rPr>
        <w:t>, 2, 3, 4</w:t>
      </w:r>
      <w:r w:rsidRPr="00CD5389">
        <w:rPr>
          <w:rFonts w:asciiTheme="majorHAnsi" w:eastAsia="Calibri" w:hAnsiTheme="majorHAnsi" w:cstheme="majorHAnsi"/>
          <w:color w:val="000000"/>
        </w:rPr>
        <w:t xml:space="preserve"> </w:t>
      </w:r>
      <w:r w:rsidR="008F0045" w:rsidRPr="00CD5389">
        <w:rPr>
          <w:rFonts w:asciiTheme="majorHAnsi" w:eastAsia="Calibri" w:hAnsiTheme="majorHAnsi" w:cstheme="majorHAnsi"/>
          <w:color w:val="000000"/>
        </w:rPr>
        <w:t>beigefügt</w:t>
      </w:r>
      <w:r w:rsidR="008F0045">
        <w:rPr>
          <w:rFonts w:asciiTheme="majorHAnsi" w:eastAsia="Calibri" w:hAnsiTheme="majorHAnsi" w:cstheme="majorHAnsi"/>
          <w:color w:val="000000"/>
        </w:rPr>
        <w:t>.</w:t>
      </w:r>
    </w:p>
    <w:p w14:paraId="7DF00CD7" w14:textId="77777777" w:rsidR="002170A9" w:rsidRPr="00933C28" w:rsidRDefault="002170A9" w:rsidP="0024110F">
      <w:pPr>
        <w:pStyle w:val="StandardWeb"/>
        <w:rPr>
          <w:rFonts w:asciiTheme="majorHAnsi" w:hAnsiTheme="majorHAnsi" w:cstheme="majorHAnsi"/>
          <w:sz w:val="22"/>
          <w:szCs w:val="22"/>
        </w:rPr>
      </w:pPr>
    </w:p>
    <w:p w14:paraId="1397C04F" w14:textId="0718F7A7" w:rsidR="0024110F" w:rsidRDefault="00FE01A2" w:rsidP="005F2523">
      <w:pPr>
        <w:pStyle w:val="berschrift1"/>
        <w:numPr>
          <w:ilvl w:val="0"/>
          <w:numId w:val="29"/>
        </w:numPr>
        <w:ind w:hanging="720"/>
      </w:pPr>
      <w:bookmarkStart w:id="9" w:name="_Toc224223881"/>
      <w:r>
        <w:t xml:space="preserve">Gegenstand </w:t>
      </w:r>
      <w:r w:rsidR="0024110F">
        <w:t>/ Ziele</w:t>
      </w:r>
      <w:r>
        <w:t xml:space="preserve"> dieser Ausschreibung</w:t>
      </w:r>
      <w:bookmarkEnd w:id="9"/>
    </w:p>
    <w:p w14:paraId="7DAFE467" w14:textId="34DCC8FC" w:rsidR="00927D35" w:rsidRPr="00CD5389" w:rsidRDefault="0024110F" w:rsidP="0024110F">
      <w:pPr>
        <w:pStyle w:val="StandardWeb"/>
        <w:rPr>
          <w:rFonts w:asciiTheme="majorHAnsi" w:hAnsiTheme="majorHAnsi" w:cstheme="majorHAnsi"/>
          <w:sz w:val="22"/>
          <w:szCs w:val="22"/>
        </w:rPr>
      </w:pPr>
      <w:r w:rsidRPr="00B70A6A">
        <w:rPr>
          <w:rFonts w:asciiTheme="majorHAnsi" w:hAnsiTheme="majorHAnsi" w:cstheme="majorHAnsi"/>
          <w:sz w:val="22"/>
          <w:szCs w:val="22"/>
        </w:rPr>
        <w:t xml:space="preserve">Mit dieser Ausschreibung sollen </w:t>
      </w:r>
      <w:r w:rsidR="00927D35">
        <w:rPr>
          <w:rFonts w:asciiTheme="majorHAnsi" w:hAnsiTheme="majorHAnsi" w:cstheme="majorHAnsi"/>
          <w:sz w:val="22"/>
          <w:szCs w:val="22"/>
        </w:rPr>
        <w:t xml:space="preserve">folgende Leistungen </w:t>
      </w:r>
      <w:r w:rsidR="00927D35" w:rsidRPr="00024E8D">
        <w:rPr>
          <w:rFonts w:asciiTheme="majorHAnsi" w:hAnsiTheme="majorHAnsi" w:cstheme="majorHAnsi"/>
          <w:sz w:val="22"/>
          <w:szCs w:val="22"/>
        </w:rPr>
        <w:t xml:space="preserve">für eine </w:t>
      </w:r>
      <w:r w:rsidR="00927D35" w:rsidRPr="00CD5389">
        <w:rPr>
          <w:rFonts w:asciiTheme="majorHAnsi" w:hAnsiTheme="majorHAnsi" w:cstheme="majorHAnsi"/>
          <w:sz w:val="22"/>
          <w:szCs w:val="22"/>
        </w:rPr>
        <w:t xml:space="preserve">Laufzeit bis </w:t>
      </w:r>
      <w:r w:rsidR="002F05E4" w:rsidRPr="00CD5389">
        <w:rPr>
          <w:rFonts w:asciiTheme="majorHAnsi" w:hAnsiTheme="majorHAnsi" w:cstheme="majorHAnsi"/>
          <w:sz w:val="22"/>
          <w:szCs w:val="22"/>
        </w:rPr>
        <w:t xml:space="preserve">maximal </w:t>
      </w:r>
      <w:r w:rsidR="00927D35" w:rsidRPr="00CD5389">
        <w:rPr>
          <w:rFonts w:asciiTheme="majorHAnsi" w:hAnsiTheme="majorHAnsi" w:cstheme="majorHAnsi"/>
          <w:sz w:val="22"/>
          <w:szCs w:val="22"/>
        </w:rPr>
        <w:t xml:space="preserve">30.06.2032 </w:t>
      </w:r>
      <w:r w:rsidR="002F05E4" w:rsidRPr="00CD5389">
        <w:rPr>
          <w:rFonts w:asciiTheme="majorHAnsi" w:hAnsiTheme="majorHAnsi" w:cstheme="majorHAnsi"/>
          <w:sz w:val="22"/>
          <w:szCs w:val="22"/>
        </w:rPr>
        <w:t xml:space="preserve">(Einzelheiten zur Laufzeit siehe Ziffer 5.2 des EVB-IT Systemvertrags) </w:t>
      </w:r>
      <w:r w:rsidR="00927D35" w:rsidRPr="00CD5389">
        <w:rPr>
          <w:rFonts w:asciiTheme="majorHAnsi" w:hAnsiTheme="majorHAnsi" w:cstheme="majorHAnsi"/>
          <w:sz w:val="22"/>
          <w:szCs w:val="22"/>
        </w:rPr>
        <w:t>vergeben werden:</w:t>
      </w:r>
    </w:p>
    <w:p w14:paraId="5B8F70D0" w14:textId="115065A5" w:rsidR="001D116C" w:rsidRPr="00CD5389" w:rsidRDefault="001D116C" w:rsidP="003A2D64">
      <w:pPr>
        <w:pStyle w:val="StandardWeb"/>
        <w:numPr>
          <w:ilvl w:val="0"/>
          <w:numId w:val="30"/>
        </w:numPr>
        <w:rPr>
          <w:rFonts w:asciiTheme="majorHAnsi" w:hAnsiTheme="majorHAnsi" w:cstheme="majorHAnsi"/>
          <w:sz w:val="22"/>
          <w:szCs w:val="22"/>
        </w:rPr>
      </w:pPr>
      <w:r w:rsidRPr="00CD5389">
        <w:rPr>
          <w:rFonts w:asciiTheme="majorHAnsi" w:hAnsiTheme="majorHAnsi" w:cstheme="majorHAnsi"/>
          <w:sz w:val="22"/>
          <w:szCs w:val="22"/>
        </w:rPr>
        <w:t>Bestandsaufnahme</w:t>
      </w:r>
      <w:r w:rsidR="003A2D64" w:rsidRPr="00CD5389">
        <w:rPr>
          <w:rFonts w:asciiTheme="majorHAnsi" w:hAnsiTheme="majorHAnsi" w:cstheme="majorHAnsi"/>
          <w:sz w:val="22"/>
          <w:szCs w:val="22"/>
        </w:rPr>
        <w:t xml:space="preserve">, </w:t>
      </w:r>
      <w:r w:rsidRPr="00CD5389">
        <w:rPr>
          <w:rFonts w:asciiTheme="majorHAnsi" w:hAnsiTheme="majorHAnsi" w:cstheme="majorHAnsi"/>
          <w:sz w:val="22"/>
          <w:szCs w:val="22"/>
        </w:rPr>
        <w:t>Dokumentation</w:t>
      </w:r>
    </w:p>
    <w:p w14:paraId="0264BC72" w14:textId="6FDB4EA4" w:rsidR="00927D35" w:rsidRPr="00CD5389" w:rsidRDefault="0024110F" w:rsidP="00927D35">
      <w:pPr>
        <w:pStyle w:val="StandardWeb"/>
        <w:numPr>
          <w:ilvl w:val="0"/>
          <w:numId w:val="30"/>
        </w:numPr>
        <w:rPr>
          <w:rFonts w:asciiTheme="majorHAnsi" w:hAnsiTheme="majorHAnsi" w:cstheme="majorHAnsi"/>
          <w:sz w:val="22"/>
          <w:szCs w:val="22"/>
        </w:rPr>
      </w:pPr>
      <w:r w:rsidRPr="00CD5389">
        <w:rPr>
          <w:rFonts w:asciiTheme="majorHAnsi" w:hAnsiTheme="majorHAnsi" w:cstheme="majorHAnsi"/>
          <w:sz w:val="22"/>
          <w:szCs w:val="22"/>
        </w:rPr>
        <w:t>Service-</w:t>
      </w:r>
      <w:r w:rsidR="00927D35" w:rsidRPr="00CD5389">
        <w:rPr>
          <w:rFonts w:asciiTheme="majorHAnsi" w:hAnsiTheme="majorHAnsi" w:cstheme="majorHAnsi"/>
          <w:sz w:val="22"/>
          <w:szCs w:val="22"/>
        </w:rPr>
        <w:t xml:space="preserve"> und</w:t>
      </w:r>
      <w:r w:rsidRPr="00CD5389">
        <w:rPr>
          <w:rFonts w:asciiTheme="majorHAnsi" w:hAnsiTheme="majorHAnsi" w:cstheme="majorHAnsi"/>
          <w:sz w:val="22"/>
          <w:szCs w:val="22"/>
        </w:rPr>
        <w:t xml:space="preserve"> Supportleistungen für die bestehende WLAN-Infrastruktur</w:t>
      </w:r>
      <w:r w:rsidR="00766952" w:rsidRPr="00CD5389">
        <w:rPr>
          <w:rFonts w:asciiTheme="majorHAnsi" w:hAnsiTheme="majorHAnsi" w:cstheme="majorHAnsi"/>
          <w:sz w:val="22"/>
          <w:szCs w:val="22"/>
        </w:rPr>
        <w:t xml:space="preserve"> in beiden Gebäuden</w:t>
      </w:r>
      <w:r w:rsidRPr="00CD5389">
        <w:rPr>
          <w:rFonts w:asciiTheme="majorHAnsi" w:hAnsiTheme="majorHAnsi" w:cstheme="majorHAnsi"/>
          <w:sz w:val="22"/>
          <w:szCs w:val="22"/>
        </w:rPr>
        <w:t xml:space="preserve"> </w:t>
      </w:r>
    </w:p>
    <w:p w14:paraId="494FD40A" w14:textId="62039555" w:rsidR="00927D35" w:rsidRPr="00CD5389" w:rsidRDefault="00927D35" w:rsidP="00927D35">
      <w:pPr>
        <w:pStyle w:val="StandardWeb"/>
        <w:numPr>
          <w:ilvl w:val="0"/>
          <w:numId w:val="30"/>
        </w:numPr>
        <w:rPr>
          <w:rFonts w:asciiTheme="majorHAnsi" w:hAnsiTheme="majorHAnsi" w:cstheme="majorHAnsi"/>
          <w:sz w:val="22"/>
          <w:szCs w:val="22"/>
        </w:rPr>
      </w:pPr>
      <w:r w:rsidRPr="00CD5389">
        <w:rPr>
          <w:rFonts w:asciiTheme="majorHAnsi" w:hAnsiTheme="majorHAnsi" w:cstheme="majorHAnsi"/>
          <w:sz w:val="22"/>
          <w:szCs w:val="22"/>
        </w:rPr>
        <w:t xml:space="preserve">Austausch der 2 </w:t>
      </w:r>
      <w:r w:rsidR="0024110F" w:rsidRPr="00CD5389">
        <w:rPr>
          <w:rFonts w:asciiTheme="majorHAnsi" w:hAnsiTheme="majorHAnsi" w:cstheme="majorHAnsi"/>
          <w:sz w:val="22"/>
          <w:szCs w:val="22"/>
        </w:rPr>
        <w:t>Switche</w:t>
      </w:r>
      <w:r w:rsidRPr="00CD5389">
        <w:rPr>
          <w:rFonts w:asciiTheme="majorHAnsi" w:hAnsiTheme="majorHAnsi" w:cstheme="majorHAnsi"/>
          <w:sz w:val="22"/>
          <w:szCs w:val="22"/>
        </w:rPr>
        <w:t>s von HP im Sparkassengebäude</w:t>
      </w:r>
      <w:r w:rsidR="0024110F" w:rsidRPr="00CD5389">
        <w:rPr>
          <w:rFonts w:asciiTheme="majorHAnsi" w:hAnsiTheme="majorHAnsi" w:cstheme="majorHAnsi"/>
          <w:sz w:val="22"/>
          <w:szCs w:val="22"/>
        </w:rPr>
        <w:t xml:space="preserve"> </w:t>
      </w:r>
    </w:p>
    <w:p w14:paraId="6AFB2A70" w14:textId="77777777" w:rsidR="003A2D64" w:rsidRPr="00CD5389" w:rsidRDefault="003A2D64" w:rsidP="005E3BEF">
      <w:pPr>
        <w:pStyle w:val="StandardWeb"/>
        <w:numPr>
          <w:ilvl w:val="0"/>
          <w:numId w:val="30"/>
        </w:numPr>
        <w:ind w:left="714" w:hanging="357"/>
        <w:rPr>
          <w:rFonts w:asciiTheme="majorHAnsi" w:hAnsiTheme="majorHAnsi" w:cstheme="majorHAnsi"/>
          <w:sz w:val="22"/>
          <w:szCs w:val="22"/>
        </w:rPr>
      </w:pPr>
      <w:r w:rsidRPr="00CD5389">
        <w:rPr>
          <w:rFonts w:asciiTheme="majorHAnsi" w:hAnsiTheme="majorHAnsi" w:cstheme="majorHAnsi"/>
          <w:sz w:val="22"/>
          <w:szCs w:val="22"/>
        </w:rPr>
        <w:t>Cloud-Lizenzmanagement für die WLAN-Infrastruktur</w:t>
      </w:r>
    </w:p>
    <w:p w14:paraId="1EF60406" w14:textId="51189BE3" w:rsidR="00927D35" w:rsidRPr="00CD5389" w:rsidRDefault="00927D35" w:rsidP="005E3BEF">
      <w:pPr>
        <w:pStyle w:val="StandardWeb"/>
        <w:numPr>
          <w:ilvl w:val="0"/>
          <w:numId w:val="30"/>
        </w:numPr>
        <w:ind w:left="714" w:hanging="357"/>
        <w:rPr>
          <w:rFonts w:asciiTheme="majorHAnsi" w:hAnsiTheme="majorHAnsi" w:cstheme="majorHAnsi"/>
          <w:sz w:val="22"/>
          <w:szCs w:val="22"/>
        </w:rPr>
      </w:pPr>
      <w:r w:rsidRPr="00CD5389">
        <w:rPr>
          <w:rFonts w:asciiTheme="majorHAnsi" w:hAnsiTheme="majorHAnsi" w:cstheme="majorHAnsi"/>
          <w:sz w:val="22"/>
          <w:szCs w:val="22"/>
        </w:rPr>
        <w:t xml:space="preserve">Erneuerung der </w:t>
      </w:r>
      <w:r w:rsidR="0024110F" w:rsidRPr="00CD5389">
        <w:rPr>
          <w:rFonts w:asciiTheme="majorHAnsi" w:hAnsiTheme="majorHAnsi" w:cstheme="majorHAnsi"/>
          <w:sz w:val="22"/>
          <w:szCs w:val="22"/>
        </w:rPr>
        <w:t>Firewall</w:t>
      </w:r>
      <w:r w:rsidRPr="00CD5389">
        <w:rPr>
          <w:rFonts w:asciiTheme="majorHAnsi" w:hAnsiTheme="majorHAnsi" w:cstheme="majorHAnsi"/>
          <w:sz w:val="22"/>
          <w:szCs w:val="22"/>
        </w:rPr>
        <w:t>-Infrastruktur</w:t>
      </w:r>
    </w:p>
    <w:p w14:paraId="1F4B7BC8" w14:textId="6F48F4E3" w:rsidR="002F05E4" w:rsidRPr="00CD5389" w:rsidRDefault="002F05E4" w:rsidP="005E3BEF">
      <w:pPr>
        <w:pStyle w:val="Listenabsatz"/>
        <w:numPr>
          <w:ilvl w:val="0"/>
          <w:numId w:val="30"/>
        </w:numPr>
        <w:spacing w:before="100" w:beforeAutospacing="1" w:after="100" w:afterAutospacing="1" w:line="240" w:lineRule="auto"/>
        <w:ind w:left="714" w:hanging="357"/>
        <w:contextualSpacing w:val="0"/>
        <w:rPr>
          <w:rFonts w:asciiTheme="majorHAnsi" w:eastAsia="Times New Roman" w:hAnsiTheme="majorHAnsi" w:cstheme="majorHAnsi"/>
          <w:lang w:eastAsia="de-DE"/>
        </w:rPr>
      </w:pPr>
      <w:r w:rsidRPr="00CD5389">
        <w:rPr>
          <w:rFonts w:asciiTheme="majorHAnsi" w:eastAsia="Times New Roman" w:hAnsiTheme="majorHAnsi" w:cstheme="majorHAnsi"/>
          <w:lang w:eastAsia="de-DE"/>
        </w:rPr>
        <w:t xml:space="preserve">Service- und Supportleistungen für die neue Firewall-Infrastruktur in beiden Gebäuden </w:t>
      </w:r>
    </w:p>
    <w:p w14:paraId="7527B90D" w14:textId="77777777" w:rsidR="005A0CC8" w:rsidRPr="00CD5389" w:rsidRDefault="005A0CC8" w:rsidP="005E3BEF">
      <w:pPr>
        <w:pStyle w:val="StandardWeb"/>
        <w:numPr>
          <w:ilvl w:val="0"/>
          <w:numId w:val="30"/>
        </w:numPr>
        <w:ind w:left="714" w:hanging="357"/>
        <w:rPr>
          <w:rFonts w:asciiTheme="majorHAnsi" w:hAnsiTheme="majorHAnsi" w:cstheme="majorHAnsi"/>
          <w:sz w:val="22"/>
          <w:szCs w:val="22"/>
        </w:rPr>
      </w:pPr>
      <w:r w:rsidRPr="00CD5389">
        <w:rPr>
          <w:rFonts w:asciiTheme="majorHAnsi" w:hAnsiTheme="majorHAnsi" w:cstheme="majorHAnsi"/>
          <w:sz w:val="22"/>
          <w:szCs w:val="22"/>
        </w:rPr>
        <w:t xml:space="preserve">Jährliche Abstimmungsgespräche </w:t>
      </w:r>
    </w:p>
    <w:p w14:paraId="08EE086C" w14:textId="27D8EF5E" w:rsidR="005A0CC8" w:rsidRPr="00CD5389" w:rsidRDefault="005A0CC8" w:rsidP="005A0CC8">
      <w:pPr>
        <w:pStyle w:val="StandardWeb"/>
        <w:numPr>
          <w:ilvl w:val="0"/>
          <w:numId w:val="30"/>
        </w:numPr>
        <w:rPr>
          <w:rFonts w:asciiTheme="majorHAnsi" w:hAnsiTheme="majorHAnsi" w:cstheme="majorHAnsi"/>
          <w:sz w:val="22"/>
          <w:szCs w:val="22"/>
        </w:rPr>
      </w:pPr>
      <w:r w:rsidRPr="00CD5389">
        <w:rPr>
          <w:rFonts w:asciiTheme="majorHAnsi" w:hAnsiTheme="majorHAnsi" w:cstheme="majorHAnsi"/>
          <w:sz w:val="22"/>
          <w:szCs w:val="22"/>
        </w:rPr>
        <w:t>Resident Management bei Bedarf nach gesonderter Beauftragung</w:t>
      </w:r>
    </w:p>
    <w:p w14:paraId="3A1EF4A8" w14:textId="1F836DCC" w:rsidR="00927D35" w:rsidRPr="00E866D7" w:rsidRDefault="00927D35" w:rsidP="005A0CC8">
      <w:pPr>
        <w:pStyle w:val="StandardWeb"/>
        <w:numPr>
          <w:ilvl w:val="0"/>
          <w:numId w:val="30"/>
        </w:numPr>
        <w:spacing w:before="0" w:beforeAutospacing="0" w:after="0" w:afterAutospacing="0"/>
        <w:contextualSpacing/>
        <w:rPr>
          <w:rFonts w:asciiTheme="majorHAnsi" w:hAnsiTheme="majorHAnsi" w:cstheme="majorHAnsi"/>
          <w:sz w:val="22"/>
          <w:szCs w:val="22"/>
        </w:rPr>
      </w:pPr>
      <w:r w:rsidRPr="00CD5389">
        <w:rPr>
          <w:rFonts w:asciiTheme="majorHAnsi" w:hAnsiTheme="majorHAnsi" w:cstheme="majorHAnsi"/>
          <w:sz w:val="22"/>
          <w:szCs w:val="22"/>
        </w:rPr>
        <w:t>Leistungen</w:t>
      </w:r>
      <w:r w:rsidR="005A0CC8" w:rsidRPr="00CD5389">
        <w:rPr>
          <w:rFonts w:asciiTheme="majorHAnsi" w:hAnsiTheme="majorHAnsi" w:cstheme="majorHAnsi"/>
          <w:sz w:val="22"/>
          <w:szCs w:val="22"/>
        </w:rPr>
        <w:t xml:space="preserve"> für den Fall einer Flächenerweiterung bei Bedarf nach gesonderter</w:t>
      </w:r>
      <w:r w:rsidR="005A0CC8">
        <w:rPr>
          <w:rFonts w:asciiTheme="majorHAnsi" w:hAnsiTheme="majorHAnsi" w:cstheme="majorHAnsi"/>
          <w:sz w:val="22"/>
          <w:szCs w:val="22"/>
        </w:rPr>
        <w:t xml:space="preserve"> Beauftragung</w:t>
      </w:r>
    </w:p>
    <w:p w14:paraId="5C74405B" w14:textId="0F65A9EB" w:rsidR="00927D35" w:rsidRDefault="00927D35" w:rsidP="00594F63">
      <w:pPr>
        <w:pStyle w:val="StandardWeb"/>
        <w:numPr>
          <w:ilvl w:val="0"/>
          <w:numId w:val="30"/>
        </w:numPr>
        <w:rPr>
          <w:rFonts w:asciiTheme="majorHAnsi" w:hAnsiTheme="majorHAnsi" w:cstheme="majorHAnsi"/>
          <w:sz w:val="22"/>
          <w:szCs w:val="22"/>
        </w:rPr>
      </w:pPr>
      <w:r>
        <w:rPr>
          <w:rFonts w:asciiTheme="majorHAnsi" w:hAnsiTheme="majorHAnsi" w:cstheme="majorHAnsi"/>
          <w:sz w:val="22"/>
          <w:szCs w:val="22"/>
        </w:rPr>
        <w:t>Stundenkontingent für Zusatzleistungen</w:t>
      </w:r>
    </w:p>
    <w:p w14:paraId="480CB01F" w14:textId="7403BA96" w:rsidR="000B672A" w:rsidRDefault="000B672A" w:rsidP="0024110F">
      <w:pPr>
        <w:pStyle w:val="StandardWeb"/>
        <w:rPr>
          <w:rFonts w:asciiTheme="majorHAnsi" w:hAnsiTheme="majorHAnsi" w:cstheme="majorHAnsi"/>
          <w:sz w:val="22"/>
          <w:szCs w:val="22"/>
        </w:rPr>
      </w:pPr>
      <w:r>
        <w:rPr>
          <w:rFonts w:asciiTheme="majorHAnsi" w:hAnsiTheme="majorHAnsi" w:cstheme="majorHAnsi"/>
          <w:sz w:val="22"/>
          <w:szCs w:val="22"/>
        </w:rPr>
        <w:lastRenderedPageBreak/>
        <w:t>Die Entsorgung von Altgeräten nach Ende der Nutzung erfolgt durch den Auftraggeber.</w:t>
      </w:r>
    </w:p>
    <w:p w14:paraId="59E061C3" w14:textId="1B773A85" w:rsidR="00F53555" w:rsidRPr="00B70A6A" w:rsidRDefault="00F53555" w:rsidP="0024110F">
      <w:pPr>
        <w:pStyle w:val="StandardWeb"/>
        <w:rPr>
          <w:rFonts w:asciiTheme="majorHAnsi" w:hAnsiTheme="majorHAnsi" w:cstheme="majorHAnsi"/>
          <w:sz w:val="22"/>
          <w:szCs w:val="22"/>
        </w:rPr>
      </w:pPr>
      <w:r>
        <w:rPr>
          <w:rFonts w:asciiTheme="majorHAnsi" w:hAnsiTheme="majorHAnsi" w:cstheme="majorHAnsi"/>
          <w:sz w:val="22"/>
          <w:szCs w:val="22"/>
        </w:rPr>
        <w:t>Einzelheiten siehe nachstehende Kapitel.</w:t>
      </w:r>
    </w:p>
    <w:p w14:paraId="774D8070" w14:textId="106EC14C" w:rsidR="0037556D" w:rsidRDefault="0024110F" w:rsidP="0024110F">
      <w:pPr>
        <w:pStyle w:val="StandardWeb"/>
        <w:rPr>
          <w:rFonts w:asciiTheme="majorHAnsi" w:hAnsiTheme="majorHAnsi" w:cstheme="majorHAnsi"/>
          <w:sz w:val="22"/>
          <w:szCs w:val="22"/>
        </w:rPr>
      </w:pPr>
      <w:r w:rsidRPr="00FD6664">
        <w:rPr>
          <w:rFonts w:asciiTheme="majorHAnsi" w:hAnsiTheme="majorHAnsi" w:cstheme="majorHAnsi"/>
          <w:sz w:val="22"/>
          <w:szCs w:val="22"/>
        </w:rPr>
        <w:t xml:space="preserve">Ziel ist es, die bestehende </w:t>
      </w:r>
      <w:r w:rsidR="0037556D">
        <w:rPr>
          <w:rFonts w:asciiTheme="majorHAnsi" w:hAnsiTheme="majorHAnsi" w:cstheme="majorHAnsi"/>
          <w:sz w:val="22"/>
          <w:szCs w:val="22"/>
        </w:rPr>
        <w:t>WLAN-Infrastruktur und die neue Firewall-Infrastruktur</w:t>
      </w:r>
      <w:r w:rsidRPr="00FD6664">
        <w:rPr>
          <w:rFonts w:asciiTheme="majorHAnsi" w:hAnsiTheme="majorHAnsi" w:cstheme="majorHAnsi"/>
          <w:sz w:val="22"/>
          <w:szCs w:val="22"/>
        </w:rPr>
        <w:t xml:space="preserve"> </w:t>
      </w:r>
      <w:r w:rsidR="00D0059D" w:rsidRPr="00FD6664">
        <w:rPr>
          <w:rFonts w:asciiTheme="majorHAnsi" w:hAnsiTheme="majorHAnsi" w:cstheme="majorHAnsi"/>
          <w:sz w:val="22"/>
          <w:szCs w:val="22"/>
        </w:rPr>
        <w:t>ge</w:t>
      </w:r>
      <w:r w:rsidRPr="00FD6664">
        <w:rPr>
          <w:rFonts w:asciiTheme="majorHAnsi" w:hAnsiTheme="majorHAnsi" w:cstheme="majorHAnsi"/>
          <w:sz w:val="22"/>
          <w:szCs w:val="22"/>
        </w:rPr>
        <w:t>sicher</w:t>
      </w:r>
      <w:r w:rsidR="00D0059D" w:rsidRPr="00FD6664">
        <w:rPr>
          <w:rFonts w:asciiTheme="majorHAnsi" w:hAnsiTheme="majorHAnsi" w:cstheme="majorHAnsi"/>
          <w:sz w:val="22"/>
          <w:szCs w:val="22"/>
        </w:rPr>
        <w:t>t zu betr</w:t>
      </w:r>
      <w:r w:rsidR="003E6640" w:rsidRPr="00FD6664">
        <w:rPr>
          <w:rFonts w:asciiTheme="majorHAnsi" w:hAnsiTheme="majorHAnsi" w:cstheme="majorHAnsi"/>
          <w:sz w:val="22"/>
          <w:szCs w:val="22"/>
        </w:rPr>
        <w:t>ei</w:t>
      </w:r>
      <w:r w:rsidR="00D0059D" w:rsidRPr="00FD6664">
        <w:rPr>
          <w:rFonts w:asciiTheme="majorHAnsi" w:hAnsiTheme="majorHAnsi" w:cstheme="majorHAnsi"/>
          <w:sz w:val="22"/>
          <w:szCs w:val="22"/>
        </w:rPr>
        <w:t>ben</w:t>
      </w:r>
      <w:r w:rsidRPr="00FD6664">
        <w:rPr>
          <w:rFonts w:asciiTheme="majorHAnsi" w:hAnsiTheme="majorHAnsi" w:cstheme="majorHAnsi"/>
          <w:sz w:val="22"/>
          <w:szCs w:val="22"/>
        </w:rPr>
        <w:t xml:space="preserve">, kontinuierlich zu warten und bei Bedarf modular zu erweitern. </w:t>
      </w:r>
    </w:p>
    <w:p w14:paraId="5133FA66" w14:textId="640F6076" w:rsidR="0024110F" w:rsidRPr="00B70A6A" w:rsidRDefault="0024110F" w:rsidP="0024110F">
      <w:pPr>
        <w:pStyle w:val="StandardWeb"/>
        <w:rPr>
          <w:rFonts w:asciiTheme="majorHAnsi" w:hAnsiTheme="majorHAnsi" w:cstheme="majorHAnsi"/>
          <w:sz w:val="22"/>
          <w:szCs w:val="22"/>
        </w:rPr>
      </w:pPr>
    </w:p>
    <w:p w14:paraId="450B933D" w14:textId="60DAD9A4" w:rsidR="0024110F" w:rsidRDefault="00AA7C69" w:rsidP="005F2523">
      <w:pPr>
        <w:pStyle w:val="berschrift1"/>
        <w:numPr>
          <w:ilvl w:val="0"/>
          <w:numId w:val="29"/>
        </w:numPr>
        <w:ind w:hanging="720"/>
      </w:pPr>
      <w:bookmarkStart w:id="10" w:name="_Toc224223882"/>
      <w:r>
        <w:t>Allgemeine Anforderungen</w:t>
      </w:r>
      <w:bookmarkEnd w:id="10"/>
    </w:p>
    <w:p w14:paraId="0D671F63" w14:textId="77777777" w:rsidR="00B70A6A" w:rsidRDefault="00B70A6A" w:rsidP="00B70A6A"/>
    <w:p w14:paraId="00FA12CE" w14:textId="3F7E1463" w:rsidR="0024110F" w:rsidRPr="00F9350B" w:rsidRDefault="0024110F" w:rsidP="006C226E">
      <w:pPr>
        <w:pStyle w:val="berschrift2"/>
        <w:numPr>
          <w:ilvl w:val="2"/>
          <w:numId w:val="28"/>
        </w:numPr>
      </w:pPr>
      <w:bookmarkStart w:id="11" w:name="_Toc224223883"/>
      <w:r w:rsidRPr="00F9350B">
        <w:t>Generell</w:t>
      </w:r>
      <w:bookmarkEnd w:id="11"/>
    </w:p>
    <w:p w14:paraId="094CA44A" w14:textId="77777777" w:rsidR="00444B9D" w:rsidRDefault="00444B9D" w:rsidP="00414E87">
      <w:pPr>
        <w:rPr>
          <w:rFonts w:asciiTheme="majorHAnsi" w:eastAsia="Times New Roman" w:hAnsiTheme="majorHAnsi" w:cstheme="majorHAnsi"/>
          <w:lang w:eastAsia="de-DE"/>
        </w:rPr>
      </w:pPr>
    </w:p>
    <w:p w14:paraId="3F0B6DC1" w14:textId="3B287660" w:rsidR="00F9350B" w:rsidRDefault="00414E87" w:rsidP="00414E87">
      <w:pPr>
        <w:rPr>
          <w:rFonts w:asciiTheme="majorHAnsi" w:eastAsia="Times New Roman" w:hAnsiTheme="majorHAnsi" w:cstheme="majorHAnsi"/>
          <w:lang w:eastAsia="de-DE"/>
        </w:rPr>
      </w:pPr>
      <w:r w:rsidRPr="00414E87">
        <w:rPr>
          <w:rFonts w:asciiTheme="majorHAnsi" w:eastAsia="Times New Roman" w:hAnsiTheme="majorHAnsi" w:cstheme="majorHAnsi"/>
          <w:lang w:eastAsia="de-DE"/>
        </w:rPr>
        <w:t xml:space="preserve">Das zentrale Managementsystem für die WLAN- und Switch-Infrastruktur </w:t>
      </w:r>
      <w:r w:rsidR="00F9350B">
        <w:rPr>
          <w:rFonts w:asciiTheme="majorHAnsi" w:eastAsia="Times New Roman" w:hAnsiTheme="majorHAnsi" w:cstheme="majorHAnsi"/>
          <w:lang w:eastAsia="de-DE"/>
        </w:rPr>
        <w:t xml:space="preserve">in beiden Gebäuden des WERK1 </w:t>
      </w:r>
      <w:r w:rsidR="0022262C">
        <w:rPr>
          <w:rFonts w:asciiTheme="majorHAnsi" w:eastAsia="Times New Roman" w:hAnsiTheme="majorHAnsi" w:cstheme="majorHAnsi"/>
          <w:lang w:eastAsia="de-DE"/>
        </w:rPr>
        <w:t xml:space="preserve">muss cloud-basiert über </w:t>
      </w:r>
      <w:r w:rsidR="00301DF2">
        <w:rPr>
          <w:rFonts w:asciiTheme="majorHAnsi" w:eastAsia="Times New Roman" w:hAnsiTheme="majorHAnsi" w:cstheme="majorHAnsi"/>
          <w:lang w:eastAsia="de-DE"/>
        </w:rPr>
        <w:t xml:space="preserve">die Ruckus Cloud </w:t>
      </w:r>
      <w:r w:rsidR="00D24671">
        <w:rPr>
          <w:rFonts w:asciiTheme="majorHAnsi" w:eastAsia="Times New Roman" w:hAnsiTheme="majorHAnsi" w:cstheme="majorHAnsi"/>
          <w:lang w:eastAsia="de-DE"/>
        </w:rPr>
        <w:t>WiFi</w:t>
      </w:r>
      <w:r w:rsidR="00EC57C4">
        <w:rPr>
          <w:rFonts w:asciiTheme="majorHAnsi" w:eastAsia="Times New Roman" w:hAnsiTheme="majorHAnsi" w:cstheme="majorHAnsi"/>
          <w:lang w:eastAsia="de-DE"/>
        </w:rPr>
        <w:t>-Plattform</w:t>
      </w:r>
      <w:r w:rsidR="00F9350B">
        <w:rPr>
          <w:rFonts w:asciiTheme="majorHAnsi" w:eastAsia="Times New Roman" w:hAnsiTheme="majorHAnsi" w:cstheme="majorHAnsi"/>
          <w:lang w:eastAsia="de-DE"/>
        </w:rPr>
        <w:t xml:space="preserve"> </w:t>
      </w:r>
      <w:r w:rsidR="0022262C">
        <w:rPr>
          <w:rFonts w:asciiTheme="majorHAnsi" w:eastAsia="Times New Roman" w:hAnsiTheme="majorHAnsi" w:cstheme="majorHAnsi"/>
          <w:lang w:eastAsia="de-DE"/>
        </w:rPr>
        <w:t>erfolgen</w:t>
      </w:r>
      <w:r w:rsidRPr="00414E87">
        <w:rPr>
          <w:rFonts w:asciiTheme="majorHAnsi" w:eastAsia="Times New Roman" w:hAnsiTheme="majorHAnsi" w:cstheme="majorHAnsi"/>
          <w:lang w:eastAsia="de-DE"/>
        </w:rPr>
        <w:t xml:space="preserve">. </w:t>
      </w:r>
    </w:p>
    <w:p w14:paraId="048E967B" w14:textId="03FA3224" w:rsidR="00D0059D" w:rsidRDefault="00414E87" w:rsidP="00414E87">
      <w:pPr>
        <w:rPr>
          <w:rFonts w:asciiTheme="majorHAnsi" w:eastAsia="Times New Roman" w:hAnsiTheme="majorHAnsi" w:cstheme="majorHAnsi"/>
          <w:lang w:eastAsia="de-DE"/>
        </w:rPr>
      </w:pPr>
      <w:r w:rsidRPr="00301DF2">
        <w:rPr>
          <w:rFonts w:asciiTheme="majorHAnsi" w:eastAsia="Times New Roman" w:hAnsiTheme="majorHAnsi" w:cstheme="majorHAnsi"/>
          <w:lang w:eastAsia="de-DE"/>
        </w:rPr>
        <w:t>Bei einem End-of-Life (EOL) des aktuellen Systems</w:t>
      </w:r>
      <w:r w:rsidR="00F9350B" w:rsidRPr="00301DF2">
        <w:rPr>
          <w:rFonts w:asciiTheme="majorHAnsi" w:eastAsia="Times New Roman" w:hAnsiTheme="majorHAnsi" w:cstheme="majorHAnsi"/>
          <w:lang w:eastAsia="de-DE"/>
        </w:rPr>
        <w:t xml:space="preserve"> Ruckus Cloud WiFi </w:t>
      </w:r>
      <w:r w:rsidRPr="00301DF2">
        <w:rPr>
          <w:rFonts w:asciiTheme="majorHAnsi" w:eastAsia="Times New Roman" w:hAnsiTheme="majorHAnsi" w:cstheme="majorHAnsi"/>
          <w:lang w:eastAsia="de-DE"/>
        </w:rPr>
        <w:t xml:space="preserve"> ist </w:t>
      </w:r>
      <w:r w:rsidR="006A5479">
        <w:rPr>
          <w:rFonts w:asciiTheme="majorHAnsi" w:eastAsia="Times New Roman" w:hAnsiTheme="majorHAnsi" w:cstheme="majorHAnsi"/>
          <w:lang w:eastAsia="de-DE"/>
        </w:rPr>
        <w:t xml:space="preserve">der AN verpflichtet, </w:t>
      </w:r>
      <w:r w:rsidRPr="00301DF2">
        <w:rPr>
          <w:rFonts w:asciiTheme="majorHAnsi" w:eastAsia="Times New Roman" w:hAnsiTheme="majorHAnsi" w:cstheme="majorHAnsi"/>
          <w:lang w:eastAsia="de-DE"/>
        </w:rPr>
        <w:t xml:space="preserve">die Migration auf das Nachfolgesystem </w:t>
      </w:r>
      <w:r w:rsidR="00301DF2">
        <w:rPr>
          <w:rFonts w:asciiTheme="majorHAnsi" w:eastAsia="Times New Roman" w:hAnsiTheme="majorHAnsi" w:cstheme="majorHAnsi"/>
          <w:lang w:eastAsia="de-DE"/>
        </w:rPr>
        <w:t xml:space="preserve">des gleichen Herstellers </w:t>
      </w:r>
      <w:r w:rsidRPr="00301DF2">
        <w:rPr>
          <w:rFonts w:asciiTheme="majorHAnsi" w:eastAsia="Times New Roman" w:hAnsiTheme="majorHAnsi" w:cstheme="majorHAnsi"/>
          <w:lang w:eastAsia="de-DE"/>
        </w:rPr>
        <w:t>sicherzustellen.</w:t>
      </w:r>
      <w:r w:rsidRPr="00414E87">
        <w:rPr>
          <w:rFonts w:asciiTheme="majorHAnsi" w:eastAsia="Times New Roman" w:hAnsiTheme="majorHAnsi" w:cstheme="majorHAnsi"/>
          <w:lang w:eastAsia="de-DE"/>
        </w:rPr>
        <w:t xml:space="preserve"> </w:t>
      </w:r>
      <w:r w:rsidR="006A5479">
        <w:rPr>
          <w:rFonts w:asciiTheme="majorHAnsi" w:eastAsia="Times New Roman" w:hAnsiTheme="majorHAnsi" w:cstheme="majorHAnsi"/>
          <w:lang w:eastAsia="de-DE"/>
        </w:rPr>
        <w:t>D</w:t>
      </w:r>
      <w:r w:rsidR="001772E4">
        <w:rPr>
          <w:rFonts w:asciiTheme="majorHAnsi" w:eastAsia="Times New Roman" w:hAnsiTheme="majorHAnsi" w:cstheme="majorHAnsi"/>
          <w:lang w:eastAsia="de-DE"/>
        </w:rPr>
        <w:t xml:space="preserve">as Nachfolgesystem </w:t>
      </w:r>
      <w:r w:rsidR="006A5479">
        <w:rPr>
          <w:rFonts w:asciiTheme="majorHAnsi" w:eastAsia="Times New Roman" w:hAnsiTheme="majorHAnsi" w:cstheme="majorHAnsi"/>
          <w:lang w:eastAsia="de-DE"/>
        </w:rPr>
        <w:t xml:space="preserve">muss mit dem ursprünglichen System </w:t>
      </w:r>
      <w:r w:rsidR="001772E4" w:rsidRPr="001772E4">
        <w:rPr>
          <w:rFonts w:asciiTheme="majorHAnsi" w:eastAsia="Times New Roman" w:hAnsiTheme="majorHAnsi" w:cstheme="majorHAnsi"/>
          <w:lang w:eastAsia="de-DE"/>
        </w:rPr>
        <w:t xml:space="preserve">technisch mindestens gleichwertig und mit der vorhandenen Infrastruktur uneingeschränkt kompatibel </w:t>
      </w:r>
      <w:r w:rsidR="001772E4">
        <w:rPr>
          <w:rFonts w:asciiTheme="majorHAnsi" w:eastAsia="Times New Roman" w:hAnsiTheme="majorHAnsi" w:cstheme="majorHAnsi"/>
          <w:lang w:eastAsia="de-DE"/>
        </w:rPr>
        <w:t>ist</w:t>
      </w:r>
      <w:r w:rsidR="003057ED">
        <w:rPr>
          <w:rFonts w:asciiTheme="majorHAnsi" w:eastAsia="Times New Roman" w:hAnsiTheme="majorHAnsi" w:cstheme="majorHAnsi"/>
          <w:lang w:eastAsia="de-DE"/>
        </w:rPr>
        <w:t>.</w:t>
      </w:r>
      <w:r w:rsidR="006A5479">
        <w:rPr>
          <w:rFonts w:asciiTheme="majorHAnsi" w:eastAsia="Times New Roman" w:hAnsiTheme="majorHAnsi" w:cstheme="majorHAnsi"/>
          <w:lang w:eastAsia="de-DE"/>
        </w:rPr>
        <w:t xml:space="preserve"> </w:t>
      </w:r>
      <w:r w:rsidR="001F1C02" w:rsidRPr="00A26549">
        <w:rPr>
          <w:rFonts w:asciiTheme="majorHAnsi" w:eastAsia="Times New Roman" w:hAnsiTheme="majorHAnsi" w:cstheme="majorHAnsi"/>
          <w:lang w:eastAsia="de-DE"/>
        </w:rPr>
        <w:t>Für das Nachfolgesystem</w:t>
      </w:r>
      <w:r w:rsidR="00B524B9">
        <w:rPr>
          <w:rFonts w:asciiTheme="majorHAnsi" w:eastAsia="Times New Roman" w:hAnsiTheme="majorHAnsi" w:cstheme="majorHAnsi"/>
          <w:lang w:eastAsia="de-DE"/>
        </w:rPr>
        <w:t xml:space="preserve"> (inklusive Lizenzen sowie Service &amp; Support) </w:t>
      </w:r>
      <w:r w:rsidR="001F1C02" w:rsidRPr="00A26549">
        <w:rPr>
          <w:rFonts w:asciiTheme="majorHAnsi" w:eastAsia="Times New Roman" w:hAnsiTheme="majorHAnsi" w:cstheme="majorHAnsi"/>
          <w:lang w:eastAsia="de-DE"/>
        </w:rPr>
        <w:t xml:space="preserve"> gelten dieselben vertraglichen Konditionen wie für das ursprüngliche System, insbesondere derselbe Preis.</w:t>
      </w:r>
    </w:p>
    <w:p w14:paraId="26BB5286" w14:textId="7BF7CF10" w:rsidR="006C226E" w:rsidRDefault="00414E87" w:rsidP="00414E87">
      <w:pPr>
        <w:rPr>
          <w:rFonts w:asciiTheme="majorHAnsi" w:hAnsiTheme="majorHAnsi" w:cstheme="majorHAnsi"/>
        </w:rPr>
      </w:pPr>
      <w:r w:rsidRPr="00414E87">
        <w:rPr>
          <w:rFonts w:asciiTheme="majorHAnsi" w:eastAsia="Times New Roman" w:hAnsiTheme="majorHAnsi" w:cstheme="majorHAnsi"/>
          <w:lang w:eastAsia="de-DE"/>
        </w:rPr>
        <w:t xml:space="preserve"> </w:t>
      </w:r>
      <w:r w:rsidR="0026228C" w:rsidRPr="00FD6664">
        <w:rPr>
          <w:rFonts w:asciiTheme="majorHAnsi" w:hAnsiTheme="majorHAnsi" w:cstheme="majorHAnsi"/>
        </w:rPr>
        <w:t>Die Konfiguration ist generell zu überarbeiten und den Anforderungen diese</w:t>
      </w:r>
      <w:r w:rsidR="0026228C">
        <w:rPr>
          <w:rFonts w:asciiTheme="majorHAnsi" w:hAnsiTheme="majorHAnsi" w:cstheme="majorHAnsi"/>
        </w:rPr>
        <w:t>r/</w:t>
      </w:r>
      <w:r w:rsidR="0026228C" w:rsidRPr="00FD6664">
        <w:rPr>
          <w:rFonts w:asciiTheme="majorHAnsi" w:hAnsiTheme="majorHAnsi" w:cstheme="majorHAnsi"/>
        </w:rPr>
        <w:t xml:space="preserve">s </w:t>
      </w:r>
      <w:r w:rsidR="0026228C">
        <w:rPr>
          <w:rFonts w:asciiTheme="majorHAnsi" w:hAnsiTheme="majorHAnsi" w:cstheme="majorHAnsi"/>
        </w:rPr>
        <w:t>Leistungsbeschreibung / Leistungsverzeichnisses</w:t>
      </w:r>
      <w:r w:rsidR="0026228C" w:rsidRPr="00FD6664">
        <w:rPr>
          <w:rFonts w:asciiTheme="majorHAnsi" w:hAnsiTheme="majorHAnsi" w:cstheme="majorHAnsi"/>
        </w:rPr>
        <w:t xml:space="preserve"> anzupassen.</w:t>
      </w:r>
    </w:p>
    <w:p w14:paraId="5C61DB9A" w14:textId="77777777" w:rsidR="0026228C" w:rsidRPr="00414E87" w:rsidRDefault="0026228C" w:rsidP="00414E87">
      <w:pPr>
        <w:rPr>
          <w:rFonts w:asciiTheme="majorHAnsi" w:eastAsia="Times New Roman" w:hAnsiTheme="majorHAnsi" w:cstheme="majorHAnsi"/>
          <w:lang w:eastAsia="de-DE"/>
        </w:rPr>
      </w:pPr>
    </w:p>
    <w:p w14:paraId="39E0F42B" w14:textId="0859DA97" w:rsidR="00414E87" w:rsidRPr="006C226E" w:rsidRDefault="00414E87" w:rsidP="006C226E">
      <w:pPr>
        <w:pStyle w:val="berschrift2"/>
        <w:numPr>
          <w:ilvl w:val="2"/>
          <w:numId w:val="28"/>
        </w:numPr>
      </w:pPr>
      <w:bookmarkStart w:id="12" w:name="_Toc224223884"/>
      <w:r w:rsidRPr="006C226E">
        <w:t>Service und Support</w:t>
      </w:r>
      <w:bookmarkEnd w:id="12"/>
    </w:p>
    <w:p w14:paraId="51F136C9" w14:textId="0BCA68BC" w:rsidR="006C226E" w:rsidRDefault="006C226E" w:rsidP="00414E87">
      <w:pPr>
        <w:rPr>
          <w:rFonts w:asciiTheme="majorHAnsi" w:eastAsia="Times New Roman" w:hAnsiTheme="majorHAnsi" w:cstheme="majorHAnsi"/>
          <w:lang w:eastAsia="de-DE"/>
        </w:rPr>
      </w:pPr>
    </w:p>
    <w:p w14:paraId="1359C1DF" w14:textId="361A11D3" w:rsidR="0043434D" w:rsidRPr="00414E87" w:rsidRDefault="003C7F59" w:rsidP="0043434D">
      <w:pPr>
        <w:rPr>
          <w:rFonts w:asciiTheme="majorHAnsi" w:eastAsia="Times New Roman" w:hAnsiTheme="majorHAnsi" w:cstheme="majorHAnsi"/>
          <w:lang w:eastAsia="de-DE"/>
        </w:rPr>
      </w:pPr>
      <w:r w:rsidRPr="003C7F59">
        <w:rPr>
          <w:rFonts w:asciiTheme="majorHAnsi" w:eastAsia="Times New Roman" w:hAnsiTheme="majorHAnsi" w:cstheme="majorHAnsi"/>
          <w:lang w:eastAsia="de-DE"/>
        </w:rPr>
        <w:t xml:space="preserve">Reisekosten, </w:t>
      </w:r>
      <w:r w:rsidR="00C817FB">
        <w:rPr>
          <w:rFonts w:asciiTheme="majorHAnsi" w:eastAsia="Times New Roman" w:hAnsiTheme="majorHAnsi" w:cstheme="majorHAnsi"/>
          <w:lang w:eastAsia="de-DE"/>
        </w:rPr>
        <w:t xml:space="preserve">Reisezeiten, </w:t>
      </w:r>
      <w:r w:rsidRPr="003C7F59">
        <w:rPr>
          <w:rFonts w:asciiTheme="majorHAnsi" w:eastAsia="Times New Roman" w:hAnsiTheme="majorHAnsi" w:cstheme="majorHAnsi"/>
          <w:lang w:eastAsia="de-DE"/>
        </w:rPr>
        <w:t>Nebenkosten</w:t>
      </w:r>
      <w:r w:rsidR="00C817FB">
        <w:rPr>
          <w:rFonts w:asciiTheme="majorHAnsi" w:eastAsia="Times New Roman" w:hAnsiTheme="majorHAnsi" w:cstheme="majorHAnsi"/>
          <w:lang w:eastAsia="de-DE"/>
        </w:rPr>
        <w:t xml:space="preserve"> und</w:t>
      </w:r>
      <w:r w:rsidRPr="003C7F59">
        <w:rPr>
          <w:rFonts w:asciiTheme="majorHAnsi" w:eastAsia="Times New Roman" w:hAnsiTheme="majorHAnsi" w:cstheme="majorHAnsi"/>
          <w:lang w:eastAsia="de-DE"/>
        </w:rPr>
        <w:t xml:space="preserve"> Materialkosten </w:t>
      </w:r>
      <w:r w:rsidR="0043434D" w:rsidRPr="00414E87">
        <w:rPr>
          <w:rFonts w:asciiTheme="majorHAnsi" w:eastAsia="Times New Roman" w:hAnsiTheme="majorHAnsi" w:cstheme="majorHAnsi"/>
          <w:lang w:eastAsia="de-DE"/>
        </w:rPr>
        <w:t>sind im Angebotspreis enthalten</w:t>
      </w:r>
      <w:r>
        <w:rPr>
          <w:rFonts w:asciiTheme="majorHAnsi" w:eastAsia="Times New Roman" w:hAnsiTheme="majorHAnsi" w:cstheme="majorHAnsi"/>
          <w:lang w:eastAsia="de-DE"/>
        </w:rPr>
        <w:t xml:space="preserve"> und werden nicht gesondert vergütet, </w:t>
      </w:r>
      <w:r w:rsidRPr="003C7F59">
        <w:rPr>
          <w:rFonts w:asciiTheme="majorHAnsi" w:eastAsia="Times New Roman" w:hAnsiTheme="majorHAnsi" w:cstheme="majorHAnsi"/>
          <w:lang w:eastAsia="de-DE"/>
        </w:rPr>
        <w:t>soweit nicht i</w:t>
      </w:r>
      <w:r>
        <w:rPr>
          <w:rFonts w:asciiTheme="majorHAnsi" w:eastAsia="Times New Roman" w:hAnsiTheme="majorHAnsi" w:cstheme="majorHAnsi"/>
          <w:lang w:eastAsia="de-DE"/>
        </w:rPr>
        <w:t xml:space="preserve">m </w:t>
      </w:r>
      <w:r w:rsidRPr="003C7F59">
        <w:rPr>
          <w:rFonts w:asciiTheme="majorHAnsi" w:eastAsia="Times New Roman" w:hAnsiTheme="majorHAnsi" w:cstheme="majorHAnsi"/>
          <w:lang w:eastAsia="de-DE"/>
        </w:rPr>
        <w:t>Leistungsverzeichnis eine gesonderte Vergütung für Ersatzgeräte vorgesehen ist</w:t>
      </w:r>
      <w:r w:rsidR="0043434D" w:rsidRPr="00414E87">
        <w:rPr>
          <w:rFonts w:asciiTheme="majorHAnsi" w:eastAsia="Times New Roman" w:hAnsiTheme="majorHAnsi" w:cstheme="majorHAnsi"/>
          <w:lang w:eastAsia="de-DE"/>
        </w:rPr>
        <w:t>.</w:t>
      </w:r>
    </w:p>
    <w:p w14:paraId="1E13F9D0" w14:textId="1FFD6F7E" w:rsidR="005853FD" w:rsidRDefault="00414E87" w:rsidP="00414E87">
      <w:pPr>
        <w:rPr>
          <w:rFonts w:asciiTheme="majorHAnsi" w:eastAsia="Times New Roman" w:hAnsiTheme="majorHAnsi" w:cstheme="majorHAnsi"/>
          <w:lang w:eastAsia="de-DE"/>
        </w:rPr>
      </w:pPr>
      <w:r w:rsidRPr="00414E87">
        <w:rPr>
          <w:rFonts w:asciiTheme="majorHAnsi" w:eastAsia="Times New Roman" w:hAnsiTheme="majorHAnsi" w:cstheme="majorHAnsi"/>
          <w:lang w:eastAsia="de-DE"/>
        </w:rPr>
        <w:t xml:space="preserve">Der Auftragnehmer (AN) stellt einen zentralen Ansprechpartner </w:t>
      </w:r>
      <w:r w:rsidR="005853FD">
        <w:rPr>
          <w:rFonts w:asciiTheme="majorHAnsi" w:eastAsia="Times New Roman" w:hAnsiTheme="majorHAnsi" w:cstheme="majorHAnsi"/>
          <w:lang w:eastAsia="de-DE"/>
        </w:rPr>
        <w:t>für alle</w:t>
      </w:r>
      <w:r w:rsidR="005853FD" w:rsidRPr="005853FD">
        <w:rPr>
          <w:rFonts w:asciiTheme="majorHAnsi" w:eastAsia="Times New Roman" w:hAnsiTheme="majorHAnsi" w:cstheme="majorHAnsi"/>
          <w:lang w:eastAsia="de-DE"/>
        </w:rPr>
        <w:t xml:space="preserve"> Belangen im Zusammenhang mit Service und Support für die WLAN- und Firewall-Infrastruktur </w:t>
      </w:r>
      <w:r w:rsidR="00E866D7">
        <w:rPr>
          <w:rFonts w:asciiTheme="majorHAnsi" w:eastAsia="Times New Roman" w:hAnsiTheme="majorHAnsi" w:cstheme="majorHAnsi"/>
          <w:lang w:eastAsia="de-DE"/>
        </w:rPr>
        <w:t xml:space="preserve">(Service Manager) </w:t>
      </w:r>
      <w:r w:rsidRPr="00414E87">
        <w:rPr>
          <w:rFonts w:asciiTheme="majorHAnsi" w:eastAsia="Times New Roman" w:hAnsiTheme="majorHAnsi" w:cstheme="majorHAnsi"/>
          <w:lang w:eastAsia="de-DE"/>
        </w:rPr>
        <w:t xml:space="preserve">sowie eine deutschsprachige Hotline (Mo–Fr, </w:t>
      </w:r>
      <w:r w:rsidR="00E866D7">
        <w:rPr>
          <w:rFonts w:asciiTheme="majorHAnsi" w:eastAsia="Times New Roman" w:hAnsiTheme="majorHAnsi" w:cstheme="majorHAnsi"/>
          <w:lang w:eastAsia="de-DE"/>
        </w:rPr>
        <w:t xml:space="preserve">jeweils </w:t>
      </w:r>
      <w:r w:rsidRPr="00414E87">
        <w:rPr>
          <w:rFonts w:asciiTheme="majorHAnsi" w:eastAsia="Times New Roman" w:hAnsiTheme="majorHAnsi" w:cstheme="majorHAnsi"/>
          <w:lang w:eastAsia="de-DE"/>
        </w:rPr>
        <w:t xml:space="preserve">08:00–18:00 Uhr) bereit. </w:t>
      </w:r>
    </w:p>
    <w:p w14:paraId="42F22E75" w14:textId="7A7A2745" w:rsidR="0043434D" w:rsidRDefault="00414E87" w:rsidP="00414E87">
      <w:pPr>
        <w:rPr>
          <w:rFonts w:asciiTheme="majorHAnsi" w:eastAsia="Times New Roman" w:hAnsiTheme="majorHAnsi" w:cstheme="majorHAnsi"/>
          <w:lang w:eastAsia="de-DE"/>
        </w:rPr>
      </w:pPr>
      <w:r w:rsidRPr="00414E87">
        <w:rPr>
          <w:rFonts w:asciiTheme="majorHAnsi" w:eastAsia="Times New Roman" w:hAnsiTheme="majorHAnsi" w:cstheme="majorHAnsi"/>
          <w:lang w:eastAsia="de-DE"/>
        </w:rPr>
        <w:t xml:space="preserve">Störungsmeldungen erfolgen über E-Mail oder </w:t>
      </w:r>
      <w:r w:rsidR="003247FE">
        <w:rPr>
          <w:rFonts w:asciiTheme="majorHAnsi" w:eastAsia="Times New Roman" w:hAnsiTheme="majorHAnsi" w:cstheme="majorHAnsi"/>
          <w:lang w:eastAsia="de-DE"/>
        </w:rPr>
        <w:t xml:space="preserve">telefonisch </w:t>
      </w:r>
      <w:r w:rsidR="0009712F">
        <w:rPr>
          <w:rFonts w:asciiTheme="majorHAnsi" w:eastAsia="Times New Roman" w:hAnsiTheme="majorHAnsi" w:cstheme="majorHAnsi"/>
          <w:lang w:eastAsia="de-DE"/>
        </w:rPr>
        <w:t xml:space="preserve">über die Hotline oder </w:t>
      </w:r>
      <w:r w:rsidR="003247FE">
        <w:rPr>
          <w:rFonts w:asciiTheme="majorHAnsi" w:eastAsia="Times New Roman" w:hAnsiTheme="majorHAnsi" w:cstheme="majorHAnsi"/>
          <w:lang w:eastAsia="de-DE"/>
        </w:rPr>
        <w:t>direkt an</w:t>
      </w:r>
      <w:r w:rsidR="00E707A6">
        <w:rPr>
          <w:rFonts w:asciiTheme="majorHAnsi" w:eastAsia="Times New Roman" w:hAnsiTheme="majorHAnsi" w:cstheme="majorHAnsi"/>
          <w:lang w:eastAsia="de-DE"/>
        </w:rPr>
        <w:t xml:space="preserve"> den </w:t>
      </w:r>
      <w:r w:rsidR="003247FE">
        <w:rPr>
          <w:rFonts w:asciiTheme="majorHAnsi" w:eastAsia="Times New Roman" w:hAnsiTheme="majorHAnsi" w:cstheme="majorHAnsi"/>
          <w:lang w:eastAsia="de-DE"/>
        </w:rPr>
        <w:t>zentralen</w:t>
      </w:r>
      <w:r w:rsidR="00E707A6">
        <w:rPr>
          <w:rFonts w:asciiTheme="majorHAnsi" w:eastAsia="Times New Roman" w:hAnsiTheme="majorHAnsi" w:cstheme="majorHAnsi"/>
          <w:lang w:eastAsia="de-DE"/>
        </w:rPr>
        <w:t xml:space="preserve"> Ansprechpartner</w:t>
      </w:r>
      <w:r w:rsidR="003247FE">
        <w:rPr>
          <w:rFonts w:asciiTheme="majorHAnsi" w:eastAsia="Times New Roman" w:hAnsiTheme="majorHAnsi" w:cstheme="majorHAnsi"/>
          <w:lang w:eastAsia="de-DE"/>
        </w:rPr>
        <w:t xml:space="preserve"> </w:t>
      </w:r>
      <w:r w:rsidR="00E866D7">
        <w:rPr>
          <w:rFonts w:asciiTheme="majorHAnsi" w:eastAsia="Times New Roman" w:hAnsiTheme="majorHAnsi" w:cstheme="majorHAnsi"/>
          <w:lang w:eastAsia="de-DE"/>
        </w:rPr>
        <w:t xml:space="preserve">(Service Manager) </w:t>
      </w:r>
      <w:r w:rsidR="003247FE">
        <w:rPr>
          <w:rFonts w:asciiTheme="majorHAnsi" w:eastAsia="Times New Roman" w:hAnsiTheme="majorHAnsi" w:cstheme="majorHAnsi"/>
          <w:lang w:eastAsia="de-DE"/>
        </w:rPr>
        <w:t>des AN</w:t>
      </w:r>
      <w:r w:rsidRPr="00414E87">
        <w:rPr>
          <w:rFonts w:asciiTheme="majorHAnsi" w:eastAsia="Times New Roman" w:hAnsiTheme="majorHAnsi" w:cstheme="majorHAnsi"/>
          <w:lang w:eastAsia="de-DE"/>
        </w:rPr>
        <w:t xml:space="preserve">. </w:t>
      </w:r>
    </w:p>
    <w:p w14:paraId="43F637E7" w14:textId="59BDFCD3" w:rsidR="00302B2B" w:rsidRDefault="00414E87" w:rsidP="00414E87">
      <w:pPr>
        <w:rPr>
          <w:rFonts w:asciiTheme="majorHAnsi" w:eastAsia="Times New Roman" w:hAnsiTheme="majorHAnsi" w:cstheme="majorHAnsi"/>
          <w:lang w:eastAsia="de-DE"/>
        </w:rPr>
      </w:pPr>
      <w:r w:rsidRPr="00414E87">
        <w:rPr>
          <w:rFonts w:asciiTheme="majorHAnsi" w:eastAsia="Times New Roman" w:hAnsiTheme="majorHAnsi" w:cstheme="majorHAnsi"/>
          <w:lang w:eastAsia="de-DE"/>
        </w:rPr>
        <w:t xml:space="preserve">Der AN gewährleistet ein zentrales Monitoring mit Alarmierung, eine Incident-Response-Schnittstelle sowie </w:t>
      </w:r>
      <w:r w:rsidR="00A418D0">
        <w:rPr>
          <w:rFonts w:asciiTheme="majorHAnsi" w:eastAsia="Times New Roman" w:hAnsiTheme="majorHAnsi" w:cstheme="majorHAnsi"/>
          <w:lang w:eastAsia="de-DE"/>
        </w:rPr>
        <w:t>monatliche</w:t>
      </w:r>
      <w:r w:rsidR="00A418D0" w:rsidRPr="00414E87">
        <w:rPr>
          <w:rFonts w:asciiTheme="majorHAnsi" w:eastAsia="Times New Roman" w:hAnsiTheme="majorHAnsi" w:cstheme="majorHAnsi"/>
          <w:lang w:eastAsia="de-DE"/>
        </w:rPr>
        <w:t xml:space="preserve"> </w:t>
      </w:r>
      <w:r w:rsidRPr="00414E87">
        <w:rPr>
          <w:rFonts w:asciiTheme="majorHAnsi" w:eastAsia="Times New Roman" w:hAnsiTheme="majorHAnsi" w:cstheme="majorHAnsi"/>
          <w:lang w:eastAsia="de-DE"/>
        </w:rPr>
        <w:t xml:space="preserve">Sicherheits- und Systemberichte. </w:t>
      </w:r>
    </w:p>
    <w:p w14:paraId="41A8A1C3" w14:textId="7C9A6938" w:rsidR="00302B2B" w:rsidRDefault="00414E87" w:rsidP="00414E87">
      <w:pPr>
        <w:rPr>
          <w:rFonts w:asciiTheme="majorHAnsi" w:eastAsia="Times New Roman" w:hAnsiTheme="majorHAnsi" w:cstheme="majorHAnsi"/>
          <w:lang w:eastAsia="de-DE"/>
        </w:rPr>
      </w:pPr>
      <w:r w:rsidRPr="00414E87">
        <w:rPr>
          <w:rFonts w:asciiTheme="majorHAnsi" w:eastAsia="Times New Roman" w:hAnsiTheme="majorHAnsi" w:cstheme="majorHAnsi"/>
          <w:lang w:eastAsia="de-DE"/>
        </w:rPr>
        <w:t xml:space="preserve">Störungen, die bis 12:00 Uhr gemeldet werden, sind bis 18:00 Uhr des nächsten Werktags (NBD) zu beheben; der Austausch defekter Komponenten erfolgt ebenfalls NBD </w:t>
      </w:r>
      <w:r w:rsidR="00F707FB">
        <w:rPr>
          <w:rFonts w:asciiTheme="majorHAnsi" w:eastAsia="Times New Roman" w:hAnsiTheme="majorHAnsi" w:cstheme="majorHAnsi"/>
          <w:lang w:eastAsia="de-DE"/>
        </w:rPr>
        <w:t xml:space="preserve">nach Eingang der Störungsmeldung </w:t>
      </w:r>
      <w:r w:rsidRPr="00414E87">
        <w:rPr>
          <w:rFonts w:asciiTheme="majorHAnsi" w:eastAsia="Times New Roman" w:hAnsiTheme="majorHAnsi" w:cstheme="majorHAnsi"/>
          <w:lang w:eastAsia="de-DE"/>
        </w:rPr>
        <w:t xml:space="preserve">durch einen Techniker vor Ort. </w:t>
      </w:r>
    </w:p>
    <w:p w14:paraId="590922CA" w14:textId="68991845" w:rsidR="00414E87" w:rsidRPr="00414E87" w:rsidRDefault="00414E87" w:rsidP="00414E87">
      <w:pPr>
        <w:rPr>
          <w:rFonts w:asciiTheme="majorHAnsi" w:eastAsia="Times New Roman" w:hAnsiTheme="majorHAnsi" w:cstheme="majorHAnsi"/>
          <w:lang w:eastAsia="de-DE"/>
        </w:rPr>
      </w:pPr>
      <w:r w:rsidRPr="00414E87">
        <w:rPr>
          <w:rFonts w:asciiTheme="majorHAnsi" w:eastAsia="Times New Roman" w:hAnsiTheme="majorHAnsi" w:cstheme="majorHAnsi"/>
          <w:lang w:eastAsia="de-DE"/>
        </w:rPr>
        <w:t xml:space="preserve">Die Systeme werden proaktiv überwacht, regelmäßig </w:t>
      </w:r>
      <w:r w:rsidRPr="00A418D0">
        <w:rPr>
          <w:rFonts w:asciiTheme="majorHAnsi" w:eastAsia="Times New Roman" w:hAnsiTheme="majorHAnsi" w:cstheme="majorHAnsi"/>
          <w:lang w:eastAsia="de-DE"/>
        </w:rPr>
        <w:t>gewartet</w:t>
      </w:r>
      <w:r w:rsidR="00A418D0" w:rsidRPr="00E21F78">
        <w:rPr>
          <w:rFonts w:asciiTheme="majorHAnsi" w:eastAsia="Times New Roman" w:hAnsiTheme="majorHAnsi" w:cstheme="majorHAnsi"/>
          <w:lang w:eastAsia="de-DE"/>
        </w:rPr>
        <w:t>, e.g. nach Firmware Update, Änderungen am System, Vorfälle,</w:t>
      </w:r>
      <w:r w:rsidR="00A418D0" w:rsidRPr="00E21F78">
        <w:rPr>
          <w:rStyle w:val="Kommentarzeichen"/>
          <w:sz w:val="22"/>
          <w:szCs w:val="22"/>
        </w:rPr>
        <w:t xml:space="preserve"> u</w:t>
      </w:r>
      <w:r w:rsidRPr="00A418D0">
        <w:rPr>
          <w:rFonts w:asciiTheme="majorHAnsi" w:eastAsia="Times New Roman" w:hAnsiTheme="majorHAnsi" w:cstheme="majorHAnsi"/>
          <w:lang w:eastAsia="de-DE"/>
        </w:rPr>
        <w:t>nd in</w:t>
      </w:r>
      <w:r w:rsidRPr="00414E87">
        <w:rPr>
          <w:rFonts w:asciiTheme="majorHAnsi" w:eastAsia="Times New Roman" w:hAnsiTheme="majorHAnsi" w:cstheme="majorHAnsi"/>
          <w:lang w:eastAsia="de-DE"/>
        </w:rPr>
        <w:t xml:space="preserve"> bestehende Tools wie WERK1-Systeme, monday und Slack integriert.</w:t>
      </w:r>
    </w:p>
    <w:p w14:paraId="32CCDC58" w14:textId="327159D1" w:rsidR="00414E87" w:rsidRPr="00E21F78" w:rsidRDefault="00414E87" w:rsidP="006C226E">
      <w:pPr>
        <w:pStyle w:val="berschrift2"/>
        <w:numPr>
          <w:ilvl w:val="2"/>
          <w:numId w:val="28"/>
        </w:numPr>
      </w:pPr>
      <w:bookmarkStart w:id="13" w:name="_Toc224223885"/>
      <w:r w:rsidRPr="00E21F78">
        <w:lastRenderedPageBreak/>
        <w:t>Technische Anforderungen</w:t>
      </w:r>
      <w:bookmarkEnd w:id="13"/>
    </w:p>
    <w:p w14:paraId="28F819C9" w14:textId="77777777" w:rsidR="006C226E" w:rsidRDefault="006C226E" w:rsidP="00414E87">
      <w:pPr>
        <w:rPr>
          <w:rFonts w:asciiTheme="majorHAnsi" w:eastAsia="Times New Roman" w:hAnsiTheme="majorHAnsi" w:cstheme="majorHAnsi"/>
          <w:lang w:eastAsia="de-DE"/>
        </w:rPr>
      </w:pPr>
    </w:p>
    <w:p w14:paraId="299BEED3" w14:textId="3A7E9085" w:rsidR="00D0059D" w:rsidRDefault="00414E87" w:rsidP="00414E87">
      <w:pPr>
        <w:rPr>
          <w:rFonts w:asciiTheme="majorHAnsi" w:eastAsia="Times New Roman" w:hAnsiTheme="majorHAnsi" w:cstheme="majorHAnsi"/>
          <w:lang w:eastAsia="de-DE"/>
        </w:rPr>
      </w:pPr>
      <w:r w:rsidRPr="00414E87">
        <w:rPr>
          <w:rFonts w:asciiTheme="majorHAnsi" w:eastAsia="Times New Roman" w:hAnsiTheme="majorHAnsi" w:cstheme="majorHAnsi"/>
          <w:lang w:eastAsia="de-DE"/>
        </w:rPr>
        <w:t xml:space="preserve">Das </w:t>
      </w:r>
      <w:r w:rsidR="00302B2B">
        <w:rPr>
          <w:rFonts w:asciiTheme="majorHAnsi" w:eastAsia="Times New Roman" w:hAnsiTheme="majorHAnsi" w:cstheme="majorHAnsi"/>
          <w:lang w:eastAsia="de-DE"/>
        </w:rPr>
        <w:t xml:space="preserve">zentrale </w:t>
      </w:r>
      <w:r w:rsidRPr="00414E87">
        <w:rPr>
          <w:rFonts w:asciiTheme="majorHAnsi" w:eastAsia="Times New Roman" w:hAnsiTheme="majorHAnsi" w:cstheme="majorHAnsi"/>
          <w:lang w:eastAsia="de-DE"/>
        </w:rPr>
        <w:t>Managementsystem</w:t>
      </w:r>
      <w:r w:rsidR="0024072F">
        <w:rPr>
          <w:rFonts w:asciiTheme="majorHAnsi" w:eastAsia="Times New Roman" w:hAnsiTheme="majorHAnsi" w:cstheme="majorHAnsi"/>
          <w:lang w:eastAsia="de-DE"/>
        </w:rPr>
        <w:t xml:space="preserve"> </w:t>
      </w:r>
      <w:r w:rsidRPr="00414E87">
        <w:rPr>
          <w:rFonts w:asciiTheme="majorHAnsi" w:eastAsia="Times New Roman" w:hAnsiTheme="majorHAnsi" w:cstheme="majorHAnsi"/>
          <w:lang w:eastAsia="de-DE"/>
        </w:rPr>
        <w:t xml:space="preserve">umfasst Access Points und </w:t>
      </w:r>
      <w:r w:rsidR="00A5261F" w:rsidRPr="00414E87">
        <w:rPr>
          <w:rFonts w:asciiTheme="majorHAnsi" w:eastAsia="Times New Roman" w:hAnsiTheme="majorHAnsi" w:cstheme="majorHAnsi"/>
          <w:lang w:eastAsia="de-DE"/>
        </w:rPr>
        <w:t>Switche</w:t>
      </w:r>
      <w:r w:rsidRPr="00414E87">
        <w:rPr>
          <w:rFonts w:asciiTheme="majorHAnsi" w:eastAsia="Times New Roman" w:hAnsiTheme="majorHAnsi" w:cstheme="majorHAnsi"/>
          <w:lang w:eastAsia="de-DE"/>
        </w:rPr>
        <w:t xml:space="preserve">. </w:t>
      </w:r>
    </w:p>
    <w:p w14:paraId="2E6E9CB0" w14:textId="762568DD" w:rsidR="00D0059D" w:rsidRDefault="00D0059D" w:rsidP="00414E87">
      <w:pPr>
        <w:rPr>
          <w:rFonts w:asciiTheme="majorHAnsi" w:eastAsia="Times New Roman" w:hAnsiTheme="majorHAnsi" w:cstheme="majorHAnsi"/>
          <w:lang w:eastAsia="de-DE"/>
        </w:rPr>
      </w:pPr>
      <w:r>
        <w:rPr>
          <w:rFonts w:asciiTheme="majorHAnsi" w:eastAsia="Times New Roman" w:hAnsiTheme="majorHAnsi" w:cstheme="majorHAnsi"/>
          <w:lang w:eastAsia="de-DE"/>
        </w:rPr>
        <w:t xml:space="preserve">Das derzeitige System verteilt keine IPv6 Adressen. </w:t>
      </w:r>
      <w:r w:rsidR="00302B2B">
        <w:rPr>
          <w:rFonts w:asciiTheme="majorHAnsi" w:eastAsia="Times New Roman" w:hAnsiTheme="majorHAnsi" w:cstheme="majorHAnsi"/>
          <w:lang w:eastAsia="de-DE"/>
        </w:rPr>
        <w:t>Künftig müssen d</w:t>
      </w:r>
      <w:r>
        <w:rPr>
          <w:rFonts w:asciiTheme="majorHAnsi" w:eastAsia="Times New Roman" w:hAnsiTheme="majorHAnsi" w:cstheme="majorHAnsi"/>
          <w:lang w:eastAsia="de-DE"/>
        </w:rPr>
        <w:t>as System sowie alle Komponenten und alle zu betreibenden Netze neben IPv4 auch IPv6 anbieten und unterstützen.</w:t>
      </w:r>
      <w:r w:rsidR="00302B2B">
        <w:rPr>
          <w:rFonts w:asciiTheme="majorHAnsi" w:eastAsia="Times New Roman" w:hAnsiTheme="majorHAnsi" w:cstheme="majorHAnsi"/>
          <w:lang w:eastAsia="de-DE"/>
        </w:rPr>
        <w:t xml:space="preserve"> </w:t>
      </w:r>
      <w:r>
        <w:rPr>
          <w:rFonts w:asciiTheme="majorHAnsi" w:eastAsia="Times New Roman" w:hAnsiTheme="majorHAnsi" w:cstheme="majorHAnsi"/>
          <w:lang w:eastAsia="de-DE"/>
        </w:rPr>
        <w:t xml:space="preserve">Jedem internen Netzwerk hat über VLAN´s ein IPv4 und ein IPv6 Netz zur Verfügung zu stehen. Jedes der Netze muss nach extern mit jeweils einer </w:t>
      </w:r>
      <w:r w:rsidR="00E707A6">
        <w:rPr>
          <w:rFonts w:asciiTheme="majorHAnsi" w:eastAsia="Times New Roman" w:hAnsiTheme="majorHAnsi" w:cstheme="majorHAnsi"/>
          <w:lang w:eastAsia="de-DE"/>
        </w:rPr>
        <w:t xml:space="preserve">eindeutig </w:t>
      </w:r>
      <w:r>
        <w:rPr>
          <w:rFonts w:asciiTheme="majorHAnsi" w:eastAsia="Times New Roman" w:hAnsiTheme="majorHAnsi" w:cstheme="majorHAnsi"/>
          <w:lang w:eastAsia="de-DE"/>
        </w:rPr>
        <w:t>zuzuordnenden Adresse in Erscheinung treten.</w:t>
      </w:r>
    </w:p>
    <w:p w14:paraId="2A83AEB6" w14:textId="1434CE97" w:rsidR="00D0059D" w:rsidRDefault="00D0059D" w:rsidP="00414E87">
      <w:pPr>
        <w:rPr>
          <w:rFonts w:asciiTheme="majorHAnsi" w:eastAsia="Times New Roman" w:hAnsiTheme="majorHAnsi" w:cstheme="majorHAnsi"/>
          <w:lang w:eastAsia="de-DE"/>
        </w:rPr>
      </w:pPr>
      <w:r>
        <w:rPr>
          <w:rFonts w:asciiTheme="majorHAnsi" w:eastAsia="Times New Roman" w:hAnsiTheme="majorHAnsi" w:cstheme="majorHAnsi"/>
          <w:lang w:eastAsia="de-DE"/>
        </w:rPr>
        <w:t>Die Netze sind intern zu trennen und voreinander zu schützen</w:t>
      </w:r>
      <w:r w:rsidR="003E1647">
        <w:rPr>
          <w:rFonts w:asciiTheme="majorHAnsi" w:eastAsia="Times New Roman" w:hAnsiTheme="majorHAnsi" w:cstheme="majorHAnsi"/>
          <w:lang w:eastAsia="de-DE"/>
        </w:rPr>
        <w:t>.</w:t>
      </w:r>
      <w:r>
        <w:rPr>
          <w:rFonts w:asciiTheme="majorHAnsi" w:eastAsia="Times New Roman" w:hAnsiTheme="majorHAnsi" w:cstheme="majorHAnsi"/>
          <w:lang w:eastAsia="de-DE"/>
        </w:rPr>
        <w:t xml:space="preserve"> Der Internetzugang ist nach Absprache </w:t>
      </w:r>
      <w:r w:rsidR="0043434D">
        <w:rPr>
          <w:rFonts w:asciiTheme="majorHAnsi" w:eastAsia="Times New Roman" w:hAnsiTheme="majorHAnsi" w:cstheme="majorHAnsi"/>
          <w:lang w:eastAsia="de-DE"/>
        </w:rPr>
        <w:t>mit dem j</w:t>
      </w:r>
      <w:r>
        <w:rPr>
          <w:rFonts w:asciiTheme="majorHAnsi" w:eastAsia="Times New Roman" w:hAnsiTheme="majorHAnsi" w:cstheme="majorHAnsi"/>
          <w:lang w:eastAsia="de-DE"/>
        </w:rPr>
        <w:t>eweiligen Netzverantwortlichen zu konfigurieren.</w:t>
      </w:r>
    </w:p>
    <w:p w14:paraId="7A57DFB2" w14:textId="1E42992D" w:rsidR="0067418B" w:rsidRDefault="0067418B" w:rsidP="00414E87">
      <w:pPr>
        <w:rPr>
          <w:rFonts w:asciiTheme="majorHAnsi" w:eastAsia="Times New Roman" w:hAnsiTheme="majorHAnsi" w:cstheme="majorHAnsi"/>
          <w:lang w:eastAsia="de-DE"/>
        </w:rPr>
      </w:pPr>
      <w:r w:rsidRPr="00483D3F">
        <w:rPr>
          <w:rFonts w:asciiTheme="majorHAnsi" w:eastAsia="Times New Roman" w:hAnsiTheme="majorHAnsi" w:cstheme="majorHAnsi"/>
          <w:lang w:eastAsia="de-DE"/>
        </w:rPr>
        <w:t>Die</w:t>
      </w:r>
      <w:r>
        <w:rPr>
          <w:rFonts w:asciiTheme="majorHAnsi" w:eastAsia="Times New Roman" w:hAnsiTheme="majorHAnsi" w:cstheme="majorHAnsi"/>
          <w:lang w:eastAsia="de-DE"/>
        </w:rPr>
        <w:t xml:space="preserve"> Anforderungen gemäß Kapitel 1.3.3 </w:t>
      </w:r>
      <w:r w:rsidRPr="00483D3F">
        <w:rPr>
          <w:rFonts w:asciiTheme="majorHAnsi" w:eastAsia="Times New Roman" w:hAnsiTheme="majorHAnsi" w:cstheme="majorHAnsi"/>
          <w:lang w:eastAsia="de-DE"/>
        </w:rPr>
        <w:t>g</w:t>
      </w:r>
      <w:r>
        <w:rPr>
          <w:rFonts w:asciiTheme="majorHAnsi" w:eastAsia="Times New Roman" w:hAnsiTheme="majorHAnsi" w:cstheme="majorHAnsi"/>
          <w:lang w:eastAsia="de-DE"/>
        </w:rPr>
        <w:t>elten – soweit anwendbar –</w:t>
      </w:r>
      <w:r w:rsidRPr="00483D3F">
        <w:rPr>
          <w:rFonts w:asciiTheme="majorHAnsi" w:eastAsia="Times New Roman" w:hAnsiTheme="majorHAnsi" w:cstheme="majorHAnsi"/>
          <w:lang w:eastAsia="de-DE"/>
        </w:rPr>
        <w:t xml:space="preserve"> für alle </w:t>
      </w:r>
      <w:r>
        <w:rPr>
          <w:rFonts w:asciiTheme="majorHAnsi" w:eastAsia="Times New Roman" w:hAnsiTheme="majorHAnsi" w:cstheme="majorHAnsi"/>
          <w:lang w:eastAsia="de-DE"/>
        </w:rPr>
        <w:t>nachfolgenden Kapitel</w:t>
      </w:r>
      <w:r w:rsidRPr="00483D3F">
        <w:rPr>
          <w:rFonts w:asciiTheme="majorHAnsi" w:eastAsia="Times New Roman" w:hAnsiTheme="majorHAnsi" w:cstheme="majorHAnsi"/>
          <w:lang w:eastAsia="de-DE"/>
        </w:rPr>
        <w:t xml:space="preserve"> der Leistungsbeschreibung.</w:t>
      </w:r>
      <w:r>
        <w:rPr>
          <w:rFonts w:asciiTheme="majorHAnsi" w:eastAsia="Times New Roman" w:hAnsiTheme="majorHAnsi" w:cstheme="majorHAnsi"/>
          <w:lang w:eastAsia="de-DE"/>
        </w:rPr>
        <w:t xml:space="preserve"> </w:t>
      </w:r>
    </w:p>
    <w:p w14:paraId="47609511" w14:textId="737EBF82" w:rsidR="00DA4B86" w:rsidRDefault="0067418B" w:rsidP="00414E87">
      <w:pPr>
        <w:rPr>
          <w:rFonts w:asciiTheme="majorHAnsi" w:eastAsia="Times New Roman" w:hAnsiTheme="majorHAnsi" w:cstheme="majorHAnsi"/>
          <w:lang w:eastAsia="de-DE"/>
        </w:rPr>
      </w:pPr>
      <w:r w:rsidRPr="00414E87">
        <w:rPr>
          <w:rFonts w:asciiTheme="majorHAnsi" w:eastAsia="Times New Roman" w:hAnsiTheme="majorHAnsi" w:cstheme="majorHAnsi"/>
          <w:lang w:eastAsia="de-DE"/>
        </w:rPr>
        <w:t xml:space="preserve">Alle </w:t>
      </w:r>
      <w:r>
        <w:rPr>
          <w:rFonts w:asciiTheme="majorHAnsi" w:eastAsia="Times New Roman" w:hAnsiTheme="majorHAnsi" w:cstheme="majorHAnsi"/>
          <w:lang w:eastAsia="de-DE"/>
        </w:rPr>
        <w:t xml:space="preserve">in dieser Leistungsbeschreibung gestellten </w:t>
      </w:r>
      <w:r w:rsidRPr="00414E87">
        <w:rPr>
          <w:rFonts w:asciiTheme="majorHAnsi" w:eastAsia="Times New Roman" w:hAnsiTheme="majorHAnsi" w:cstheme="majorHAnsi"/>
          <w:lang w:eastAsia="de-DE"/>
        </w:rPr>
        <w:t>Anforderungen gelten gleichermaßen für bestehende und neue Infrastruktur.</w:t>
      </w:r>
    </w:p>
    <w:p w14:paraId="103C7A7A" w14:textId="77777777" w:rsidR="0067418B" w:rsidRDefault="0067418B" w:rsidP="00414E87">
      <w:pPr>
        <w:rPr>
          <w:rFonts w:asciiTheme="majorHAnsi" w:eastAsia="Times New Roman" w:hAnsiTheme="majorHAnsi" w:cstheme="majorHAnsi"/>
          <w:lang w:eastAsia="de-DE"/>
        </w:rPr>
      </w:pPr>
    </w:p>
    <w:p w14:paraId="27A057A9" w14:textId="42428CCE" w:rsidR="00DA4B86" w:rsidRPr="00E21F78" w:rsidRDefault="00DA4B86" w:rsidP="00DA4B86">
      <w:pPr>
        <w:pStyle w:val="berschrift2"/>
        <w:numPr>
          <w:ilvl w:val="2"/>
          <w:numId w:val="28"/>
        </w:numPr>
      </w:pPr>
      <w:bookmarkStart w:id="14" w:name="_Toc224223886"/>
      <w:r>
        <w:t>Innovations- und Nachfolgeklausel (gilt für Switche und Access-Points)</w:t>
      </w:r>
      <w:bookmarkEnd w:id="14"/>
    </w:p>
    <w:p w14:paraId="71C3D3D2" w14:textId="77777777" w:rsidR="00DA4B86" w:rsidRDefault="00DA4B86" w:rsidP="00414E87">
      <w:pPr>
        <w:rPr>
          <w:rFonts w:asciiTheme="majorHAnsi" w:eastAsia="Times New Roman" w:hAnsiTheme="majorHAnsi" w:cstheme="majorHAnsi"/>
          <w:lang w:eastAsia="de-DE"/>
        </w:rPr>
      </w:pPr>
    </w:p>
    <w:p w14:paraId="5123BD2B" w14:textId="151733A1" w:rsidR="00DA4B86" w:rsidRPr="006871C4" w:rsidRDefault="00DA4B86" w:rsidP="006871C4">
      <w:pPr>
        <w:numPr>
          <w:ilvl w:val="0"/>
          <w:numId w:val="37"/>
        </w:numPr>
        <w:rPr>
          <w:rFonts w:asciiTheme="majorHAnsi" w:eastAsia="Times New Roman" w:hAnsiTheme="majorHAnsi" w:cstheme="majorHAnsi"/>
          <w:lang w:eastAsia="de-DE"/>
        </w:rPr>
      </w:pPr>
      <w:r w:rsidRPr="006871C4">
        <w:rPr>
          <w:rFonts w:asciiTheme="majorHAnsi" w:eastAsia="Times New Roman" w:hAnsiTheme="majorHAnsi" w:cstheme="majorHAnsi"/>
          <w:lang w:eastAsia="de-DE"/>
        </w:rPr>
        <w:t xml:space="preserve">Für den Fall, dass </w:t>
      </w:r>
      <w:r w:rsidR="009C485C" w:rsidRPr="006871C4">
        <w:rPr>
          <w:rFonts w:asciiTheme="majorHAnsi" w:eastAsia="Times New Roman" w:hAnsiTheme="majorHAnsi" w:cstheme="majorHAnsi"/>
          <w:lang w:eastAsia="de-DE"/>
        </w:rPr>
        <w:t>das</w:t>
      </w:r>
      <w:r w:rsidRPr="006871C4">
        <w:rPr>
          <w:rFonts w:asciiTheme="majorHAnsi" w:eastAsia="Times New Roman" w:hAnsiTheme="majorHAnsi" w:cstheme="majorHAnsi"/>
          <w:lang w:eastAsia="de-DE"/>
        </w:rPr>
        <w:t xml:space="preserve"> Ursprungsmodell während der Vertragslaufzeit nicht mehr lieferbar ist, ist der AN verpflichtet und berechtigt, dem AG ein Nachfolgemodell desselben Herstellers anzubieten.</w:t>
      </w:r>
      <w:r w:rsidR="006871C4" w:rsidRPr="006871C4">
        <w:rPr>
          <w:rFonts w:asciiTheme="majorHAnsi" w:eastAsia="Times New Roman" w:hAnsiTheme="majorHAnsi" w:cstheme="majorHAnsi"/>
          <w:lang w:eastAsia="de-DE"/>
        </w:rPr>
        <w:t xml:space="preserve"> </w:t>
      </w:r>
      <w:r w:rsidRPr="006871C4">
        <w:rPr>
          <w:rFonts w:asciiTheme="majorHAnsi" w:eastAsia="Times New Roman" w:hAnsiTheme="majorHAnsi" w:cstheme="majorHAnsi"/>
          <w:lang w:eastAsia="de-DE"/>
        </w:rPr>
        <w:t xml:space="preserve">Das Nachfolgemodell muss dem Ursprungsmodell mindestens technisch gleichwertig sein, dessen Funktionen vollständig abdecken und uneingeschränkt kompatibel </w:t>
      </w:r>
      <w:r w:rsidR="00DF4EB0">
        <w:rPr>
          <w:rFonts w:asciiTheme="majorHAnsi" w:eastAsia="Times New Roman" w:hAnsiTheme="majorHAnsi" w:cstheme="majorHAnsi"/>
          <w:lang w:eastAsia="de-DE"/>
        </w:rPr>
        <w:t>mit der</w:t>
      </w:r>
      <w:r w:rsidR="00DF4EB0" w:rsidRPr="006871C4">
        <w:rPr>
          <w:rFonts w:asciiTheme="majorHAnsi" w:eastAsia="Times New Roman" w:hAnsiTheme="majorHAnsi" w:cstheme="majorHAnsi"/>
          <w:lang w:eastAsia="de-DE"/>
        </w:rPr>
        <w:t xml:space="preserve"> </w:t>
      </w:r>
      <w:r w:rsidRPr="006871C4">
        <w:rPr>
          <w:rFonts w:asciiTheme="majorHAnsi" w:eastAsia="Times New Roman" w:hAnsiTheme="majorHAnsi" w:cstheme="majorHAnsi"/>
          <w:lang w:eastAsia="de-DE"/>
        </w:rPr>
        <w:t>bestehenden Infrastruktur und Systemumgebung sein.</w:t>
      </w:r>
      <w:r w:rsidR="006871C4">
        <w:rPr>
          <w:rFonts w:asciiTheme="majorHAnsi" w:eastAsia="Times New Roman" w:hAnsiTheme="majorHAnsi" w:cstheme="majorHAnsi"/>
          <w:lang w:eastAsia="de-DE"/>
        </w:rPr>
        <w:t xml:space="preserve"> </w:t>
      </w:r>
      <w:r w:rsidRPr="006871C4">
        <w:rPr>
          <w:rFonts w:asciiTheme="majorHAnsi" w:eastAsia="Times New Roman" w:hAnsiTheme="majorHAnsi" w:cstheme="majorHAnsi"/>
          <w:lang w:eastAsia="de-DE"/>
        </w:rPr>
        <w:t>Mit schriftlicher Zustimmung des AG zu dem angebotenen Nachfolgemodell wird dieses Vertragsbestandteil und tritt an die Stelle des Ursprungsmodells.</w:t>
      </w:r>
    </w:p>
    <w:p w14:paraId="631D0624" w14:textId="1BA1BD32" w:rsidR="00DA4B86" w:rsidRPr="00D67A1D" w:rsidRDefault="00DA4B86" w:rsidP="009C485C">
      <w:pPr>
        <w:numPr>
          <w:ilvl w:val="0"/>
          <w:numId w:val="37"/>
        </w:numPr>
        <w:rPr>
          <w:rFonts w:asciiTheme="majorHAnsi" w:eastAsia="Times New Roman" w:hAnsiTheme="majorHAnsi" w:cstheme="majorHAnsi"/>
          <w:lang w:eastAsia="de-DE"/>
        </w:rPr>
      </w:pPr>
      <w:r w:rsidRPr="00D67A1D">
        <w:rPr>
          <w:rFonts w:asciiTheme="majorHAnsi" w:eastAsia="Times New Roman" w:hAnsiTheme="majorHAnsi" w:cstheme="majorHAnsi"/>
          <w:lang w:eastAsia="de-DE"/>
        </w:rPr>
        <w:t xml:space="preserve">Besteht die Möglichkeit, ein Nachfolgemodell </w:t>
      </w:r>
      <w:r w:rsidR="006871C4">
        <w:rPr>
          <w:rFonts w:asciiTheme="majorHAnsi" w:eastAsia="Times New Roman" w:hAnsiTheme="majorHAnsi" w:cstheme="majorHAnsi"/>
          <w:lang w:eastAsia="de-DE"/>
        </w:rPr>
        <w:t xml:space="preserve">desselben Herstellers </w:t>
      </w:r>
      <w:r w:rsidRPr="00D67A1D">
        <w:rPr>
          <w:rFonts w:asciiTheme="majorHAnsi" w:eastAsia="Times New Roman" w:hAnsiTheme="majorHAnsi" w:cstheme="majorHAnsi"/>
          <w:lang w:eastAsia="de-DE"/>
        </w:rPr>
        <w:t xml:space="preserve">zu beziehen, obwohl das Ursprungsmodell noch verfügbar ist, so </w:t>
      </w:r>
      <w:r w:rsidR="006871C4">
        <w:rPr>
          <w:rFonts w:asciiTheme="majorHAnsi" w:eastAsia="Times New Roman" w:hAnsiTheme="majorHAnsi" w:cstheme="majorHAnsi"/>
          <w:lang w:eastAsia="de-DE"/>
        </w:rPr>
        <w:t>ist</w:t>
      </w:r>
      <w:r w:rsidRPr="00D67A1D">
        <w:rPr>
          <w:rFonts w:asciiTheme="majorHAnsi" w:eastAsia="Times New Roman" w:hAnsiTheme="majorHAnsi" w:cstheme="majorHAnsi"/>
          <w:lang w:eastAsia="de-DE"/>
        </w:rPr>
        <w:t xml:space="preserve"> der AN </w:t>
      </w:r>
      <w:r w:rsidR="006871C4">
        <w:rPr>
          <w:rFonts w:asciiTheme="majorHAnsi" w:eastAsia="Times New Roman" w:hAnsiTheme="majorHAnsi" w:cstheme="majorHAnsi"/>
          <w:lang w:eastAsia="de-DE"/>
        </w:rPr>
        <w:t xml:space="preserve">ebenfalls verpflichtet, </w:t>
      </w:r>
      <w:r w:rsidRPr="00D67A1D">
        <w:rPr>
          <w:rFonts w:asciiTheme="majorHAnsi" w:eastAsia="Times New Roman" w:hAnsiTheme="majorHAnsi" w:cstheme="majorHAnsi"/>
          <w:lang w:eastAsia="de-DE"/>
        </w:rPr>
        <w:t xml:space="preserve">dem AG </w:t>
      </w:r>
      <w:r w:rsidR="006871C4">
        <w:rPr>
          <w:rFonts w:asciiTheme="majorHAnsi" w:eastAsia="Times New Roman" w:hAnsiTheme="majorHAnsi" w:cstheme="majorHAnsi"/>
          <w:lang w:eastAsia="de-DE"/>
        </w:rPr>
        <w:t>das Nachfolgemodell anzubieten</w:t>
      </w:r>
      <w:r w:rsidRPr="00D67A1D">
        <w:rPr>
          <w:rFonts w:asciiTheme="majorHAnsi" w:eastAsia="Times New Roman" w:hAnsiTheme="majorHAnsi" w:cstheme="majorHAnsi"/>
          <w:lang w:eastAsia="de-DE"/>
        </w:rPr>
        <w:t xml:space="preserve">. </w:t>
      </w:r>
      <w:r w:rsidR="006871C4">
        <w:rPr>
          <w:rFonts w:asciiTheme="majorHAnsi" w:eastAsia="Times New Roman" w:hAnsiTheme="majorHAnsi" w:cstheme="majorHAnsi"/>
          <w:lang w:eastAsia="de-DE"/>
        </w:rPr>
        <w:t xml:space="preserve">Ziffer 1.3.4 </w:t>
      </w:r>
      <w:r w:rsidR="002B186D">
        <w:rPr>
          <w:rFonts w:asciiTheme="majorHAnsi" w:eastAsia="Times New Roman" w:hAnsiTheme="majorHAnsi" w:cstheme="majorHAnsi"/>
          <w:lang w:eastAsia="de-DE"/>
        </w:rPr>
        <w:t>(1)</w:t>
      </w:r>
      <w:r w:rsidR="006871C4">
        <w:rPr>
          <w:rFonts w:asciiTheme="majorHAnsi" w:eastAsia="Times New Roman" w:hAnsiTheme="majorHAnsi" w:cstheme="majorHAnsi"/>
          <w:lang w:eastAsia="de-DE"/>
        </w:rPr>
        <w:t xml:space="preserve"> Satz 2 gilt entsprechend. Mit schriftlicher Zustimmung des AG zu dem angebotenen Nachfolgemodell wird dieses ebenfalls Vertragsbestandteil</w:t>
      </w:r>
      <w:r w:rsidRPr="00D67A1D">
        <w:rPr>
          <w:rFonts w:asciiTheme="majorHAnsi" w:eastAsia="Times New Roman" w:hAnsiTheme="majorHAnsi" w:cstheme="majorHAnsi"/>
          <w:lang w:eastAsia="de-DE"/>
        </w:rPr>
        <w:t>;</w:t>
      </w:r>
      <w:r w:rsidR="009C485C">
        <w:rPr>
          <w:rFonts w:asciiTheme="majorHAnsi" w:eastAsia="Times New Roman" w:hAnsiTheme="majorHAnsi" w:cstheme="majorHAnsi"/>
          <w:lang w:eastAsia="de-DE"/>
        </w:rPr>
        <w:t xml:space="preserve"> </w:t>
      </w:r>
      <w:r w:rsidRPr="00D67A1D">
        <w:rPr>
          <w:rFonts w:asciiTheme="majorHAnsi" w:eastAsia="Times New Roman" w:hAnsiTheme="majorHAnsi" w:cstheme="majorHAnsi"/>
          <w:lang w:eastAsia="de-DE"/>
        </w:rPr>
        <w:t xml:space="preserve">der AG kann </w:t>
      </w:r>
      <w:r w:rsidR="009C485C">
        <w:rPr>
          <w:rFonts w:asciiTheme="majorHAnsi" w:eastAsia="Times New Roman" w:hAnsiTheme="majorHAnsi" w:cstheme="majorHAnsi"/>
          <w:lang w:eastAsia="de-DE"/>
        </w:rPr>
        <w:t xml:space="preserve">sich </w:t>
      </w:r>
      <w:r w:rsidRPr="00D67A1D">
        <w:rPr>
          <w:rFonts w:asciiTheme="majorHAnsi" w:eastAsia="Times New Roman" w:hAnsiTheme="majorHAnsi" w:cstheme="majorHAnsi"/>
          <w:lang w:eastAsia="de-DE"/>
        </w:rPr>
        <w:t xml:space="preserve">nach eigenem Ermessen für </w:t>
      </w:r>
      <w:r w:rsidR="006871C4">
        <w:rPr>
          <w:rFonts w:asciiTheme="majorHAnsi" w:eastAsia="Times New Roman" w:hAnsiTheme="majorHAnsi" w:cstheme="majorHAnsi"/>
          <w:lang w:eastAsia="de-DE"/>
        </w:rPr>
        <w:t xml:space="preserve">das </w:t>
      </w:r>
      <w:r w:rsidRPr="00D67A1D">
        <w:rPr>
          <w:rFonts w:asciiTheme="majorHAnsi" w:eastAsia="Times New Roman" w:hAnsiTheme="majorHAnsi" w:cstheme="majorHAnsi"/>
          <w:lang w:eastAsia="de-DE"/>
        </w:rPr>
        <w:t>Ursprungs</w:t>
      </w:r>
      <w:r w:rsidR="006871C4">
        <w:rPr>
          <w:rFonts w:asciiTheme="majorHAnsi" w:eastAsia="Times New Roman" w:hAnsiTheme="majorHAnsi" w:cstheme="majorHAnsi"/>
          <w:lang w:eastAsia="de-DE"/>
        </w:rPr>
        <w:t>modell oder das</w:t>
      </w:r>
      <w:r w:rsidRPr="00D67A1D">
        <w:rPr>
          <w:rFonts w:asciiTheme="majorHAnsi" w:eastAsia="Times New Roman" w:hAnsiTheme="majorHAnsi" w:cstheme="majorHAnsi"/>
          <w:lang w:eastAsia="de-DE"/>
        </w:rPr>
        <w:t xml:space="preserve"> Nachfolgemodell </w:t>
      </w:r>
      <w:r w:rsidR="009C485C">
        <w:rPr>
          <w:rFonts w:asciiTheme="majorHAnsi" w:eastAsia="Times New Roman" w:hAnsiTheme="majorHAnsi" w:cstheme="majorHAnsi"/>
          <w:lang w:eastAsia="de-DE"/>
        </w:rPr>
        <w:t>entscheiden</w:t>
      </w:r>
      <w:r w:rsidRPr="00D67A1D">
        <w:rPr>
          <w:rFonts w:asciiTheme="majorHAnsi" w:eastAsia="Times New Roman" w:hAnsiTheme="majorHAnsi" w:cstheme="majorHAnsi"/>
          <w:lang w:eastAsia="de-DE"/>
        </w:rPr>
        <w:t>.</w:t>
      </w:r>
    </w:p>
    <w:p w14:paraId="1B3EC40A" w14:textId="3624774A" w:rsidR="00173956" w:rsidRPr="00173956" w:rsidRDefault="00DA4B86" w:rsidP="00173956">
      <w:pPr>
        <w:numPr>
          <w:ilvl w:val="0"/>
          <w:numId w:val="37"/>
        </w:numPr>
        <w:rPr>
          <w:rFonts w:asciiTheme="majorHAnsi" w:eastAsia="Times New Roman" w:hAnsiTheme="majorHAnsi" w:cstheme="majorHAnsi"/>
          <w:lang w:eastAsia="de-DE"/>
        </w:rPr>
      </w:pPr>
      <w:r w:rsidRPr="00173956">
        <w:rPr>
          <w:rFonts w:asciiTheme="majorHAnsi" w:eastAsia="Times New Roman" w:hAnsiTheme="majorHAnsi" w:cstheme="majorHAnsi"/>
          <w:lang w:eastAsia="de-DE"/>
        </w:rPr>
        <w:t xml:space="preserve">Für das </w:t>
      </w:r>
      <w:r w:rsidR="002B186D" w:rsidRPr="00173956">
        <w:rPr>
          <w:rFonts w:asciiTheme="majorHAnsi" w:eastAsia="Times New Roman" w:hAnsiTheme="majorHAnsi" w:cstheme="majorHAnsi"/>
          <w:lang w:eastAsia="de-DE"/>
        </w:rPr>
        <w:t xml:space="preserve">jeweilige </w:t>
      </w:r>
      <w:r w:rsidRPr="00173956">
        <w:rPr>
          <w:rFonts w:asciiTheme="majorHAnsi" w:eastAsia="Times New Roman" w:hAnsiTheme="majorHAnsi" w:cstheme="majorHAnsi"/>
          <w:lang w:eastAsia="de-DE"/>
        </w:rPr>
        <w:t xml:space="preserve">Nachfolgemodell </w:t>
      </w:r>
      <w:r w:rsidR="002B186D" w:rsidRPr="00173956">
        <w:rPr>
          <w:rFonts w:asciiTheme="majorHAnsi" w:eastAsia="Times New Roman" w:hAnsiTheme="majorHAnsi" w:cstheme="majorHAnsi"/>
          <w:lang w:eastAsia="de-DE"/>
        </w:rPr>
        <w:t xml:space="preserve">gemäß Ziffer 1.3.4 (1) und/oder (2) </w:t>
      </w:r>
      <w:r w:rsidRPr="00173956">
        <w:rPr>
          <w:rFonts w:asciiTheme="majorHAnsi" w:eastAsia="Times New Roman" w:hAnsiTheme="majorHAnsi" w:cstheme="majorHAnsi"/>
          <w:lang w:eastAsia="de-DE"/>
        </w:rPr>
        <w:t>gelten dieselben vertraglichen Konditionen wie für das Ursprungsmodell, insbesondere derselbe Preis</w:t>
      </w:r>
      <w:r w:rsidR="00173956" w:rsidRPr="00173956">
        <w:rPr>
          <w:rFonts w:asciiTheme="majorHAnsi" w:eastAsia="Times New Roman" w:hAnsiTheme="majorHAnsi" w:cstheme="majorHAnsi"/>
          <w:lang w:eastAsia="de-DE"/>
        </w:rPr>
        <w:t xml:space="preserve">. Der AN ist jedoch berechtigt, </w:t>
      </w:r>
      <w:r w:rsidR="00173956">
        <w:rPr>
          <w:rFonts w:asciiTheme="majorHAnsi" w:eastAsia="Times New Roman" w:hAnsiTheme="majorHAnsi" w:cstheme="majorHAnsi"/>
          <w:lang w:eastAsia="de-DE"/>
        </w:rPr>
        <w:t xml:space="preserve">dem AG </w:t>
      </w:r>
      <w:r w:rsidR="00173956" w:rsidRPr="00173956">
        <w:rPr>
          <w:rFonts w:asciiTheme="majorHAnsi" w:eastAsia="Times New Roman" w:hAnsiTheme="majorHAnsi" w:cstheme="majorHAnsi"/>
          <w:lang w:eastAsia="de-DE"/>
        </w:rPr>
        <w:t>jeweils einen im Vergleich zu dem vertraglich vereinbarten Preis günstigeren Preis anzubieten</w:t>
      </w:r>
      <w:r w:rsidR="00173956">
        <w:rPr>
          <w:rFonts w:asciiTheme="majorHAnsi" w:eastAsia="Times New Roman" w:hAnsiTheme="majorHAnsi" w:cstheme="majorHAnsi"/>
          <w:lang w:eastAsia="de-DE"/>
        </w:rPr>
        <w:t>.</w:t>
      </w:r>
    </w:p>
    <w:p w14:paraId="62FF39B8" w14:textId="444853EB" w:rsidR="00DA4B86" w:rsidRPr="00D67A1D" w:rsidRDefault="00DA4B86" w:rsidP="009C485C">
      <w:pPr>
        <w:numPr>
          <w:ilvl w:val="0"/>
          <w:numId w:val="37"/>
        </w:numPr>
        <w:rPr>
          <w:rFonts w:asciiTheme="majorHAnsi" w:eastAsia="Times New Roman" w:hAnsiTheme="majorHAnsi" w:cstheme="majorHAnsi"/>
          <w:lang w:eastAsia="de-DE"/>
        </w:rPr>
      </w:pPr>
      <w:r w:rsidRPr="00D67A1D">
        <w:rPr>
          <w:rFonts w:asciiTheme="majorHAnsi" w:eastAsia="Times New Roman" w:hAnsiTheme="majorHAnsi" w:cstheme="majorHAnsi"/>
          <w:lang w:eastAsia="de-DE"/>
        </w:rPr>
        <w:t xml:space="preserve">Der AN ist verpflichtet, den AG während der Vertragslaufzeit </w:t>
      </w:r>
      <w:r w:rsidR="006E6A93">
        <w:rPr>
          <w:rFonts w:asciiTheme="majorHAnsi" w:eastAsia="Times New Roman" w:hAnsiTheme="majorHAnsi" w:cstheme="majorHAnsi"/>
          <w:lang w:eastAsia="de-DE"/>
        </w:rPr>
        <w:t xml:space="preserve">schriftlich </w:t>
      </w:r>
      <w:r w:rsidRPr="00D67A1D">
        <w:rPr>
          <w:rFonts w:asciiTheme="majorHAnsi" w:eastAsia="Times New Roman" w:hAnsiTheme="majorHAnsi" w:cstheme="majorHAnsi"/>
          <w:lang w:eastAsia="de-DE"/>
        </w:rPr>
        <w:t>auf relevante technische Weiterentwicklungen und Nachfolgemodelle hinzuweisen, sofern diese geeignet sind, die Erfüllung der vertraglichen Leistungen wirtschaftlicher, sicherer oder zukunftsfähiger zu erbringen.</w:t>
      </w:r>
    </w:p>
    <w:p w14:paraId="0BEC6706" w14:textId="77777777" w:rsidR="00C14CF4" w:rsidRPr="005F2523" w:rsidRDefault="00C14CF4" w:rsidP="009C485C">
      <w:pPr>
        <w:pStyle w:val="StandardWeb"/>
        <w:ind w:left="360"/>
        <w:rPr>
          <w:rFonts w:asciiTheme="majorHAnsi" w:hAnsiTheme="majorHAnsi" w:cstheme="majorHAnsi"/>
          <w:sz w:val="22"/>
          <w:szCs w:val="22"/>
          <w:highlight w:val="green"/>
        </w:rPr>
      </w:pPr>
    </w:p>
    <w:p w14:paraId="462CECD1" w14:textId="4D4C005D" w:rsidR="00C14CF4" w:rsidRPr="006678C8" w:rsidRDefault="00C14CF4" w:rsidP="009C485C">
      <w:pPr>
        <w:pStyle w:val="berschrift2"/>
        <w:numPr>
          <w:ilvl w:val="2"/>
          <w:numId w:val="28"/>
        </w:numPr>
      </w:pPr>
      <w:bookmarkStart w:id="15" w:name="_Toc224223887"/>
      <w:r>
        <w:t>DSGVO-Konformität</w:t>
      </w:r>
      <w:bookmarkEnd w:id="15"/>
    </w:p>
    <w:p w14:paraId="614EEC25" w14:textId="77777777" w:rsidR="00C14CF4" w:rsidRDefault="00C14CF4" w:rsidP="00414E87">
      <w:pPr>
        <w:rPr>
          <w:rFonts w:asciiTheme="majorHAnsi" w:eastAsia="Times New Roman" w:hAnsiTheme="majorHAnsi" w:cstheme="majorHAnsi"/>
          <w:lang w:eastAsia="de-DE"/>
        </w:rPr>
      </w:pPr>
    </w:p>
    <w:p w14:paraId="2D96567B" w14:textId="0ACA9695" w:rsidR="00C14CF4" w:rsidRDefault="00147518" w:rsidP="00414E87">
      <w:pPr>
        <w:rPr>
          <w:rFonts w:asciiTheme="majorHAnsi" w:eastAsia="Times New Roman" w:hAnsiTheme="majorHAnsi" w:cstheme="majorHAnsi"/>
          <w:lang w:eastAsia="de-DE"/>
        </w:rPr>
      </w:pPr>
      <w:r>
        <w:rPr>
          <w:rFonts w:asciiTheme="majorHAnsi" w:eastAsia="Times New Roman" w:hAnsiTheme="majorHAnsi" w:cstheme="majorHAnsi"/>
          <w:lang w:eastAsia="de-DE"/>
        </w:rPr>
        <w:t>Die</w:t>
      </w:r>
      <w:r w:rsidR="00C14CF4">
        <w:rPr>
          <w:rFonts w:asciiTheme="majorHAnsi" w:eastAsia="Times New Roman" w:hAnsiTheme="majorHAnsi" w:cstheme="majorHAnsi"/>
          <w:lang w:eastAsia="de-DE"/>
        </w:rPr>
        <w:t xml:space="preserve"> </w:t>
      </w:r>
      <w:r w:rsidR="00C14CF4" w:rsidRPr="00C14CF4">
        <w:rPr>
          <w:rFonts w:asciiTheme="majorHAnsi" w:eastAsia="Times New Roman" w:hAnsiTheme="majorHAnsi" w:cstheme="majorHAnsi"/>
          <w:lang w:eastAsia="de-DE"/>
        </w:rPr>
        <w:t xml:space="preserve"> erbrachten Leistungen müssen </w:t>
      </w:r>
      <w:r>
        <w:rPr>
          <w:rFonts w:asciiTheme="majorHAnsi" w:eastAsia="Times New Roman" w:hAnsiTheme="majorHAnsi" w:cstheme="majorHAnsi"/>
          <w:lang w:eastAsia="de-DE"/>
        </w:rPr>
        <w:t>allen</w:t>
      </w:r>
      <w:r w:rsidR="00C14CF4" w:rsidRPr="00C14CF4">
        <w:rPr>
          <w:rFonts w:asciiTheme="majorHAnsi" w:eastAsia="Times New Roman" w:hAnsiTheme="majorHAnsi" w:cstheme="majorHAnsi"/>
          <w:lang w:eastAsia="de-DE"/>
        </w:rPr>
        <w:t xml:space="preserve"> </w:t>
      </w:r>
      <w:r w:rsidRPr="00147518">
        <w:rPr>
          <w:rFonts w:asciiTheme="majorHAnsi" w:eastAsia="Times New Roman" w:hAnsiTheme="majorHAnsi" w:cstheme="majorHAnsi"/>
          <w:lang w:eastAsia="de-DE"/>
        </w:rPr>
        <w:t>einschlägigen datenschutzrechtlichen Bestimmungen in der jeweils gültigen Fassung, einschließlich der Europäischen Datenschutz-Grundverordnung (EU-DSGVO)</w:t>
      </w:r>
      <w:r>
        <w:rPr>
          <w:rFonts w:asciiTheme="majorHAnsi" w:eastAsia="Times New Roman" w:hAnsiTheme="majorHAnsi" w:cstheme="majorHAnsi"/>
          <w:lang w:eastAsia="de-DE"/>
        </w:rPr>
        <w:t xml:space="preserve"> </w:t>
      </w:r>
      <w:r w:rsidR="00C14CF4" w:rsidRPr="00C14CF4">
        <w:rPr>
          <w:rFonts w:asciiTheme="majorHAnsi" w:eastAsia="Times New Roman" w:hAnsiTheme="majorHAnsi" w:cstheme="majorHAnsi"/>
          <w:lang w:eastAsia="de-DE"/>
        </w:rPr>
        <w:t>entsprechen.</w:t>
      </w:r>
    </w:p>
    <w:p w14:paraId="0F90D184" w14:textId="7B909E46" w:rsidR="00A61DA7" w:rsidRPr="006678C8" w:rsidRDefault="00A61DA7" w:rsidP="00A61DA7">
      <w:pPr>
        <w:pStyle w:val="berschrift2"/>
        <w:numPr>
          <w:ilvl w:val="2"/>
          <w:numId w:val="28"/>
        </w:numPr>
      </w:pPr>
      <w:bookmarkStart w:id="16" w:name="_Toc224223888"/>
      <w:r w:rsidRPr="006678C8">
        <w:lastRenderedPageBreak/>
        <w:t>Erweiterbarkeit</w:t>
      </w:r>
      <w:bookmarkEnd w:id="16"/>
    </w:p>
    <w:p w14:paraId="7CF2C323" w14:textId="212A923D" w:rsidR="00A61DA7" w:rsidRDefault="00A61DA7" w:rsidP="00DF4EB0">
      <w:pPr>
        <w:pStyle w:val="StandardWeb"/>
        <w:rPr>
          <w:rFonts w:asciiTheme="majorHAnsi" w:hAnsiTheme="majorHAnsi" w:cstheme="majorHAnsi"/>
          <w:sz w:val="22"/>
          <w:szCs w:val="22"/>
        </w:rPr>
      </w:pPr>
      <w:r w:rsidRPr="00933C28">
        <w:rPr>
          <w:rFonts w:asciiTheme="majorHAnsi" w:hAnsiTheme="majorHAnsi" w:cstheme="majorHAnsi"/>
          <w:sz w:val="22"/>
          <w:szCs w:val="22"/>
        </w:rPr>
        <w:t>Für den Fall zukünftiger Flächenerweiterungen</w:t>
      </w:r>
      <w:r w:rsidR="007E09AE">
        <w:rPr>
          <w:rFonts w:asciiTheme="majorHAnsi" w:hAnsiTheme="majorHAnsi" w:cstheme="majorHAnsi"/>
          <w:sz w:val="22"/>
          <w:szCs w:val="22"/>
        </w:rPr>
        <w:t xml:space="preserve"> – an den derzeitigen Standorten</w:t>
      </w:r>
      <w:r w:rsidRPr="00933C28">
        <w:rPr>
          <w:rFonts w:asciiTheme="majorHAnsi" w:hAnsiTheme="majorHAnsi" w:cstheme="majorHAnsi"/>
          <w:sz w:val="22"/>
          <w:szCs w:val="22"/>
        </w:rPr>
        <w:t xml:space="preserve"> oder </w:t>
      </w:r>
      <w:r w:rsidR="007E09AE">
        <w:rPr>
          <w:rFonts w:asciiTheme="majorHAnsi" w:hAnsiTheme="majorHAnsi" w:cstheme="majorHAnsi"/>
          <w:sz w:val="22"/>
          <w:szCs w:val="22"/>
        </w:rPr>
        <w:t>an einem unterschiedlichen Standort</w:t>
      </w:r>
      <w:r w:rsidRPr="00933C28">
        <w:rPr>
          <w:rFonts w:asciiTheme="majorHAnsi" w:hAnsiTheme="majorHAnsi" w:cstheme="majorHAnsi"/>
          <w:sz w:val="22"/>
          <w:szCs w:val="22"/>
        </w:rPr>
        <w:t xml:space="preserve"> </w:t>
      </w:r>
      <w:r w:rsidRPr="002E0B01">
        <w:rPr>
          <w:rFonts w:asciiTheme="majorHAnsi" w:hAnsiTheme="majorHAnsi" w:cstheme="majorHAnsi"/>
          <w:sz w:val="22"/>
          <w:szCs w:val="22"/>
        </w:rPr>
        <w:t>im Werksviertel</w:t>
      </w:r>
      <w:r w:rsidRPr="00933C28">
        <w:rPr>
          <w:rFonts w:asciiTheme="majorHAnsi" w:hAnsiTheme="majorHAnsi" w:cstheme="majorHAnsi"/>
          <w:sz w:val="22"/>
          <w:szCs w:val="22"/>
        </w:rPr>
        <w:t xml:space="preserve"> </w:t>
      </w:r>
      <w:r w:rsidR="007E09AE" w:rsidRPr="007E09AE">
        <w:rPr>
          <w:rFonts w:asciiTheme="majorHAnsi" w:hAnsiTheme="majorHAnsi" w:cstheme="majorHAnsi"/>
          <w:sz w:val="22"/>
          <w:szCs w:val="22"/>
        </w:rPr>
        <w:t xml:space="preserve">– </w:t>
      </w:r>
      <w:r w:rsidR="00C14CF4">
        <w:rPr>
          <w:rFonts w:asciiTheme="majorHAnsi" w:hAnsiTheme="majorHAnsi" w:cstheme="majorHAnsi"/>
          <w:sz w:val="22"/>
          <w:szCs w:val="22"/>
        </w:rPr>
        <w:t xml:space="preserve">(beabsichtigt ist eine </w:t>
      </w:r>
      <w:r w:rsidR="00C14CF4" w:rsidRPr="00C14CF4">
        <w:rPr>
          <w:rFonts w:asciiTheme="majorHAnsi" w:hAnsiTheme="majorHAnsi" w:cstheme="majorHAnsi"/>
          <w:sz w:val="22"/>
          <w:szCs w:val="22"/>
        </w:rPr>
        <w:t>Erweiterung auf bis zu 16.000 m² Gesamtfläche</w:t>
      </w:r>
      <w:r w:rsidR="00C14CF4">
        <w:rPr>
          <w:rFonts w:asciiTheme="majorHAnsi" w:hAnsiTheme="majorHAnsi" w:cstheme="majorHAnsi"/>
          <w:sz w:val="22"/>
          <w:szCs w:val="22"/>
        </w:rPr>
        <w:t xml:space="preserve">) </w:t>
      </w:r>
      <w:r w:rsidRPr="00933C28">
        <w:rPr>
          <w:rFonts w:asciiTheme="majorHAnsi" w:hAnsiTheme="majorHAnsi" w:cstheme="majorHAnsi"/>
          <w:sz w:val="22"/>
          <w:szCs w:val="22"/>
        </w:rPr>
        <w:t>sollen die angebotenen Leistungen und Systeme skalierbar sein.</w:t>
      </w:r>
    </w:p>
    <w:p w14:paraId="33851581" w14:textId="2E22B444" w:rsidR="00DF4EB0" w:rsidRDefault="00765752" w:rsidP="00DF4EB0">
      <w:pPr>
        <w:pStyle w:val="StandardWeb"/>
        <w:rPr>
          <w:rFonts w:asciiTheme="majorHAnsi" w:hAnsiTheme="majorHAnsi" w:cstheme="majorHAnsi"/>
          <w:sz w:val="22"/>
          <w:szCs w:val="22"/>
        </w:rPr>
      </w:pPr>
      <w:r w:rsidRPr="00765752">
        <w:rPr>
          <w:rFonts w:asciiTheme="majorHAnsi" w:hAnsiTheme="majorHAnsi" w:cstheme="majorHAnsi"/>
          <w:sz w:val="22"/>
          <w:szCs w:val="22"/>
        </w:rPr>
        <w:t xml:space="preserve">Der Auftraggeber ist berechtigt, </w:t>
      </w:r>
      <w:r w:rsidR="009B5860">
        <w:rPr>
          <w:rFonts w:asciiTheme="majorHAnsi" w:hAnsiTheme="majorHAnsi" w:cstheme="majorHAnsi"/>
          <w:sz w:val="22"/>
          <w:szCs w:val="22"/>
        </w:rPr>
        <w:t xml:space="preserve">im Fall </w:t>
      </w:r>
      <w:r w:rsidR="002E0B01">
        <w:rPr>
          <w:rFonts w:asciiTheme="majorHAnsi" w:hAnsiTheme="majorHAnsi" w:cstheme="majorHAnsi"/>
          <w:sz w:val="22"/>
          <w:szCs w:val="22"/>
        </w:rPr>
        <w:t xml:space="preserve">einer </w:t>
      </w:r>
      <w:r w:rsidR="009B5860" w:rsidRPr="00CD5389">
        <w:rPr>
          <w:rFonts w:asciiTheme="majorHAnsi" w:hAnsiTheme="majorHAnsi" w:cstheme="majorHAnsi"/>
          <w:sz w:val="22"/>
          <w:szCs w:val="22"/>
        </w:rPr>
        <w:t>zukünftige</w:t>
      </w:r>
      <w:r w:rsidR="002E0B01" w:rsidRPr="00CD5389">
        <w:rPr>
          <w:rFonts w:asciiTheme="majorHAnsi" w:hAnsiTheme="majorHAnsi" w:cstheme="majorHAnsi"/>
          <w:sz w:val="22"/>
          <w:szCs w:val="22"/>
        </w:rPr>
        <w:t>n</w:t>
      </w:r>
      <w:r w:rsidR="009B5860" w:rsidRPr="00CD5389">
        <w:rPr>
          <w:rFonts w:asciiTheme="majorHAnsi" w:hAnsiTheme="majorHAnsi" w:cstheme="majorHAnsi"/>
          <w:sz w:val="22"/>
          <w:szCs w:val="22"/>
        </w:rPr>
        <w:t xml:space="preserve"> Flächenerweiterung</w:t>
      </w:r>
      <w:r w:rsidRPr="00CD5389">
        <w:rPr>
          <w:rFonts w:asciiTheme="majorHAnsi" w:hAnsiTheme="majorHAnsi" w:cstheme="majorHAnsi"/>
          <w:sz w:val="22"/>
          <w:szCs w:val="22"/>
        </w:rPr>
        <w:t xml:space="preserve"> die für </w:t>
      </w:r>
      <w:r w:rsidR="009B5860" w:rsidRPr="00CD5389">
        <w:rPr>
          <w:rFonts w:asciiTheme="majorHAnsi" w:hAnsiTheme="majorHAnsi" w:cstheme="majorHAnsi"/>
          <w:sz w:val="22"/>
          <w:szCs w:val="22"/>
        </w:rPr>
        <w:t>diesen Fall</w:t>
      </w:r>
      <w:r w:rsidRPr="00CD5389">
        <w:rPr>
          <w:rFonts w:asciiTheme="majorHAnsi" w:hAnsiTheme="majorHAnsi" w:cstheme="majorHAnsi"/>
          <w:sz w:val="22"/>
          <w:szCs w:val="22"/>
        </w:rPr>
        <w:t xml:space="preserve"> vorgesehenen </w:t>
      </w:r>
      <w:r w:rsidR="00D27E1E" w:rsidRPr="00CD5389">
        <w:rPr>
          <w:rFonts w:asciiTheme="majorHAnsi" w:hAnsiTheme="majorHAnsi" w:cstheme="majorHAnsi"/>
          <w:sz w:val="22"/>
          <w:szCs w:val="22"/>
        </w:rPr>
        <w:t>Optionen</w:t>
      </w:r>
      <w:r w:rsidR="009B5860" w:rsidRPr="00CD5389">
        <w:rPr>
          <w:rFonts w:asciiTheme="majorHAnsi" w:hAnsiTheme="majorHAnsi" w:cstheme="majorHAnsi"/>
          <w:sz w:val="22"/>
          <w:szCs w:val="22"/>
        </w:rPr>
        <w:t xml:space="preserve"> (Positionen 22-3</w:t>
      </w:r>
      <w:r w:rsidR="00803C6F" w:rsidRPr="00CD5389">
        <w:rPr>
          <w:rFonts w:asciiTheme="majorHAnsi" w:hAnsiTheme="majorHAnsi" w:cstheme="majorHAnsi"/>
          <w:sz w:val="22"/>
          <w:szCs w:val="22"/>
        </w:rPr>
        <w:t>5</w:t>
      </w:r>
      <w:r w:rsidR="009B5860" w:rsidRPr="00CD5389">
        <w:rPr>
          <w:rFonts w:asciiTheme="majorHAnsi" w:hAnsiTheme="majorHAnsi" w:cstheme="majorHAnsi"/>
          <w:sz w:val="22"/>
          <w:szCs w:val="22"/>
        </w:rPr>
        <w:t>)</w:t>
      </w:r>
      <w:r w:rsidRPr="00CD5389">
        <w:rPr>
          <w:rFonts w:asciiTheme="majorHAnsi" w:hAnsiTheme="majorHAnsi" w:cstheme="majorHAnsi"/>
          <w:sz w:val="22"/>
          <w:szCs w:val="22"/>
        </w:rPr>
        <w:t xml:space="preserve"> zu beauftrag</w:t>
      </w:r>
      <w:r w:rsidR="007E09AE" w:rsidRPr="00CD5389">
        <w:rPr>
          <w:rFonts w:asciiTheme="majorHAnsi" w:hAnsiTheme="majorHAnsi" w:cstheme="majorHAnsi"/>
          <w:sz w:val="22"/>
          <w:szCs w:val="22"/>
        </w:rPr>
        <w:t>en</w:t>
      </w:r>
      <w:r w:rsidRPr="00CD5389">
        <w:rPr>
          <w:rFonts w:asciiTheme="majorHAnsi" w:hAnsiTheme="majorHAnsi" w:cstheme="majorHAnsi"/>
          <w:sz w:val="22"/>
          <w:szCs w:val="22"/>
        </w:rPr>
        <w:t xml:space="preserve">. </w:t>
      </w:r>
      <w:r w:rsidR="00E9729A" w:rsidRPr="00CD5389">
        <w:rPr>
          <w:rFonts w:asciiTheme="majorHAnsi" w:hAnsiTheme="majorHAnsi" w:cstheme="majorHAnsi"/>
          <w:sz w:val="22"/>
          <w:szCs w:val="22"/>
        </w:rPr>
        <w:t xml:space="preserve">Die Beauftragung erfolgt in Textform. Der Auftragnehmer hat keinen Anspruch auf die Beauftragung von </w:t>
      </w:r>
      <w:r w:rsidR="00D27E1E" w:rsidRPr="00CD5389">
        <w:rPr>
          <w:rFonts w:asciiTheme="majorHAnsi" w:hAnsiTheme="majorHAnsi" w:cstheme="majorHAnsi"/>
          <w:sz w:val="22"/>
          <w:szCs w:val="22"/>
        </w:rPr>
        <w:t>Optionen</w:t>
      </w:r>
      <w:r w:rsidR="00E9729A" w:rsidRPr="00CD5389">
        <w:rPr>
          <w:rFonts w:asciiTheme="majorHAnsi" w:hAnsiTheme="majorHAnsi" w:cstheme="majorHAnsi"/>
          <w:sz w:val="22"/>
          <w:szCs w:val="22"/>
        </w:rPr>
        <w:t xml:space="preserve">. </w:t>
      </w:r>
      <w:r w:rsidR="00883A23" w:rsidRPr="00CD5389">
        <w:rPr>
          <w:rFonts w:asciiTheme="majorHAnsi" w:hAnsiTheme="majorHAnsi" w:cstheme="majorHAnsi"/>
          <w:sz w:val="22"/>
          <w:szCs w:val="22"/>
        </w:rPr>
        <w:t xml:space="preserve">Die Kosten für die Herbeiführung der Betriebsbereitschaft und die Abnahme </w:t>
      </w:r>
      <w:r w:rsidR="00DF4EB0" w:rsidRPr="00CD5389">
        <w:rPr>
          <w:rFonts w:asciiTheme="majorHAnsi" w:hAnsiTheme="majorHAnsi" w:cstheme="majorHAnsi"/>
          <w:sz w:val="22"/>
          <w:szCs w:val="22"/>
        </w:rPr>
        <w:t xml:space="preserve">des </w:t>
      </w:r>
      <w:r w:rsidR="00883A23" w:rsidRPr="00CD5389">
        <w:rPr>
          <w:rFonts w:asciiTheme="majorHAnsi" w:hAnsiTheme="majorHAnsi" w:cstheme="majorHAnsi"/>
          <w:sz w:val="22"/>
          <w:szCs w:val="22"/>
        </w:rPr>
        <w:t>erweiterten Gesamtsystems</w:t>
      </w:r>
      <w:r w:rsidR="00883A23" w:rsidRPr="00883A23">
        <w:rPr>
          <w:rFonts w:asciiTheme="majorHAnsi" w:hAnsiTheme="majorHAnsi" w:cstheme="majorHAnsi"/>
          <w:sz w:val="22"/>
          <w:szCs w:val="22"/>
        </w:rPr>
        <w:t xml:space="preserve"> sind in die Positionen 24, 25, 27, 28, 29, 31</w:t>
      </w:r>
      <w:r w:rsidR="00CD5389">
        <w:rPr>
          <w:rFonts w:asciiTheme="majorHAnsi" w:hAnsiTheme="majorHAnsi" w:cstheme="majorHAnsi"/>
          <w:sz w:val="22"/>
          <w:szCs w:val="22"/>
        </w:rPr>
        <w:t xml:space="preserve"> </w:t>
      </w:r>
      <w:r w:rsidR="00883A23" w:rsidRPr="00883A23">
        <w:rPr>
          <w:rFonts w:asciiTheme="majorHAnsi" w:hAnsiTheme="majorHAnsi" w:cstheme="majorHAnsi"/>
          <w:sz w:val="22"/>
          <w:szCs w:val="22"/>
        </w:rPr>
        <w:t>und 33 einzukalkulieren</w:t>
      </w:r>
      <w:r w:rsidR="00DF4EB0">
        <w:rPr>
          <w:rFonts w:asciiTheme="majorHAnsi" w:hAnsiTheme="majorHAnsi" w:cstheme="majorHAnsi"/>
          <w:sz w:val="22"/>
          <w:szCs w:val="22"/>
        </w:rPr>
        <w:t>.</w:t>
      </w:r>
    </w:p>
    <w:p w14:paraId="41C27A69" w14:textId="0CDA7347" w:rsidR="00A61DA7" w:rsidRPr="00933C28" w:rsidRDefault="00A61DA7" w:rsidP="00DF4EB0">
      <w:pPr>
        <w:pStyle w:val="StandardWeb"/>
        <w:rPr>
          <w:rFonts w:asciiTheme="majorHAnsi" w:hAnsiTheme="majorHAnsi" w:cstheme="majorHAnsi"/>
          <w:sz w:val="22"/>
          <w:szCs w:val="22"/>
        </w:rPr>
      </w:pPr>
      <w:r w:rsidRPr="00933C28">
        <w:rPr>
          <w:rFonts w:asciiTheme="majorHAnsi" w:hAnsiTheme="majorHAnsi" w:cstheme="majorHAnsi"/>
          <w:sz w:val="22"/>
          <w:szCs w:val="22"/>
        </w:rPr>
        <w:t>Der AN hat sicherzustellen, dass zusätzliche Access Points, Switche oder Firewalls in die bestehende Infrastruktur integriert werden können, ohne dass ein vollständiger Systemwechsel erforderlich wird.</w:t>
      </w:r>
      <w:r>
        <w:rPr>
          <w:rFonts w:asciiTheme="majorHAnsi" w:hAnsiTheme="majorHAnsi" w:cstheme="majorHAnsi"/>
          <w:sz w:val="22"/>
          <w:szCs w:val="22"/>
        </w:rPr>
        <w:t xml:space="preserve"> </w:t>
      </w:r>
    </w:p>
    <w:p w14:paraId="0CE16971" w14:textId="77777777" w:rsidR="0037556D" w:rsidRPr="00414E87" w:rsidRDefault="0037556D" w:rsidP="00414E87">
      <w:pPr>
        <w:rPr>
          <w:rFonts w:asciiTheme="majorHAnsi" w:eastAsia="Times New Roman" w:hAnsiTheme="majorHAnsi" w:cstheme="majorHAnsi"/>
          <w:lang w:eastAsia="de-DE"/>
        </w:rPr>
      </w:pPr>
    </w:p>
    <w:p w14:paraId="63EB7465" w14:textId="77777777" w:rsidR="0037556D" w:rsidRPr="006A1FC3" w:rsidRDefault="0037556D" w:rsidP="0037556D">
      <w:pPr>
        <w:pStyle w:val="berschrift2"/>
        <w:numPr>
          <w:ilvl w:val="2"/>
          <w:numId w:val="28"/>
        </w:numPr>
      </w:pPr>
      <w:bookmarkStart w:id="17" w:name="_Toc224223889"/>
      <w:r>
        <w:t>Abstimmungsgespräche</w:t>
      </w:r>
      <w:bookmarkEnd w:id="17"/>
    </w:p>
    <w:p w14:paraId="5ADD294C" w14:textId="77777777" w:rsidR="0037556D" w:rsidRDefault="0037556D" w:rsidP="0037556D">
      <w:pPr>
        <w:rPr>
          <w:rFonts w:asciiTheme="majorHAnsi" w:eastAsia="Times New Roman" w:hAnsiTheme="majorHAnsi" w:cstheme="majorHAnsi"/>
          <w:lang w:eastAsia="de-DE"/>
        </w:rPr>
      </w:pPr>
    </w:p>
    <w:p w14:paraId="718623F2" w14:textId="77777777" w:rsidR="0037556D" w:rsidRDefault="0037556D" w:rsidP="0037556D">
      <w:pPr>
        <w:rPr>
          <w:rFonts w:asciiTheme="majorHAnsi" w:eastAsia="Times New Roman" w:hAnsiTheme="majorHAnsi" w:cstheme="majorHAnsi"/>
          <w:lang w:eastAsia="de-DE"/>
        </w:rPr>
      </w:pPr>
      <w:r w:rsidRPr="00414E87">
        <w:rPr>
          <w:rFonts w:asciiTheme="majorHAnsi" w:eastAsia="Times New Roman" w:hAnsiTheme="majorHAnsi" w:cstheme="majorHAnsi"/>
          <w:lang w:eastAsia="de-DE"/>
        </w:rPr>
        <w:t xml:space="preserve">Jährliche Abstimmungsgespräche </w:t>
      </w:r>
      <w:r>
        <w:rPr>
          <w:rFonts w:asciiTheme="majorHAnsi" w:eastAsia="Times New Roman" w:hAnsiTheme="majorHAnsi" w:cstheme="majorHAnsi"/>
          <w:lang w:eastAsia="de-DE"/>
        </w:rPr>
        <w:t xml:space="preserve">(2x jährlich, 1 Stunde, online) </w:t>
      </w:r>
      <w:r w:rsidRPr="00414E87">
        <w:rPr>
          <w:rFonts w:asciiTheme="majorHAnsi" w:eastAsia="Times New Roman" w:hAnsiTheme="majorHAnsi" w:cstheme="majorHAnsi"/>
          <w:lang w:eastAsia="de-DE"/>
        </w:rPr>
        <w:t>zwischen Auftraggeber und Auftragnehmer dienen der Bewertung und Optimierung des Betriebs.</w:t>
      </w:r>
    </w:p>
    <w:p w14:paraId="16641610" w14:textId="77777777" w:rsidR="00414E87" w:rsidRPr="00414E87" w:rsidRDefault="00414E87" w:rsidP="00414E87">
      <w:pPr>
        <w:rPr>
          <w:rFonts w:asciiTheme="majorHAnsi" w:eastAsia="Times New Roman" w:hAnsiTheme="majorHAnsi" w:cstheme="majorHAnsi"/>
          <w:lang w:eastAsia="de-DE"/>
        </w:rPr>
      </w:pPr>
    </w:p>
    <w:p w14:paraId="058D50BB" w14:textId="3C14CD88" w:rsidR="00414E87" w:rsidRPr="006C226E" w:rsidRDefault="004F376D" w:rsidP="005F2523">
      <w:pPr>
        <w:pStyle w:val="berschrift1"/>
        <w:numPr>
          <w:ilvl w:val="0"/>
          <w:numId w:val="29"/>
        </w:numPr>
        <w:ind w:hanging="720"/>
      </w:pPr>
      <w:bookmarkStart w:id="18" w:name="_Toc224223890"/>
      <w:r>
        <w:t xml:space="preserve">Bestandsaufnahme, </w:t>
      </w:r>
      <w:r w:rsidR="00414E87" w:rsidRPr="006C226E">
        <w:t xml:space="preserve">Dokumentation </w:t>
      </w:r>
      <w:r w:rsidR="00285873">
        <w:t>WLAN-Infrastruktur</w:t>
      </w:r>
      <w:bookmarkEnd w:id="18"/>
    </w:p>
    <w:p w14:paraId="081C59FF" w14:textId="77777777" w:rsidR="006C226E" w:rsidRDefault="006C226E" w:rsidP="00414E87">
      <w:pPr>
        <w:rPr>
          <w:rFonts w:asciiTheme="majorHAnsi" w:eastAsia="Times New Roman" w:hAnsiTheme="majorHAnsi" w:cstheme="majorHAnsi"/>
          <w:lang w:eastAsia="de-DE"/>
        </w:rPr>
      </w:pPr>
    </w:p>
    <w:p w14:paraId="44DD332C" w14:textId="095AFC4C" w:rsidR="004F376D" w:rsidRDefault="004F376D" w:rsidP="00414E87">
      <w:pPr>
        <w:rPr>
          <w:rFonts w:asciiTheme="majorHAnsi" w:hAnsiTheme="majorHAnsi" w:cstheme="majorHAnsi"/>
        </w:rPr>
      </w:pPr>
      <w:r>
        <w:rPr>
          <w:rFonts w:asciiTheme="majorHAnsi" w:hAnsiTheme="majorHAnsi" w:cstheme="majorHAnsi"/>
        </w:rPr>
        <w:t xml:space="preserve">Der Auftragnehmer (AN) hat </w:t>
      </w:r>
      <w:r w:rsidR="00E866D7">
        <w:rPr>
          <w:rFonts w:asciiTheme="majorHAnsi" w:hAnsiTheme="majorHAnsi" w:cstheme="majorHAnsi"/>
        </w:rPr>
        <w:t xml:space="preserve">für die WLAN-Infrastruktur </w:t>
      </w:r>
      <w:r>
        <w:rPr>
          <w:rFonts w:asciiTheme="majorHAnsi" w:hAnsiTheme="majorHAnsi" w:cstheme="majorHAnsi"/>
        </w:rPr>
        <w:t>eine Bestandsaufnahme (Switche, APs, Verkabelung und Konfigurationseinstellungen) durchzuführen</w:t>
      </w:r>
      <w:r w:rsidR="00637144">
        <w:rPr>
          <w:rFonts w:asciiTheme="majorHAnsi" w:hAnsiTheme="majorHAnsi" w:cstheme="majorHAnsi"/>
        </w:rPr>
        <w:t>, die Konfiguration gemäß Kapitel 1.3.3 anzupassen</w:t>
      </w:r>
      <w:r>
        <w:rPr>
          <w:rFonts w:asciiTheme="majorHAnsi" w:hAnsiTheme="majorHAnsi" w:cstheme="majorHAnsi"/>
        </w:rPr>
        <w:t xml:space="preserve"> und eine dazugehörige </w:t>
      </w:r>
      <w:r w:rsidRPr="009A5FA2">
        <w:rPr>
          <w:rFonts w:asciiTheme="majorHAnsi" w:hAnsiTheme="majorHAnsi" w:cstheme="majorHAnsi"/>
        </w:rPr>
        <w:t>Dokumentation</w:t>
      </w:r>
      <w:r>
        <w:rPr>
          <w:rFonts w:asciiTheme="majorHAnsi" w:hAnsiTheme="majorHAnsi" w:cstheme="majorHAnsi"/>
        </w:rPr>
        <w:t xml:space="preserve"> (Bestands- und Systemdokumentation)</w:t>
      </w:r>
      <w:r w:rsidRPr="009A5FA2">
        <w:rPr>
          <w:rFonts w:asciiTheme="majorHAnsi" w:hAnsiTheme="majorHAnsi" w:cstheme="majorHAnsi"/>
        </w:rPr>
        <w:t xml:space="preserve"> neu zu erstellen</w:t>
      </w:r>
      <w:r w:rsidR="00C14CF4">
        <w:rPr>
          <w:rFonts w:asciiTheme="majorHAnsi" w:hAnsiTheme="majorHAnsi" w:cstheme="majorHAnsi"/>
        </w:rPr>
        <w:t xml:space="preserve"> und dem </w:t>
      </w:r>
      <w:r w:rsidR="00E707A6">
        <w:rPr>
          <w:rFonts w:asciiTheme="majorHAnsi" w:hAnsiTheme="majorHAnsi" w:cstheme="majorHAnsi"/>
        </w:rPr>
        <w:t xml:space="preserve">Auftraggeber (AG) </w:t>
      </w:r>
      <w:r w:rsidR="00C14CF4">
        <w:rPr>
          <w:rFonts w:asciiTheme="majorHAnsi" w:hAnsiTheme="majorHAnsi" w:cstheme="majorHAnsi"/>
        </w:rPr>
        <w:t>in elektronischer Form zur Verfügung zu stellen</w:t>
      </w:r>
      <w:r>
        <w:rPr>
          <w:rFonts w:asciiTheme="majorHAnsi" w:hAnsiTheme="majorHAnsi" w:cstheme="majorHAnsi"/>
        </w:rPr>
        <w:t xml:space="preserve">. </w:t>
      </w:r>
    </w:p>
    <w:p w14:paraId="778B5AC3" w14:textId="731C424E" w:rsidR="008D2039" w:rsidRDefault="00E36C70" w:rsidP="00414E87">
      <w:pPr>
        <w:rPr>
          <w:rFonts w:asciiTheme="majorHAnsi" w:hAnsiTheme="majorHAnsi" w:cstheme="majorHAnsi"/>
        </w:rPr>
      </w:pPr>
      <w:r w:rsidRPr="000B672A">
        <w:rPr>
          <w:rFonts w:asciiTheme="majorHAnsi" w:hAnsiTheme="majorHAnsi" w:cstheme="majorHAnsi"/>
        </w:rPr>
        <w:t xml:space="preserve">Anpassungen und Änderungen, die aufgrund von Maßnahmen </w:t>
      </w:r>
      <w:r>
        <w:rPr>
          <w:rFonts w:asciiTheme="majorHAnsi" w:hAnsiTheme="majorHAnsi" w:cstheme="majorHAnsi"/>
        </w:rPr>
        <w:t xml:space="preserve">des AN </w:t>
      </w:r>
      <w:r w:rsidRPr="000B672A">
        <w:rPr>
          <w:rFonts w:asciiTheme="majorHAnsi" w:hAnsiTheme="majorHAnsi" w:cstheme="majorHAnsi"/>
        </w:rPr>
        <w:t>zum Systemservice oder im Rahmen der Mängelbeseitigung an den Dokumentationen erforderlic</w:t>
      </w:r>
      <w:r>
        <w:rPr>
          <w:rFonts w:asciiTheme="majorHAnsi" w:hAnsiTheme="majorHAnsi" w:cstheme="majorHAnsi"/>
        </w:rPr>
        <w:t xml:space="preserve">h sind, sind </w:t>
      </w:r>
      <w:r w:rsidRPr="000B672A">
        <w:rPr>
          <w:rFonts w:asciiTheme="majorHAnsi" w:hAnsiTheme="majorHAnsi" w:cstheme="majorHAnsi"/>
        </w:rPr>
        <w:t>mit Änderungsvermerk und Historie</w:t>
      </w:r>
      <w:r>
        <w:rPr>
          <w:rFonts w:asciiTheme="majorHAnsi" w:hAnsiTheme="majorHAnsi" w:cstheme="majorHAnsi"/>
        </w:rPr>
        <w:t xml:space="preserve"> in die Dokumentation einzuarbeiten.</w:t>
      </w:r>
      <w:r w:rsidR="00285873">
        <w:rPr>
          <w:rFonts w:asciiTheme="majorHAnsi" w:hAnsiTheme="majorHAnsi" w:cstheme="majorHAnsi"/>
        </w:rPr>
        <w:t xml:space="preserve"> </w:t>
      </w:r>
    </w:p>
    <w:p w14:paraId="2DFF3B28" w14:textId="77777777" w:rsidR="00581ACB" w:rsidRDefault="00C14CF4" w:rsidP="00581ACB">
      <w:pPr>
        <w:rPr>
          <w:rFonts w:asciiTheme="majorHAnsi" w:hAnsiTheme="majorHAnsi" w:cstheme="majorHAnsi"/>
        </w:rPr>
      </w:pPr>
      <w:r w:rsidRPr="004F0EF6">
        <w:rPr>
          <w:rFonts w:asciiTheme="majorHAnsi" w:hAnsiTheme="majorHAnsi" w:cstheme="majorHAnsi"/>
        </w:rPr>
        <w:t>Der AN hat alle Maßnahmen, Konfigurationen und Wartungseinsätze nachvollziehbar zu dokumentieren und dem AG in elektronischer Form zur Verfügung zu stellen.</w:t>
      </w:r>
      <w:r w:rsidR="00581ACB" w:rsidRPr="00581ACB">
        <w:rPr>
          <w:rFonts w:asciiTheme="majorHAnsi" w:hAnsiTheme="majorHAnsi" w:cstheme="majorHAnsi"/>
        </w:rPr>
        <w:t xml:space="preserve"> </w:t>
      </w:r>
    </w:p>
    <w:p w14:paraId="7DFDAB65" w14:textId="77438031" w:rsidR="00C14CF4" w:rsidRDefault="0067771E" w:rsidP="00C14CF4">
      <w:pPr>
        <w:rPr>
          <w:rFonts w:asciiTheme="majorHAnsi" w:hAnsiTheme="majorHAnsi" w:cstheme="majorHAnsi"/>
        </w:rPr>
      </w:pPr>
      <w:r w:rsidRPr="008D2039">
        <w:rPr>
          <w:rFonts w:asciiTheme="majorHAnsi" w:hAnsiTheme="majorHAnsi" w:cstheme="majorHAnsi"/>
        </w:rPr>
        <w:t xml:space="preserve">Die technische Dokumentation wird </w:t>
      </w:r>
      <w:r>
        <w:rPr>
          <w:rFonts w:asciiTheme="majorHAnsi" w:hAnsiTheme="majorHAnsi" w:cstheme="majorHAnsi"/>
        </w:rPr>
        <w:t xml:space="preserve">durch den AN </w:t>
      </w:r>
      <w:r w:rsidRPr="008D2039">
        <w:rPr>
          <w:rFonts w:asciiTheme="majorHAnsi" w:hAnsiTheme="majorHAnsi" w:cstheme="majorHAnsi"/>
        </w:rPr>
        <w:t xml:space="preserve">in Abstimmung mit dem Datenschutzbeauftragten und dem Informationssicherheitsbeauftragten (ISB) </w:t>
      </w:r>
      <w:r>
        <w:rPr>
          <w:rFonts w:asciiTheme="majorHAnsi" w:hAnsiTheme="majorHAnsi" w:cstheme="majorHAnsi"/>
        </w:rPr>
        <w:t xml:space="preserve">des AG </w:t>
      </w:r>
      <w:r w:rsidRPr="008D2039">
        <w:rPr>
          <w:rFonts w:asciiTheme="majorHAnsi" w:hAnsiTheme="majorHAnsi" w:cstheme="majorHAnsi"/>
        </w:rPr>
        <w:t xml:space="preserve">geführt, vierteljährlich aktualisiert und revisionssicher dokumentiert. Sie wird auf Anfrage </w:t>
      </w:r>
      <w:r>
        <w:rPr>
          <w:rFonts w:asciiTheme="majorHAnsi" w:hAnsiTheme="majorHAnsi" w:cstheme="majorHAnsi"/>
        </w:rPr>
        <w:t xml:space="preserve">dem AG </w:t>
      </w:r>
      <w:r w:rsidRPr="008D2039">
        <w:rPr>
          <w:rFonts w:asciiTheme="majorHAnsi" w:hAnsiTheme="majorHAnsi" w:cstheme="majorHAnsi"/>
        </w:rPr>
        <w:t>bereitgestellt.</w:t>
      </w:r>
    </w:p>
    <w:p w14:paraId="40F2DC44" w14:textId="77777777" w:rsidR="0067771E" w:rsidRDefault="0067771E" w:rsidP="00C14CF4"/>
    <w:p w14:paraId="54DAE622" w14:textId="6A26C298" w:rsidR="0024110F" w:rsidRDefault="0024110F" w:rsidP="005F2523">
      <w:pPr>
        <w:pStyle w:val="berschrift1"/>
        <w:numPr>
          <w:ilvl w:val="0"/>
          <w:numId w:val="29"/>
        </w:numPr>
        <w:ind w:hanging="720"/>
      </w:pPr>
      <w:bookmarkStart w:id="19" w:name="_Toc220341418"/>
      <w:bookmarkStart w:id="20" w:name="_Toc220341419"/>
      <w:bookmarkStart w:id="21" w:name="_Toc219298826"/>
      <w:bookmarkStart w:id="22" w:name="_Toc219299750"/>
      <w:bookmarkStart w:id="23" w:name="_Toc220341420"/>
      <w:bookmarkStart w:id="24" w:name="_Toc219298827"/>
      <w:bookmarkStart w:id="25" w:name="_Toc219299751"/>
      <w:bookmarkStart w:id="26" w:name="_Toc220341421"/>
      <w:bookmarkStart w:id="27" w:name="_Toc219298828"/>
      <w:bookmarkStart w:id="28" w:name="_Toc219299752"/>
      <w:bookmarkStart w:id="29" w:name="_Toc220341422"/>
      <w:bookmarkStart w:id="30" w:name="_Toc219298829"/>
      <w:bookmarkStart w:id="31" w:name="_Toc219299753"/>
      <w:bookmarkStart w:id="32" w:name="_Toc220341423"/>
      <w:bookmarkStart w:id="33" w:name="_Toc224223891"/>
      <w:bookmarkEnd w:id="19"/>
      <w:bookmarkEnd w:id="20"/>
      <w:bookmarkEnd w:id="21"/>
      <w:bookmarkEnd w:id="22"/>
      <w:bookmarkEnd w:id="23"/>
      <w:bookmarkEnd w:id="24"/>
      <w:bookmarkEnd w:id="25"/>
      <w:bookmarkEnd w:id="26"/>
      <w:bookmarkEnd w:id="27"/>
      <w:bookmarkEnd w:id="28"/>
      <w:bookmarkEnd w:id="29"/>
      <w:bookmarkEnd w:id="30"/>
      <w:bookmarkEnd w:id="31"/>
      <w:bookmarkEnd w:id="32"/>
      <w:r>
        <w:t>Manag</w:t>
      </w:r>
      <w:r w:rsidR="00E505D8">
        <w:t>e</w:t>
      </w:r>
      <w:r>
        <w:t>mentsystem</w:t>
      </w:r>
      <w:bookmarkEnd w:id="33"/>
    </w:p>
    <w:p w14:paraId="0979B85E" w14:textId="29B2B158" w:rsidR="00E505D8" w:rsidRPr="00444B9D" w:rsidRDefault="00E505D8" w:rsidP="00E505D8">
      <w:pPr>
        <w:pBdr>
          <w:top w:val="nil"/>
          <w:left w:val="nil"/>
          <w:bottom w:val="nil"/>
          <w:right w:val="nil"/>
          <w:between w:val="nil"/>
        </w:pBdr>
        <w:spacing w:before="120" w:after="120"/>
        <w:jc w:val="both"/>
        <w:rPr>
          <w:rFonts w:asciiTheme="majorHAnsi" w:eastAsia="Calibri" w:hAnsiTheme="majorHAnsi" w:cstheme="majorHAnsi"/>
          <w:color w:val="000000" w:themeColor="text1"/>
        </w:rPr>
      </w:pPr>
      <w:r w:rsidRPr="00933C28">
        <w:rPr>
          <w:rFonts w:asciiTheme="majorHAnsi" w:eastAsia="Calibri" w:hAnsiTheme="majorHAnsi" w:cstheme="majorHAnsi"/>
          <w:color w:val="000000"/>
        </w:rPr>
        <w:t xml:space="preserve">Für die Architektur der WLAN-Infrastruktur </w:t>
      </w:r>
      <w:r w:rsidR="00DB2965">
        <w:rPr>
          <w:rFonts w:asciiTheme="majorHAnsi" w:eastAsia="Calibri" w:hAnsiTheme="majorHAnsi" w:cstheme="majorHAnsi"/>
          <w:color w:val="000000"/>
        </w:rPr>
        <w:t xml:space="preserve">in </w:t>
      </w:r>
      <w:r w:rsidR="00DF4EB0">
        <w:rPr>
          <w:rFonts w:asciiTheme="majorHAnsi" w:eastAsia="Calibri" w:hAnsiTheme="majorHAnsi" w:cstheme="majorHAnsi"/>
          <w:color w:val="000000"/>
        </w:rPr>
        <w:t xml:space="preserve">den </w:t>
      </w:r>
      <w:r w:rsidR="00DB2965">
        <w:rPr>
          <w:rFonts w:asciiTheme="majorHAnsi" w:eastAsia="Calibri" w:hAnsiTheme="majorHAnsi" w:cstheme="majorHAnsi"/>
          <w:color w:val="000000"/>
        </w:rPr>
        <w:t>Gebäuden des</w:t>
      </w:r>
      <w:r w:rsidR="00DB2965" w:rsidRPr="00933C28">
        <w:rPr>
          <w:rFonts w:asciiTheme="majorHAnsi" w:eastAsia="Calibri" w:hAnsiTheme="majorHAnsi" w:cstheme="majorHAnsi"/>
          <w:color w:val="000000"/>
        </w:rPr>
        <w:t xml:space="preserve"> </w:t>
      </w:r>
      <w:r>
        <w:rPr>
          <w:rFonts w:asciiTheme="majorHAnsi" w:eastAsia="Calibri" w:hAnsiTheme="majorHAnsi" w:cstheme="majorHAnsi"/>
          <w:color w:val="000000"/>
        </w:rPr>
        <w:t>WERK1</w:t>
      </w:r>
      <w:r w:rsidRPr="00933C28">
        <w:rPr>
          <w:rFonts w:asciiTheme="majorHAnsi" w:eastAsia="Calibri" w:hAnsiTheme="majorHAnsi" w:cstheme="majorHAnsi"/>
          <w:color w:val="000000"/>
        </w:rPr>
        <w:t xml:space="preserve"> ist der dezentrale Ansatz vorgegeben. </w:t>
      </w:r>
      <w:r w:rsidRPr="00933C28">
        <w:rPr>
          <w:rFonts w:asciiTheme="majorHAnsi" w:hAnsiTheme="majorHAnsi" w:cstheme="majorHAnsi"/>
        </w:rPr>
        <w:t xml:space="preserve">Die Verwaltung der gesamten WLAN-Infrastruktur erfolgt derzeit über </w:t>
      </w:r>
      <w:bookmarkStart w:id="34" w:name="_Hlk215822169"/>
      <w:r w:rsidRPr="00933C28">
        <w:rPr>
          <w:rFonts w:asciiTheme="majorHAnsi" w:hAnsiTheme="majorHAnsi" w:cstheme="majorHAnsi"/>
        </w:rPr>
        <w:t xml:space="preserve">die </w:t>
      </w:r>
      <w:r w:rsidRPr="003E6640">
        <w:rPr>
          <w:rStyle w:val="Fett"/>
          <w:rFonts w:asciiTheme="majorHAnsi" w:hAnsiTheme="majorHAnsi" w:cstheme="majorHAnsi"/>
          <w:b w:val="0"/>
          <w:bCs w:val="0"/>
        </w:rPr>
        <w:t>Ruckus Cloud WiFi</w:t>
      </w:r>
      <w:r w:rsidRPr="003E6640">
        <w:rPr>
          <w:rFonts w:asciiTheme="majorHAnsi" w:hAnsiTheme="majorHAnsi" w:cstheme="majorHAnsi"/>
          <w:b/>
          <w:bCs/>
        </w:rPr>
        <w:t>-</w:t>
      </w:r>
      <w:r w:rsidRPr="00933C28">
        <w:rPr>
          <w:rFonts w:asciiTheme="majorHAnsi" w:hAnsiTheme="majorHAnsi" w:cstheme="majorHAnsi"/>
        </w:rPr>
        <w:t>Plattform</w:t>
      </w:r>
      <w:bookmarkEnd w:id="34"/>
      <w:r w:rsidRPr="00933C28">
        <w:rPr>
          <w:rFonts w:asciiTheme="majorHAnsi" w:hAnsiTheme="majorHAnsi" w:cstheme="majorHAnsi"/>
        </w:rPr>
        <w:t>.</w:t>
      </w:r>
      <w:r>
        <w:rPr>
          <w:rFonts w:asciiTheme="majorHAnsi" w:hAnsiTheme="majorHAnsi" w:cstheme="majorHAnsi"/>
        </w:rPr>
        <w:t xml:space="preserve"> </w:t>
      </w:r>
      <w:r w:rsidRPr="004C3CDA">
        <w:rPr>
          <w:rFonts w:asciiTheme="majorHAnsi" w:hAnsiTheme="majorHAnsi" w:cstheme="majorHAnsi"/>
          <w:color w:val="000000" w:themeColor="text1"/>
        </w:rPr>
        <w:t>Ein physischer Controller vor Ort ist nicht erforderlich</w:t>
      </w:r>
      <w:r>
        <w:rPr>
          <w:rFonts w:asciiTheme="majorHAnsi" w:hAnsiTheme="majorHAnsi" w:cstheme="majorHAnsi"/>
          <w:color w:val="000000" w:themeColor="text1"/>
        </w:rPr>
        <w:t xml:space="preserve"> und nicht gewünscht</w:t>
      </w:r>
      <w:r w:rsidRPr="004C3CDA">
        <w:rPr>
          <w:rFonts w:asciiTheme="majorHAnsi" w:hAnsiTheme="majorHAnsi" w:cstheme="majorHAnsi"/>
          <w:color w:val="000000" w:themeColor="text1"/>
        </w:rPr>
        <w:t>.</w:t>
      </w:r>
      <w:r w:rsidR="00BA5809">
        <w:rPr>
          <w:rFonts w:asciiTheme="majorHAnsi" w:hAnsiTheme="majorHAnsi" w:cstheme="majorHAnsi"/>
          <w:color w:val="000000" w:themeColor="text1"/>
        </w:rPr>
        <w:t xml:space="preserve"> </w:t>
      </w:r>
      <w:r w:rsidR="00DF4EB0">
        <w:rPr>
          <w:rFonts w:asciiTheme="majorHAnsi" w:hAnsiTheme="majorHAnsi" w:cstheme="majorHAnsi"/>
          <w:color w:val="000000" w:themeColor="text1"/>
        </w:rPr>
        <w:t>A</w:t>
      </w:r>
      <w:r w:rsidR="00BA5809" w:rsidRPr="00444B9D">
        <w:rPr>
          <w:rFonts w:asciiTheme="majorHAnsi" w:hAnsiTheme="majorHAnsi" w:cstheme="majorHAnsi"/>
          <w:color w:val="000000" w:themeColor="text1"/>
        </w:rPr>
        <w:t xml:space="preserve">lle vorhanden und neu einzubringenden </w:t>
      </w:r>
      <w:r w:rsidR="00444B9D">
        <w:rPr>
          <w:rFonts w:asciiTheme="majorHAnsi" w:hAnsiTheme="majorHAnsi" w:cstheme="majorHAnsi"/>
          <w:color w:val="000000" w:themeColor="text1"/>
        </w:rPr>
        <w:t>(</w:t>
      </w:r>
      <w:r w:rsidR="00BA5809" w:rsidRPr="00444B9D">
        <w:rPr>
          <w:rFonts w:asciiTheme="majorHAnsi" w:hAnsiTheme="majorHAnsi" w:cstheme="majorHAnsi"/>
          <w:color w:val="000000" w:themeColor="text1"/>
        </w:rPr>
        <w:t>Ruckus</w:t>
      </w:r>
      <w:r w:rsidR="00444B9D">
        <w:rPr>
          <w:rFonts w:asciiTheme="majorHAnsi" w:hAnsiTheme="majorHAnsi" w:cstheme="majorHAnsi"/>
          <w:color w:val="000000" w:themeColor="text1"/>
        </w:rPr>
        <w:t>)</w:t>
      </w:r>
      <w:r w:rsidR="00BA5809" w:rsidRPr="00444B9D">
        <w:rPr>
          <w:rFonts w:asciiTheme="majorHAnsi" w:hAnsiTheme="majorHAnsi" w:cstheme="majorHAnsi"/>
          <w:color w:val="000000" w:themeColor="text1"/>
        </w:rPr>
        <w:t xml:space="preserve"> Switche</w:t>
      </w:r>
      <w:r w:rsidR="00DB2965">
        <w:rPr>
          <w:rFonts w:asciiTheme="majorHAnsi" w:hAnsiTheme="majorHAnsi" w:cstheme="majorHAnsi"/>
          <w:color w:val="000000" w:themeColor="text1"/>
        </w:rPr>
        <w:t xml:space="preserve"> und Access Points</w:t>
      </w:r>
      <w:r w:rsidR="00BA5809" w:rsidRPr="00444B9D">
        <w:rPr>
          <w:rFonts w:asciiTheme="majorHAnsi" w:hAnsiTheme="majorHAnsi" w:cstheme="majorHAnsi"/>
          <w:color w:val="000000" w:themeColor="text1"/>
        </w:rPr>
        <w:t xml:space="preserve"> </w:t>
      </w:r>
      <w:r w:rsidR="00DF4EB0">
        <w:rPr>
          <w:rFonts w:asciiTheme="majorHAnsi" w:hAnsiTheme="majorHAnsi" w:cstheme="majorHAnsi"/>
          <w:color w:val="000000" w:themeColor="text1"/>
        </w:rPr>
        <w:t xml:space="preserve">sind </w:t>
      </w:r>
      <w:r w:rsidR="00BA5809" w:rsidRPr="00444B9D">
        <w:rPr>
          <w:rFonts w:asciiTheme="majorHAnsi" w:hAnsiTheme="majorHAnsi" w:cstheme="majorHAnsi"/>
          <w:color w:val="000000" w:themeColor="text1"/>
        </w:rPr>
        <w:t xml:space="preserve">in das </w:t>
      </w:r>
      <w:r w:rsidR="007443D5">
        <w:rPr>
          <w:rFonts w:asciiTheme="majorHAnsi" w:hAnsiTheme="majorHAnsi" w:cstheme="majorHAnsi"/>
          <w:color w:val="000000" w:themeColor="text1"/>
        </w:rPr>
        <w:t xml:space="preserve">zentrale </w:t>
      </w:r>
      <w:r w:rsidR="00BA5809" w:rsidRPr="00444B9D">
        <w:rPr>
          <w:rFonts w:asciiTheme="majorHAnsi" w:hAnsiTheme="majorHAnsi" w:cstheme="majorHAnsi"/>
          <w:color w:val="000000" w:themeColor="text1"/>
        </w:rPr>
        <w:t>Manag</w:t>
      </w:r>
      <w:r w:rsidR="006678C8">
        <w:rPr>
          <w:rFonts w:asciiTheme="majorHAnsi" w:hAnsiTheme="majorHAnsi" w:cstheme="majorHAnsi"/>
          <w:color w:val="000000" w:themeColor="text1"/>
        </w:rPr>
        <w:t>e</w:t>
      </w:r>
      <w:r w:rsidR="00BA5809" w:rsidRPr="00444B9D">
        <w:rPr>
          <w:rFonts w:asciiTheme="majorHAnsi" w:hAnsiTheme="majorHAnsi" w:cstheme="majorHAnsi"/>
          <w:color w:val="000000" w:themeColor="text1"/>
        </w:rPr>
        <w:t>mentsystem aufzunehmen.</w:t>
      </w:r>
    </w:p>
    <w:p w14:paraId="1DA2A78C" w14:textId="77777777" w:rsidR="00E505D8" w:rsidRPr="004C3CDA" w:rsidRDefault="00E505D8" w:rsidP="00E505D8">
      <w:pPr>
        <w:pStyle w:val="berschrift4"/>
        <w:rPr>
          <w:rFonts w:cstheme="majorHAnsi"/>
          <w:color w:val="000000" w:themeColor="text1"/>
        </w:rPr>
      </w:pPr>
      <w:r w:rsidRPr="00444B9D">
        <w:rPr>
          <w:rFonts w:cstheme="majorHAnsi"/>
          <w:i w:val="0"/>
          <w:iCs w:val="0"/>
          <w:color w:val="000000" w:themeColor="text1"/>
        </w:rPr>
        <w:lastRenderedPageBreak/>
        <w:t>Anforderungen</w:t>
      </w:r>
      <w:r w:rsidRPr="004C3CDA">
        <w:rPr>
          <w:rFonts w:cstheme="majorHAnsi"/>
          <w:color w:val="000000" w:themeColor="text1"/>
        </w:rPr>
        <w:t>:</w:t>
      </w:r>
    </w:p>
    <w:p w14:paraId="04027594" w14:textId="095E7B78" w:rsidR="00E505D8" w:rsidRPr="00FD6664" w:rsidRDefault="00E505D8" w:rsidP="00E505D8">
      <w:pPr>
        <w:pStyle w:val="StandardWeb"/>
        <w:numPr>
          <w:ilvl w:val="0"/>
          <w:numId w:val="2"/>
        </w:numPr>
        <w:rPr>
          <w:rFonts w:asciiTheme="majorHAnsi" w:hAnsiTheme="majorHAnsi" w:cstheme="majorHAnsi"/>
          <w:sz w:val="22"/>
          <w:szCs w:val="22"/>
        </w:rPr>
      </w:pPr>
      <w:r w:rsidRPr="004C3CDA">
        <w:rPr>
          <w:rFonts w:asciiTheme="majorHAnsi" w:hAnsiTheme="majorHAnsi" w:cstheme="majorHAnsi"/>
          <w:color w:val="000000" w:themeColor="text1"/>
          <w:sz w:val="22"/>
          <w:szCs w:val="22"/>
        </w:rPr>
        <w:t xml:space="preserve">Zentrale Verwaltung </w:t>
      </w:r>
      <w:r w:rsidRPr="00933C28">
        <w:rPr>
          <w:rFonts w:asciiTheme="majorHAnsi" w:hAnsiTheme="majorHAnsi" w:cstheme="majorHAnsi"/>
          <w:sz w:val="22"/>
          <w:szCs w:val="22"/>
        </w:rPr>
        <w:t xml:space="preserve">und Überwachung aller </w:t>
      </w:r>
      <w:r w:rsidR="00E05C7C">
        <w:rPr>
          <w:rFonts w:asciiTheme="majorHAnsi" w:hAnsiTheme="majorHAnsi" w:cstheme="majorHAnsi"/>
          <w:sz w:val="22"/>
          <w:szCs w:val="22"/>
        </w:rPr>
        <w:t xml:space="preserve">vorhandenen und neu einzubringenden </w:t>
      </w:r>
      <w:r w:rsidRPr="00933C28">
        <w:rPr>
          <w:rFonts w:asciiTheme="majorHAnsi" w:hAnsiTheme="majorHAnsi" w:cstheme="majorHAnsi"/>
          <w:sz w:val="22"/>
          <w:szCs w:val="22"/>
        </w:rPr>
        <w:t xml:space="preserve">Access Points </w:t>
      </w:r>
      <w:r w:rsidRPr="00FD6664">
        <w:rPr>
          <w:rFonts w:asciiTheme="majorHAnsi" w:hAnsiTheme="majorHAnsi" w:cstheme="majorHAnsi"/>
          <w:sz w:val="22"/>
          <w:szCs w:val="22"/>
        </w:rPr>
        <w:t xml:space="preserve">und Switches </w:t>
      </w:r>
      <w:r w:rsidR="00E05C7C">
        <w:rPr>
          <w:rFonts w:asciiTheme="majorHAnsi" w:hAnsiTheme="majorHAnsi" w:cstheme="majorHAnsi"/>
          <w:sz w:val="22"/>
          <w:szCs w:val="22"/>
        </w:rPr>
        <w:t>über die Ruckus Cloud WiFi-Plattform (oder Nachfolger)</w:t>
      </w:r>
    </w:p>
    <w:p w14:paraId="6D655D2E" w14:textId="646BC82A" w:rsidR="00E505D8" w:rsidRPr="00FD6664" w:rsidRDefault="00E505D8" w:rsidP="00E505D8">
      <w:pPr>
        <w:pStyle w:val="StandardWeb"/>
        <w:numPr>
          <w:ilvl w:val="0"/>
          <w:numId w:val="2"/>
        </w:numPr>
        <w:rPr>
          <w:rFonts w:asciiTheme="majorHAnsi" w:hAnsiTheme="majorHAnsi" w:cstheme="majorHAnsi"/>
          <w:sz w:val="22"/>
          <w:szCs w:val="22"/>
        </w:rPr>
      </w:pPr>
      <w:r w:rsidRPr="00FD6664">
        <w:rPr>
          <w:rFonts w:asciiTheme="majorHAnsi" w:hAnsiTheme="majorHAnsi" w:cstheme="majorHAnsi"/>
          <w:sz w:val="22"/>
          <w:szCs w:val="22"/>
        </w:rPr>
        <w:t>Unterstützung von derzeit 63 APs, Erweiterbarkeit auf mind. 100 APs</w:t>
      </w:r>
    </w:p>
    <w:p w14:paraId="64B4AEEC" w14:textId="77777777" w:rsidR="00E505D8" w:rsidRPr="00FD6664" w:rsidRDefault="00E505D8" w:rsidP="00E505D8">
      <w:pPr>
        <w:pStyle w:val="StandardWeb"/>
        <w:numPr>
          <w:ilvl w:val="0"/>
          <w:numId w:val="2"/>
        </w:numPr>
        <w:rPr>
          <w:rFonts w:asciiTheme="majorHAnsi" w:hAnsiTheme="majorHAnsi" w:cstheme="majorHAnsi"/>
          <w:sz w:val="22"/>
          <w:szCs w:val="22"/>
        </w:rPr>
      </w:pPr>
      <w:r w:rsidRPr="00FD6664">
        <w:rPr>
          <w:rFonts w:asciiTheme="majorHAnsi" w:hAnsiTheme="majorHAnsi" w:cstheme="majorHAnsi"/>
          <w:sz w:val="22"/>
          <w:szCs w:val="22"/>
        </w:rPr>
        <w:t>Redundante Architektur: Ausfall des Controllers darf keine Beeinträchtigung des Betriebs verursachen</w:t>
      </w:r>
    </w:p>
    <w:p w14:paraId="02A78A0D" w14:textId="18B13E17" w:rsidR="00E505D8" w:rsidRPr="00CD5389" w:rsidRDefault="00E505D8" w:rsidP="00E505D8">
      <w:pPr>
        <w:pStyle w:val="StandardWeb"/>
        <w:numPr>
          <w:ilvl w:val="0"/>
          <w:numId w:val="2"/>
        </w:numPr>
        <w:rPr>
          <w:rFonts w:asciiTheme="majorHAnsi" w:hAnsiTheme="majorHAnsi" w:cstheme="majorHAnsi"/>
          <w:sz w:val="22"/>
          <w:szCs w:val="22"/>
        </w:rPr>
      </w:pPr>
      <w:r w:rsidRPr="00FD6664">
        <w:rPr>
          <w:rFonts w:asciiTheme="majorHAnsi" w:hAnsiTheme="majorHAnsi" w:cstheme="majorHAnsi"/>
          <w:sz w:val="22"/>
          <w:szCs w:val="22"/>
        </w:rPr>
        <w:t xml:space="preserve">Dynamische </w:t>
      </w:r>
      <w:r w:rsidRPr="00CD5389">
        <w:rPr>
          <w:rFonts w:asciiTheme="majorHAnsi" w:hAnsiTheme="majorHAnsi" w:cstheme="majorHAnsi"/>
          <w:sz w:val="22"/>
          <w:szCs w:val="22"/>
        </w:rPr>
        <w:t>Sendeleistungsoptimierung, automatische Lastverteilung</w:t>
      </w:r>
    </w:p>
    <w:p w14:paraId="02E0E08E" w14:textId="66DBAB4D" w:rsidR="00E822B3" w:rsidRPr="00CD5389" w:rsidRDefault="00E822B3" w:rsidP="00E505D8">
      <w:pPr>
        <w:pStyle w:val="StandardWeb"/>
        <w:numPr>
          <w:ilvl w:val="0"/>
          <w:numId w:val="2"/>
        </w:numPr>
        <w:rPr>
          <w:rFonts w:asciiTheme="majorHAnsi" w:hAnsiTheme="majorHAnsi" w:cstheme="majorHAnsi"/>
          <w:sz w:val="22"/>
          <w:szCs w:val="22"/>
        </w:rPr>
      </w:pPr>
      <w:r w:rsidRPr="00CD5389">
        <w:rPr>
          <w:rFonts w:asciiTheme="majorHAnsi" w:hAnsiTheme="majorHAnsi" w:cstheme="majorHAnsi"/>
          <w:sz w:val="22"/>
          <w:szCs w:val="22"/>
        </w:rPr>
        <w:t xml:space="preserve">Die Kanaleinstellungen der APs sind nach dem Ergebnis der Site-Survey </w:t>
      </w:r>
      <w:r w:rsidR="00DF4EB0" w:rsidRPr="00CD5389">
        <w:rPr>
          <w:rFonts w:asciiTheme="majorHAnsi" w:hAnsiTheme="majorHAnsi" w:cstheme="majorHAnsi"/>
          <w:sz w:val="22"/>
          <w:szCs w:val="22"/>
        </w:rPr>
        <w:t xml:space="preserve">(siehe Kapitel 1.7 und 1.11) </w:t>
      </w:r>
      <w:r w:rsidRPr="00CD5389">
        <w:rPr>
          <w:rFonts w:asciiTheme="majorHAnsi" w:hAnsiTheme="majorHAnsi" w:cstheme="majorHAnsi"/>
          <w:sz w:val="22"/>
          <w:szCs w:val="22"/>
        </w:rPr>
        <w:t>vorzunehmen und im Fehlerfall anzupassen.</w:t>
      </w:r>
    </w:p>
    <w:p w14:paraId="7067C0ED" w14:textId="165E60FA" w:rsidR="00E505D8" w:rsidRPr="00933C28" w:rsidRDefault="00E505D8" w:rsidP="00E505D8">
      <w:pPr>
        <w:pStyle w:val="StandardWeb"/>
        <w:numPr>
          <w:ilvl w:val="0"/>
          <w:numId w:val="2"/>
        </w:numPr>
        <w:rPr>
          <w:rFonts w:asciiTheme="majorHAnsi" w:hAnsiTheme="majorHAnsi" w:cstheme="majorHAnsi"/>
          <w:sz w:val="22"/>
          <w:szCs w:val="22"/>
        </w:rPr>
      </w:pPr>
      <w:r w:rsidRPr="00CD5389">
        <w:rPr>
          <w:rFonts w:asciiTheme="majorHAnsi" w:hAnsiTheme="majorHAnsi" w:cstheme="majorHAnsi"/>
          <w:sz w:val="22"/>
          <w:szCs w:val="22"/>
        </w:rPr>
        <w:t>Monitoring der Client-Verbindungen (Signalstärke</w:t>
      </w:r>
      <w:r w:rsidRPr="00933C28">
        <w:rPr>
          <w:rFonts w:asciiTheme="majorHAnsi" w:hAnsiTheme="majorHAnsi" w:cstheme="majorHAnsi"/>
          <w:sz w:val="22"/>
          <w:szCs w:val="22"/>
        </w:rPr>
        <w:t>, Datenraten, Retry-Raten,</w:t>
      </w:r>
      <w:r w:rsidR="00DA4B86" w:rsidRPr="00DA4B86">
        <w:t xml:space="preserve"> </w:t>
      </w:r>
      <w:r w:rsidR="00DA4B86" w:rsidRPr="00DA4B86">
        <w:rPr>
          <w:rFonts w:asciiTheme="majorHAnsi" w:hAnsiTheme="majorHAnsi" w:cstheme="majorHAnsi"/>
          <w:sz w:val="22"/>
          <w:szCs w:val="22"/>
        </w:rPr>
        <w:t>die Monitoring-Daten</w:t>
      </w:r>
      <w:r w:rsidR="00DA4B86">
        <w:rPr>
          <w:rFonts w:asciiTheme="majorHAnsi" w:hAnsiTheme="majorHAnsi" w:cstheme="majorHAnsi"/>
          <w:sz w:val="22"/>
          <w:szCs w:val="22"/>
        </w:rPr>
        <w:t xml:space="preserve"> müssen</w:t>
      </w:r>
      <w:r w:rsidR="00DA4B86" w:rsidRPr="00DA4B86">
        <w:rPr>
          <w:rFonts w:asciiTheme="majorHAnsi" w:hAnsiTheme="majorHAnsi" w:cstheme="majorHAnsi"/>
          <w:sz w:val="22"/>
          <w:szCs w:val="22"/>
        </w:rPr>
        <w:t xml:space="preserve"> zum Zwecke der </w:t>
      </w:r>
      <w:r w:rsidRPr="00933C28">
        <w:rPr>
          <w:rFonts w:asciiTheme="majorHAnsi" w:hAnsiTheme="majorHAnsi" w:cstheme="majorHAnsi"/>
          <w:sz w:val="22"/>
          <w:szCs w:val="22"/>
        </w:rPr>
        <w:t xml:space="preserve"> Fehleranalyse über mind. 14 Tage</w:t>
      </w:r>
      <w:r w:rsidR="00DA4B86">
        <w:rPr>
          <w:rFonts w:asciiTheme="majorHAnsi" w:hAnsiTheme="majorHAnsi" w:cstheme="majorHAnsi"/>
          <w:sz w:val="22"/>
          <w:szCs w:val="22"/>
        </w:rPr>
        <w:t xml:space="preserve"> zur Verfügung stehen</w:t>
      </w:r>
    </w:p>
    <w:p w14:paraId="57614ABF" w14:textId="77777777" w:rsidR="00E505D8" w:rsidRPr="00933C28" w:rsidRDefault="00E505D8" w:rsidP="00E505D8">
      <w:pPr>
        <w:pStyle w:val="StandardWeb"/>
        <w:numPr>
          <w:ilvl w:val="0"/>
          <w:numId w:val="2"/>
        </w:numPr>
        <w:rPr>
          <w:rFonts w:asciiTheme="majorHAnsi" w:hAnsiTheme="majorHAnsi" w:cstheme="majorHAnsi"/>
          <w:sz w:val="22"/>
          <w:szCs w:val="22"/>
        </w:rPr>
      </w:pPr>
      <w:r w:rsidRPr="00933C28">
        <w:rPr>
          <w:rFonts w:asciiTheme="majorHAnsi" w:hAnsiTheme="majorHAnsi" w:cstheme="majorHAnsi"/>
          <w:sz w:val="22"/>
          <w:szCs w:val="22"/>
        </w:rPr>
        <w:t>Erkennung und Lokalisierung unerlaubter APs (Rogue AP Detection)</w:t>
      </w:r>
    </w:p>
    <w:p w14:paraId="4A7D5B86" w14:textId="77777777" w:rsidR="00E505D8" w:rsidRPr="00933C28" w:rsidRDefault="00E505D8" w:rsidP="00E505D8">
      <w:pPr>
        <w:pStyle w:val="StandardWeb"/>
        <w:numPr>
          <w:ilvl w:val="0"/>
          <w:numId w:val="2"/>
        </w:numPr>
        <w:rPr>
          <w:rFonts w:asciiTheme="majorHAnsi" w:hAnsiTheme="majorHAnsi" w:cstheme="majorHAnsi"/>
          <w:sz w:val="22"/>
          <w:szCs w:val="22"/>
        </w:rPr>
      </w:pPr>
      <w:r w:rsidRPr="00933C28">
        <w:rPr>
          <w:rFonts w:asciiTheme="majorHAnsi" w:hAnsiTheme="majorHAnsi" w:cstheme="majorHAnsi"/>
          <w:sz w:val="22"/>
          <w:szCs w:val="22"/>
        </w:rPr>
        <w:t>Verwaltung von SSIDs mit mehreren PSKs (VLAN-basiert)</w:t>
      </w:r>
    </w:p>
    <w:p w14:paraId="462D113A" w14:textId="77777777" w:rsidR="00E505D8" w:rsidRPr="00933C28" w:rsidRDefault="00E505D8" w:rsidP="00E505D8">
      <w:pPr>
        <w:pStyle w:val="StandardWeb"/>
        <w:numPr>
          <w:ilvl w:val="0"/>
          <w:numId w:val="2"/>
        </w:numPr>
        <w:rPr>
          <w:rFonts w:asciiTheme="majorHAnsi" w:hAnsiTheme="majorHAnsi" w:cstheme="majorHAnsi"/>
          <w:sz w:val="22"/>
          <w:szCs w:val="22"/>
        </w:rPr>
      </w:pPr>
      <w:r w:rsidRPr="00933C28">
        <w:rPr>
          <w:rFonts w:asciiTheme="majorHAnsi" w:hAnsiTheme="majorHAnsi" w:cstheme="majorHAnsi"/>
          <w:sz w:val="22"/>
          <w:szCs w:val="22"/>
        </w:rPr>
        <w:t>DSGVO-konformes Management</w:t>
      </w:r>
    </w:p>
    <w:p w14:paraId="139D9C84" w14:textId="20818BEF" w:rsidR="004E5035" w:rsidRPr="00E866D7" w:rsidRDefault="004E5035" w:rsidP="00E866D7">
      <w:pPr>
        <w:pStyle w:val="StandardWeb"/>
        <w:numPr>
          <w:ilvl w:val="0"/>
          <w:numId w:val="2"/>
        </w:numPr>
        <w:rPr>
          <w:rFonts w:cstheme="majorHAnsi"/>
          <w:i/>
          <w:iCs/>
          <w:color w:val="000000" w:themeColor="text1"/>
        </w:rPr>
      </w:pPr>
      <w:r w:rsidRPr="00E866D7">
        <w:rPr>
          <w:rFonts w:asciiTheme="majorHAnsi" w:hAnsiTheme="majorHAnsi" w:cstheme="majorHAnsi"/>
          <w:color w:val="000000" w:themeColor="text1"/>
          <w:sz w:val="22"/>
          <w:szCs w:val="22"/>
        </w:rPr>
        <w:t>Cloud-Lizenzmanagement:</w:t>
      </w:r>
      <w:r w:rsidRPr="00E866D7">
        <w:rPr>
          <w:rFonts w:cstheme="majorHAnsi"/>
          <w:color w:val="000000" w:themeColor="text1"/>
        </w:rPr>
        <w:t xml:space="preserve"> </w:t>
      </w:r>
      <w:r w:rsidRPr="00E866D7">
        <w:rPr>
          <w:rFonts w:asciiTheme="majorHAnsi" w:hAnsiTheme="majorHAnsi" w:cstheme="majorHAnsi"/>
          <w:color w:val="000000" w:themeColor="text1"/>
          <w:sz w:val="22"/>
          <w:szCs w:val="22"/>
        </w:rPr>
        <w:t>Überwachung und Dokumentation der notwendigen/laufenden Lizenzen für Managementsystem, Switches und Access Points</w:t>
      </w:r>
      <w:r w:rsidR="00285873">
        <w:rPr>
          <w:rFonts w:asciiTheme="majorHAnsi" w:hAnsiTheme="majorHAnsi" w:cstheme="majorHAnsi"/>
          <w:color w:val="000000" w:themeColor="text1"/>
          <w:sz w:val="22"/>
          <w:szCs w:val="22"/>
        </w:rPr>
        <w:t>;</w:t>
      </w:r>
      <w:r w:rsidR="00E866D7" w:rsidRPr="00E866D7">
        <w:t xml:space="preserve"> </w:t>
      </w:r>
      <w:r w:rsidR="00285873">
        <w:rPr>
          <w:rFonts w:asciiTheme="majorHAnsi" w:hAnsiTheme="majorHAnsi" w:cstheme="majorHAnsi"/>
          <w:color w:val="000000" w:themeColor="text1"/>
          <w:sz w:val="22"/>
          <w:szCs w:val="22"/>
        </w:rPr>
        <w:t>d</w:t>
      </w:r>
      <w:r w:rsidR="00E866D7" w:rsidRPr="00E866D7">
        <w:rPr>
          <w:rFonts w:asciiTheme="majorHAnsi" w:hAnsiTheme="majorHAnsi" w:cstheme="majorHAnsi"/>
          <w:color w:val="000000" w:themeColor="text1"/>
          <w:sz w:val="22"/>
          <w:szCs w:val="22"/>
        </w:rPr>
        <w:t>ie Dokumentation ist dem AG jederzeit auf Verlangen in elektronischer Form zur Verfügung zu stellen.</w:t>
      </w:r>
    </w:p>
    <w:p w14:paraId="6F237C86" w14:textId="6A7E7351" w:rsidR="00E505D8" w:rsidRPr="00444B9D" w:rsidRDefault="00AB2EAA" w:rsidP="00E505D8">
      <w:pPr>
        <w:pStyle w:val="berschrift4"/>
        <w:rPr>
          <w:rFonts w:cstheme="majorHAnsi"/>
          <w:i w:val="0"/>
          <w:iCs w:val="0"/>
          <w:color w:val="000000" w:themeColor="text1"/>
        </w:rPr>
      </w:pPr>
      <w:r>
        <w:rPr>
          <w:rFonts w:cstheme="majorHAnsi"/>
          <w:i w:val="0"/>
          <w:iCs w:val="0"/>
          <w:color w:val="000000" w:themeColor="text1"/>
        </w:rPr>
        <w:t>Zusätzliche Anforderung</w:t>
      </w:r>
      <w:r w:rsidR="00DA07B4">
        <w:rPr>
          <w:rFonts w:cstheme="majorHAnsi"/>
          <w:i w:val="0"/>
          <w:iCs w:val="0"/>
          <w:color w:val="000000" w:themeColor="text1"/>
        </w:rPr>
        <w:t>en</w:t>
      </w:r>
      <w:r>
        <w:rPr>
          <w:rFonts w:cstheme="majorHAnsi"/>
          <w:i w:val="0"/>
          <w:iCs w:val="0"/>
          <w:color w:val="000000" w:themeColor="text1"/>
        </w:rPr>
        <w:t xml:space="preserve"> an</w:t>
      </w:r>
      <w:r w:rsidR="00DB2965">
        <w:rPr>
          <w:rFonts w:cstheme="majorHAnsi"/>
          <w:i w:val="0"/>
          <w:iCs w:val="0"/>
          <w:color w:val="000000" w:themeColor="text1"/>
        </w:rPr>
        <w:t xml:space="preserve"> </w:t>
      </w:r>
      <w:r w:rsidR="00E505D8" w:rsidRPr="00444B9D">
        <w:rPr>
          <w:rFonts w:cstheme="majorHAnsi"/>
          <w:i w:val="0"/>
          <w:iCs w:val="0"/>
          <w:color w:val="000000" w:themeColor="text1"/>
        </w:rPr>
        <w:t>Service</w:t>
      </w:r>
      <w:r w:rsidR="0055752E">
        <w:rPr>
          <w:rFonts w:cstheme="majorHAnsi"/>
          <w:i w:val="0"/>
          <w:iCs w:val="0"/>
          <w:color w:val="000000" w:themeColor="text1"/>
        </w:rPr>
        <w:t xml:space="preserve"> &amp;</w:t>
      </w:r>
      <w:r w:rsidR="00BA5809" w:rsidRPr="00444B9D">
        <w:rPr>
          <w:rFonts w:cstheme="majorHAnsi"/>
          <w:i w:val="0"/>
          <w:iCs w:val="0"/>
          <w:color w:val="000000" w:themeColor="text1"/>
        </w:rPr>
        <w:t xml:space="preserve"> </w:t>
      </w:r>
      <w:r w:rsidR="00E505D8" w:rsidRPr="00444B9D">
        <w:rPr>
          <w:rFonts w:cstheme="majorHAnsi"/>
          <w:i w:val="0"/>
          <w:iCs w:val="0"/>
          <w:color w:val="000000" w:themeColor="text1"/>
        </w:rPr>
        <w:t>Support:</w:t>
      </w:r>
    </w:p>
    <w:p w14:paraId="55A511AD" w14:textId="39DC5141" w:rsidR="00E505D8" w:rsidRPr="00933C28" w:rsidRDefault="00E505D8" w:rsidP="00E505D8">
      <w:pPr>
        <w:pStyle w:val="StandardWeb"/>
        <w:numPr>
          <w:ilvl w:val="0"/>
          <w:numId w:val="4"/>
        </w:numPr>
        <w:rPr>
          <w:rFonts w:asciiTheme="majorHAnsi" w:hAnsiTheme="majorHAnsi" w:cstheme="majorHAnsi"/>
          <w:sz w:val="22"/>
          <w:szCs w:val="22"/>
        </w:rPr>
      </w:pPr>
      <w:r w:rsidRPr="00933C28">
        <w:rPr>
          <w:rFonts w:asciiTheme="majorHAnsi" w:hAnsiTheme="majorHAnsi" w:cstheme="majorHAnsi"/>
          <w:sz w:val="22"/>
          <w:szCs w:val="22"/>
        </w:rPr>
        <w:t>Wartungsfenster für Software-Updates (Downtime nach Absprache</w:t>
      </w:r>
      <w:r w:rsidR="00DB2965">
        <w:rPr>
          <w:rFonts w:asciiTheme="majorHAnsi" w:hAnsiTheme="majorHAnsi" w:cstheme="majorHAnsi"/>
          <w:sz w:val="22"/>
          <w:szCs w:val="22"/>
        </w:rPr>
        <w:t xml:space="preserve"> und Vorankündigung von mindestens 24 Stunden</w:t>
      </w:r>
      <w:r w:rsidRPr="00933C28">
        <w:rPr>
          <w:rFonts w:asciiTheme="majorHAnsi" w:hAnsiTheme="majorHAnsi" w:cstheme="majorHAnsi"/>
          <w:sz w:val="22"/>
          <w:szCs w:val="22"/>
        </w:rPr>
        <w:t>)</w:t>
      </w:r>
    </w:p>
    <w:p w14:paraId="3224D664" w14:textId="1C4B15B8" w:rsidR="00E505D8" w:rsidRDefault="00E505D8" w:rsidP="00E505D8">
      <w:pPr>
        <w:pStyle w:val="StandardWeb"/>
        <w:numPr>
          <w:ilvl w:val="0"/>
          <w:numId w:val="4"/>
        </w:numPr>
        <w:rPr>
          <w:rFonts w:asciiTheme="majorHAnsi" w:hAnsiTheme="majorHAnsi" w:cstheme="majorHAnsi"/>
          <w:sz w:val="22"/>
          <w:szCs w:val="22"/>
        </w:rPr>
      </w:pPr>
      <w:r w:rsidRPr="00933C28">
        <w:rPr>
          <w:rFonts w:asciiTheme="majorHAnsi" w:hAnsiTheme="majorHAnsi" w:cstheme="majorHAnsi"/>
          <w:sz w:val="22"/>
          <w:szCs w:val="22"/>
        </w:rPr>
        <w:t>Remote-Wartung, Updates, Upgrades</w:t>
      </w:r>
      <w:r w:rsidR="000B672A">
        <w:rPr>
          <w:rFonts w:asciiTheme="majorHAnsi" w:hAnsiTheme="majorHAnsi" w:cstheme="majorHAnsi"/>
          <w:sz w:val="22"/>
          <w:szCs w:val="22"/>
        </w:rPr>
        <w:t>;</w:t>
      </w:r>
      <w:r w:rsidR="000B672A" w:rsidRPr="000B672A">
        <w:t xml:space="preserve"> </w:t>
      </w:r>
      <w:r w:rsidR="000B672A" w:rsidRPr="000B672A">
        <w:rPr>
          <w:rFonts w:asciiTheme="majorHAnsi" w:hAnsiTheme="majorHAnsi" w:cstheme="majorHAnsi"/>
          <w:sz w:val="22"/>
          <w:szCs w:val="22"/>
        </w:rPr>
        <w:t>Releases und Versionen</w:t>
      </w:r>
      <w:r w:rsidR="000B672A">
        <w:rPr>
          <w:rFonts w:asciiTheme="majorHAnsi" w:hAnsiTheme="majorHAnsi" w:cstheme="majorHAnsi"/>
          <w:sz w:val="22"/>
          <w:szCs w:val="22"/>
        </w:rPr>
        <w:t>, s</w:t>
      </w:r>
      <w:r w:rsidR="000B672A" w:rsidRPr="000B672A">
        <w:rPr>
          <w:rFonts w:asciiTheme="majorHAnsi" w:hAnsiTheme="majorHAnsi" w:cstheme="majorHAnsi"/>
          <w:sz w:val="22"/>
          <w:szCs w:val="22"/>
        </w:rPr>
        <w:t xml:space="preserve">oweit diese zum Betrieb der Gesamtinfrastruktur notwendig </w:t>
      </w:r>
      <w:r w:rsidR="000B672A">
        <w:rPr>
          <w:rFonts w:asciiTheme="majorHAnsi" w:hAnsiTheme="majorHAnsi" w:cstheme="majorHAnsi"/>
          <w:sz w:val="22"/>
          <w:szCs w:val="22"/>
        </w:rPr>
        <w:t>und</w:t>
      </w:r>
      <w:r w:rsidR="000B672A" w:rsidRPr="000B672A">
        <w:rPr>
          <w:rFonts w:asciiTheme="majorHAnsi" w:hAnsiTheme="majorHAnsi" w:cstheme="majorHAnsi"/>
          <w:sz w:val="22"/>
          <w:szCs w:val="22"/>
        </w:rPr>
        <w:t xml:space="preserve"> </w:t>
      </w:r>
      <w:r w:rsidR="00913F07">
        <w:rPr>
          <w:rFonts w:asciiTheme="majorHAnsi" w:hAnsiTheme="majorHAnsi" w:cstheme="majorHAnsi"/>
          <w:sz w:val="22"/>
          <w:szCs w:val="22"/>
        </w:rPr>
        <w:t>von</w:t>
      </w:r>
      <w:r w:rsidR="000B672A" w:rsidRPr="000B672A">
        <w:rPr>
          <w:rFonts w:asciiTheme="majorHAnsi" w:hAnsiTheme="majorHAnsi" w:cstheme="majorHAnsi"/>
          <w:sz w:val="22"/>
          <w:szCs w:val="22"/>
        </w:rPr>
        <w:t xml:space="preserve"> den laufenden Lizenzen gedeckt sind.</w:t>
      </w:r>
    </w:p>
    <w:p w14:paraId="06446A61" w14:textId="3DBB014E" w:rsidR="00E822B3" w:rsidRDefault="00E822B3">
      <w:pPr>
        <w:rPr>
          <w:rFonts w:asciiTheme="majorHAnsi" w:eastAsiaTheme="majorEastAsia" w:hAnsiTheme="majorHAnsi" w:cstheme="majorBidi"/>
          <w:color w:val="2F5496" w:themeColor="accent1" w:themeShade="BF"/>
          <w:sz w:val="26"/>
          <w:szCs w:val="26"/>
        </w:rPr>
      </w:pPr>
    </w:p>
    <w:p w14:paraId="3FF3007C" w14:textId="03058823" w:rsidR="0024110F" w:rsidRPr="00250C36" w:rsidRDefault="0024110F" w:rsidP="005F2523">
      <w:pPr>
        <w:pStyle w:val="berschrift1"/>
        <w:numPr>
          <w:ilvl w:val="0"/>
          <w:numId w:val="29"/>
        </w:numPr>
        <w:ind w:left="709" w:hanging="720"/>
      </w:pPr>
      <w:bookmarkStart w:id="35" w:name="_Toc224223892"/>
      <w:r w:rsidRPr="00250C36">
        <w:t>Switche</w:t>
      </w:r>
      <w:bookmarkEnd w:id="35"/>
    </w:p>
    <w:p w14:paraId="72E1126B" w14:textId="34A8F9C2" w:rsidR="00D11B75" w:rsidRDefault="00DA10AB" w:rsidP="00AA7C69">
      <w:pPr>
        <w:pStyle w:val="StandardWeb"/>
        <w:spacing w:before="0" w:beforeAutospacing="0" w:after="0" w:afterAutospacing="0"/>
        <w:rPr>
          <w:rFonts w:asciiTheme="majorHAnsi" w:hAnsiTheme="majorHAnsi" w:cstheme="majorHAnsi"/>
          <w:sz w:val="22"/>
          <w:szCs w:val="22"/>
        </w:rPr>
      </w:pPr>
      <w:r w:rsidRPr="00DA10AB">
        <w:rPr>
          <w:rFonts w:asciiTheme="majorHAnsi" w:hAnsiTheme="majorHAnsi" w:cstheme="majorHAnsi"/>
          <w:sz w:val="22"/>
          <w:szCs w:val="22"/>
        </w:rPr>
        <w:t xml:space="preserve">Die bestehende WLAN-Infrastruktur basiert auf </w:t>
      </w:r>
      <w:r w:rsidR="0065228C" w:rsidRPr="00444B9D">
        <w:rPr>
          <w:rFonts w:asciiTheme="majorHAnsi" w:hAnsiTheme="majorHAnsi" w:cstheme="majorHAnsi"/>
          <w:sz w:val="22"/>
          <w:szCs w:val="22"/>
        </w:rPr>
        <w:t>Ruckus-Switche der Serien ICX 7150 und ICX 8200</w:t>
      </w:r>
      <w:r w:rsidR="0065228C" w:rsidRPr="00933C28">
        <w:rPr>
          <w:rFonts w:asciiTheme="majorHAnsi" w:hAnsiTheme="majorHAnsi" w:cstheme="majorHAnsi"/>
          <w:sz w:val="22"/>
          <w:szCs w:val="22"/>
        </w:rPr>
        <w:t xml:space="preserve">, </w:t>
      </w:r>
      <w:r>
        <w:rPr>
          <w:rFonts w:asciiTheme="majorHAnsi" w:hAnsiTheme="majorHAnsi" w:cstheme="majorHAnsi"/>
          <w:sz w:val="22"/>
          <w:szCs w:val="22"/>
        </w:rPr>
        <w:t xml:space="preserve">die </w:t>
      </w:r>
      <w:r w:rsidR="0065228C" w:rsidRPr="00444B9D">
        <w:rPr>
          <w:rFonts w:asciiTheme="majorHAnsi" w:hAnsiTheme="majorHAnsi" w:cstheme="majorHAnsi"/>
          <w:sz w:val="22"/>
          <w:szCs w:val="22"/>
        </w:rPr>
        <w:t xml:space="preserve">zukünftig </w:t>
      </w:r>
      <w:r w:rsidR="007443D5">
        <w:rPr>
          <w:rFonts w:asciiTheme="majorHAnsi" w:hAnsiTheme="majorHAnsi" w:cstheme="majorHAnsi"/>
          <w:sz w:val="22"/>
          <w:szCs w:val="22"/>
        </w:rPr>
        <w:t>zentral über die</w:t>
      </w:r>
      <w:r w:rsidR="0065228C" w:rsidRPr="00444B9D">
        <w:rPr>
          <w:rFonts w:asciiTheme="majorHAnsi" w:hAnsiTheme="majorHAnsi" w:cstheme="majorHAnsi"/>
          <w:sz w:val="22"/>
          <w:szCs w:val="22"/>
        </w:rPr>
        <w:t xml:space="preserve"> Ruckus Cloud</w:t>
      </w:r>
      <w:r w:rsidR="006678C8">
        <w:rPr>
          <w:rFonts w:asciiTheme="majorHAnsi" w:hAnsiTheme="majorHAnsi" w:cstheme="majorHAnsi"/>
          <w:sz w:val="22"/>
          <w:szCs w:val="22"/>
        </w:rPr>
        <w:t xml:space="preserve"> </w:t>
      </w:r>
      <w:r w:rsidR="007443D5" w:rsidRPr="007443D5">
        <w:rPr>
          <w:rFonts w:asciiTheme="majorHAnsi" w:hAnsiTheme="majorHAnsi" w:cstheme="majorHAnsi"/>
          <w:sz w:val="22"/>
          <w:szCs w:val="22"/>
        </w:rPr>
        <w:t>WiFi-Plattform (oder Nachfolger)</w:t>
      </w:r>
      <w:r w:rsidR="007443D5">
        <w:rPr>
          <w:rFonts w:asciiTheme="majorHAnsi" w:hAnsiTheme="majorHAnsi" w:cstheme="majorHAnsi"/>
          <w:sz w:val="22"/>
          <w:szCs w:val="22"/>
        </w:rPr>
        <w:t xml:space="preserve"> </w:t>
      </w:r>
      <w:r w:rsidR="006678C8">
        <w:rPr>
          <w:rFonts w:asciiTheme="majorHAnsi" w:hAnsiTheme="majorHAnsi" w:cstheme="majorHAnsi"/>
          <w:sz w:val="22"/>
          <w:szCs w:val="22"/>
        </w:rPr>
        <w:t xml:space="preserve">zu </w:t>
      </w:r>
      <w:r w:rsidR="00A31E38">
        <w:rPr>
          <w:rFonts w:asciiTheme="majorHAnsi" w:hAnsiTheme="majorHAnsi" w:cstheme="majorHAnsi"/>
          <w:sz w:val="22"/>
          <w:szCs w:val="22"/>
        </w:rPr>
        <w:t>verwalten</w:t>
      </w:r>
      <w:r>
        <w:rPr>
          <w:rFonts w:asciiTheme="majorHAnsi" w:hAnsiTheme="majorHAnsi" w:cstheme="majorHAnsi"/>
          <w:sz w:val="22"/>
          <w:szCs w:val="22"/>
        </w:rPr>
        <w:t xml:space="preserve"> sind</w:t>
      </w:r>
      <w:r w:rsidR="0065228C" w:rsidRPr="00444B9D">
        <w:rPr>
          <w:rFonts w:asciiTheme="majorHAnsi" w:hAnsiTheme="majorHAnsi" w:cstheme="majorHAnsi"/>
          <w:sz w:val="22"/>
          <w:szCs w:val="22"/>
        </w:rPr>
        <w:t>.</w:t>
      </w:r>
      <w:r w:rsidR="0065228C" w:rsidRPr="00933C28">
        <w:rPr>
          <w:rFonts w:asciiTheme="majorHAnsi" w:hAnsiTheme="majorHAnsi" w:cstheme="majorHAnsi"/>
          <w:sz w:val="22"/>
          <w:szCs w:val="22"/>
        </w:rPr>
        <w:br/>
      </w:r>
    </w:p>
    <w:p w14:paraId="17577B12" w14:textId="6A0EE1DF" w:rsidR="0065228C" w:rsidRPr="00933C28" w:rsidRDefault="0065228C" w:rsidP="00AA7C69">
      <w:pPr>
        <w:pStyle w:val="StandardWeb"/>
        <w:spacing w:before="0" w:beforeAutospacing="0" w:after="0" w:afterAutospacing="0"/>
        <w:rPr>
          <w:rFonts w:asciiTheme="majorHAnsi" w:hAnsiTheme="majorHAnsi" w:cstheme="majorHAnsi"/>
          <w:sz w:val="22"/>
          <w:szCs w:val="22"/>
        </w:rPr>
      </w:pPr>
      <w:r w:rsidRPr="00933C28">
        <w:rPr>
          <w:rFonts w:asciiTheme="majorHAnsi" w:hAnsiTheme="majorHAnsi" w:cstheme="majorHAnsi"/>
          <w:sz w:val="22"/>
          <w:szCs w:val="22"/>
        </w:rPr>
        <w:t xml:space="preserve">Zwei (2) ältere HP-Switche </w:t>
      </w:r>
      <w:r w:rsidR="003D1460">
        <w:rPr>
          <w:rFonts w:asciiTheme="majorHAnsi" w:hAnsiTheme="majorHAnsi" w:cstheme="majorHAnsi"/>
          <w:sz w:val="22"/>
          <w:szCs w:val="22"/>
        </w:rPr>
        <w:t>im Sparkassengebäude sind</w:t>
      </w:r>
      <w:r w:rsidR="003D1460" w:rsidRPr="00933C28">
        <w:rPr>
          <w:rFonts w:asciiTheme="majorHAnsi" w:hAnsiTheme="majorHAnsi" w:cstheme="majorHAnsi"/>
          <w:sz w:val="22"/>
          <w:szCs w:val="22"/>
        </w:rPr>
        <w:t xml:space="preserve"> </w:t>
      </w:r>
      <w:r w:rsidRPr="00933C28">
        <w:rPr>
          <w:rFonts w:asciiTheme="majorHAnsi" w:hAnsiTheme="majorHAnsi" w:cstheme="majorHAnsi"/>
          <w:sz w:val="22"/>
          <w:szCs w:val="22"/>
        </w:rPr>
        <w:t>im Zuge dieser Vergabe</w:t>
      </w:r>
      <w:r w:rsidR="00DB2965">
        <w:rPr>
          <w:rFonts w:asciiTheme="majorHAnsi" w:hAnsiTheme="majorHAnsi" w:cstheme="majorHAnsi"/>
          <w:sz w:val="22"/>
          <w:szCs w:val="22"/>
        </w:rPr>
        <w:t xml:space="preserve"> </w:t>
      </w:r>
      <w:r w:rsidR="003D1460">
        <w:rPr>
          <w:rFonts w:asciiTheme="majorHAnsi" w:hAnsiTheme="majorHAnsi" w:cstheme="majorHAnsi"/>
          <w:sz w:val="22"/>
          <w:szCs w:val="22"/>
        </w:rPr>
        <w:t xml:space="preserve">zu </w:t>
      </w:r>
      <w:r w:rsidR="003D1460" w:rsidRPr="00933C28">
        <w:rPr>
          <w:rFonts w:asciiTheme="majorHAnsi" w:hAnsiTheme="majorHAnsi" w:cstheme="majorHAnsi"/>
          <w:sz w:val="22"/>
          <w:szCs w:val="22"/>
        </w:rPr>
        <w:t>ersetz</w:t>
      </w:r>
      <w:r w:rsidR="003D1460">
        <w:rPr>
          <w:rFonts w:asciiTheme="majorHAnsi" w:hAnsiTheme="majorHAnsi" w:cstheme="majorHAnsi"/>
          <w:sz w:val="22"/>
          <w:szCs w:val="22"/>
        </w:rPr>
        <w:t>en</w:t>
      </w:r>
      <w:r w:rsidR="003D1460" w:rsidRPr="00933C28">
        <w:rPr>
          <w:rFonts w:asciiTheme="majorHAnsi" w:hAnsiTheme="majorHAnsi" w:cstheme="majorHAnsi"/>
          <w:sz w:val="22"/>
          <w:szCs w:val="22"/>
        </w:rPr>
        <w:t xml:space="preserve"> </w:t>
      </w:r>
      <w:r w:rsidRPr="00933C28">
        <w:rPr>
          <w:rFonts w:asciiTheme="majorHAnsi" w:hAnsiTheme="majorHAnsi" w:cstheme="majorHAnsi"/>
          <w:sz w:val="22"/>
          <w:szCs w:val="22"/>
        </w:rPr>
        <w:t xml:space="preserve">und in das einheitliche Cloud-Management </w:t>
      </w:r>
      <w:r w:rsidR="003D1460">
        <w:rPr>
          <w:rFonts w:asciiTheme="majorHAnsi" w:hAnsiTheme="majorHAnsi" w:cstheme="majorHAnsi"/>
          <w:sz w:val="22"/>
          <w:szCs w:val="22"/>
        </w:rPr>
        <w:t xml:space="preserve">zu </w:t>
      </w:r>
      <w:r w:rsidRPr="00933C28">
        <w:rPr>
          <w:rFonts w:asciiTheme="majorHAnsi" w:hAnsiTheme="majorHAnsi" w:cstheme="majorHAnsi"/>
          <w:sz w:val="22"/>
          <w:szCs w:val="22"/>
        </w:rPr>
        <w:t>überführ</w:t>
      </w:r>
      <w:r w:rsidR="003D1460">
        <w:rPr>
          <w:rFonts w:asciiTheme="majorHAnsi" w:hAnsiTheme="majorHAnsi" w:cstheme="majorHAnsi"/>
          <w:sz w:val="22"/>
          <w:szCs w:val="22"/>
        </w:rPr>
        <w:t>en</w:t>
      </w:r>
      <w:r w:rsidRPr="00933C28">
        <w:rPr>
          <w:rFonts w:asciiTheme="majorHAnsi" w:hAnsiTheme="majorHAnsi" w:cstheme="majorHAnsi"/>
          <w:sz w:val="22"/>
          <w:szCs w:val="22"/>
        </w:rPr>
        <w:t>.</w:t>
      </w:r>
      <w:r w:rsidR="003A2D64">
        <w:rPr>
          <w:rFonts w:asciiTheme="majorHAnsi" w:hAnsiTheme="majorHAnsi" w:cstheme="majorHAnsi"/>
          <w:sz w:val="22"/>
          <w:szCs w:val="22"/>
        </w:rPr>
        <w:t xml:space="preserve"> </w:t>
      </w:r>
    </w:p>
    <w:p w14:paraId="7AE2C4ED" w14:textId="63872B65" w:rsidR="00D67A1D" w:rsidRPr="00D67A1D" w:rsidRDefault="00D11B75" w:rsidP="00D67A1D">
      <w:pPr>
        <w:pStyle w:val="StandardWeb"/>
        <w:rPr>
          <w:rFonts w:asciiTheme="majorHAnsi" w:hAnsiTheme="majorHAnsi" w:cstheme="majorHAnsi"/>
          <w:i/>
          <w:iCs/>
        </w:rPr>
      </w:pPr>
      <w:r w:rsidRPr="00DA10AB">
        <w:rPr>
          <w:rFonts w:asciiTheme="majorHAnsi" w:hAnsiTheme="majorHAnsi" w:cstheme="majorHAnsi"/>
          <w:sz w:val="22"/>
          <w:szCs w:val="22"/>
        </w:rPr>
        <w:t xml:space="preserve">Der AN </w:t>
      </w:r>
      <w:r w:rsidRPr="00026CD0">
        <w:rPr>
          <w:rFonts w:asciiTheme="majorHAnsi" w:hAnsiTheme="majorHAnsi" w:cstheme="majorHAnsi"/>
          <w:sz w:val="22"/>
          <w:szCs w:val="22"/>
        </w:rPr>
        <w:t>betreut und erweitert</w:t>
      </w:r>
      <w:r w:rsidRPr="00DA10AB">
        <w:rPr>
          <w:rFonts w:asciiTheme="majorHAnsi" w:hAnsiTheme="majorHAnsi" w:cstheme="majorHAnsi"/>
          <w:sz w:val="22"/>
          <w:szCs w:val="22"/>
        </w:rPr>
        <w:t xml:space="preserve"> die bestehende </w:t>
      </w:r>
      <w:r w:rsidR="00BE6C26">
        <w:rPr>
          <w:rFonts w:asciiTheme="majorHAnsi" w:hAnsiTheme="majorHAnsi" w:cstheme="majorHAnsi"/>
          <w:sz w:val="22"/>
          <w:szCs w:val="22"/>
        </w:rPr>
        <w:t>Netzinfrastruktur</w:t>
      </w:r>
      <w:r w:rsidRPr="00DA10AB">
        <w:rPr>
          <w:rFonts w:asciiTheme="majorHAnsi" w:hAnsiTheme="majorHAnsi" w:cstheme="majorHAnsi"/>
          <w:sz w:val="22"/>
          <w:szCs w:val="22"/>
        </w:rPr>
        <w:t xml:space="preserve"> auf Basis von Ruckus </w:t>
      </w:r>
      <w:r>
        <w:rPr>
          <w:rFonts w:asciiTheme="majorHAnsi" w:hAnsiTheme="majorHAnsi" w:cstheme="majorHAnsi"/>
          <w:sz w:val="22"/>
          <w:szCs w:val="22"/>
        </w:rPr>
        <w:t>Switche</w:t>
      </w:r>
      <w:r w:rsidRPr="00DA10AB">
        <w:rPr>
          <w:rFonts w:asciiTheme="majorHAnsi" w:hAnsiTheme="majorHAnsi" w:cstheme="majorHAnsi"/>
          <w:sz w:val="22"/>
          <w:szCs w:val="22"/>
        </w:rPr>
        <w:t xml:space="preserve"> der Serien ICX 7150 und ICX 8200</w:t>
      </w:r>
      <w:r w:rsidR="00DA4B86">
        <w:rPr>
          <w:rFonts w:asciiTheme="majorHAnsi" w:hAnsiTheme="majorHAnsi" w:cstheme="majorHAnsi"/>
          <w:sz w:val="22"/>
          <w:szCs w:val="22"/>
        </w:rPr>
        <w:t xml:space="preserve">. Zur </w:t>
      </w:r>
      <w:r w:rsidR="001F7522">
        <w:rPr>
          <w:rFonts w:asciiTheme="majorHAnsi" w:hAnsiTheme="majorHAnsi" w:cstheme="majorHAnsi"/>
          <w:sz w:val="22"/>
          <w:szCs w:val="22"/>
        </w:rPr>
        <w:t xml:space="preserve">Innovations- und </w:t>
      </w:r>
      <w:r w:rsidR="00DA4B86">
        <w:rPr>
          <w:rFonts w:asciiTheme="majorHAnsi" w:hAnsiTheme="majorHAnsi" w:cstheme="majorHAnsi"/>
          <w:sz w:val="22"/>
          <w:szCs w:val="22"/>
        </w:rPr>
        <w:t>Nachfolgeklausel siehe Ziffer 1.3.4</w:t>
      </w:r>
      <w:r w:rsidRPr="00DA10AB">
        <w:rPr>
          <w:rFonts w:asciiTheme="majorHAnsi" w:hAnsiTheme="majorHAnsi" w:cstheme="majorHAnsi"/>
          <w:sz w:val="22"/>
          <w:szCs w:val="22"/>
        </w:rPr>
        <w:t xml:space="preserve">. </w:t>
      </w:r>
    </w:p>
    <w:p w14:paraId="121912FF" w14:textId="77777777" w:rsidR="0065228C" w:rsidRPr="009C1DF9" w:rsidRDefault="0065228C" w:rsidP="009C1DF9">
      <w:pPr>
        <w:pStyle w:val="berschrift4"/>
        <w:rPr>
          <w:rFonts w:cstheme="majorHAnsi"/>
          <w:i w:val="0"/>
          <w:iCs w:val="0"/>
          <w:color w:val="000000" w:themeColor="text1"/>
        </w:rPr>
      </w:pPr>
      <w:r w:rsidRPr="009C1DF9">
        <w:rPr>
          <w:rFonts w:cstheme="majorHAnsi"/>
          <w:i w:val="0"/>
          <w:iCs w:val="0"/>
          <w:color w:val="000000" w:themeColor="text1"/>
        </w:rPr>
        <w:t>Anforderungen:</w:t>
      </w:r>
    </w:p>
    <w:p w14:paraId="20821E43" w14:textId="0335C3A7" w:rsidR="008A3372" w:rsidRPr="008A3372" w:rsidRDefault="008A3372" w:rsidP="008A3372">
      <w:pPr>
        <w:pStyle w:val="Listenabsatz"/>
        <w:numPr>
          <w:ilvl w:val="0"/>
          <w:numId w:val="5"/>
        </w:numPr>
        <w:spacing w:after="0" w:line="240" w:lineRule="auto"/>
        <w:ind w:left="714" w:hanging="357"/>
        <w:rPr>
          <w:rFonts w:asciiTheme="majorHAnsi" w:eastAsia="Times New Roman" w:hAnsiTheme="majorHAnsi" w:cstheme="majorHAnsi"/>
          <w:lang w:eastAsia="de-DE"/>
        </w:rPr>
      </w:pPr>
      <w:r w:rsidRPr="008A3372">
        <w:rPr>
          <w:rFonts w:asciiTheme="majorHAnsi" w:eastAsia="Times New Roman" w:hAnsiTheme="majorHAnsi" w:cstheme="majorHAnsi"/>
          <w:lang w:eastAsia="de-DE"/>
        </w:rPr>
        <w:t xml:space="preserve">Austausch der zwei (2) HP-Switche </w:t>
      </w:r>
      <w:r w:rsidR="00457268">
        <w:rPr>
          <w:rFonts w:asciiTheme="majorHAnsi" w:eastAsia="Times New Roman" w:hAnsiTheme="majorHAnsi" w:cstheme="majorHAnsi"/>
          <w:lang w:eastAsia="de-DE"/>
        </w:rPr>
        <w:t xml:space="preserve">im Sparkassengebäude </w:t>
      </w:r>
      <w:r w:rsidRPr="008A3372">
        <w:rPr>
          <w:rFonts w:asciiTheme="majorHAnsi" w:eastAsia="Times New Roman" w:hAnsiTheme="majorHAnsi" w:cstheme="majorHAnsi"/>
          <w:lang w:eastAsia="de-DE"/>
        </w:rPr>
        <w:t>durch 2 neue Switche (Ruckus- ICX 8200-48ZP2 oder dessen Nachfolger) – Neuware</w:t>
      </w:r>
      <w:r w:rsidR="00525358">
        <w:rPr>
          <w:rFonts w:asciiTheme="majorHAnsi" w:eastAsia="Times New Roman" w:hAnsiTheme="majorHAnsi" w:cstheme="majorHAnsi"/>
          <w:lang w:eastAsia="de-DE"/>
        </w:rPr>
        <w:t>;</w:t>
      </w:r>
      <w:r w:rsidRPr="008A3372">
        <w:rPr>
          <w:rFonts w:asciiTheme="majorHAnsi" w:eastAsia="Times New Roman" w:hAnsiTheme="majorHAnsi" w:cstheme="majorHAnsi"/>
          <w:lang w:eastAsia="de-DE"/>
        </w:rPr>
        <w:t xml:space="preserve"> </w:t>
      </w:r>
      <w:r w:rsidRPr="008A3372">
        <w:rPr>
          <w:rFonts w:asciiTheme="majorHAnsi" w:hAnsiTheme="majorHAnsi" w:cstheme="majorHAnsi"/>
        </w:rPr>
        <w:t xml:space="preserve"> </w:t>
      </w:r>
      <w:r>
        <w:rPr>
          <w:rFonts w:asciiTheme="majorHAnsi" w:hAnsiTheme="majorHAnsi" w:cstheme="majorHAnsi"/>
        </w:rPr>
        <w:t>d</w:t>
      </w:r>
      <w:r w:rsidRPr="008A3372">
        <w:rPr>
          <w:rFonts w:asciiTheme="majorHAnsi" w:hAnsiTheme="majorHAnsi" w:cstheme="majorHAnsi"/>
        </w:rPr>
        <w:t>ie Demontage der zwei HP-Switche erfolgt durch den AG.</w:t>
      </w:r>
    </w:p>
    <w:p w14:paraId="281B00CB" w14:textId="5BB49173" w:rsidR="00055018" w:rsidRPr="00457268" w:rsidRDefault="00055018" w:rsidP="00DA10AB">
      <w:pPr>
        <w:pStyle w:val="StandardWeb"/>
        <w:numPr>
          <w:ilvl w:val="0"/>
          <w:numId w:val="5"/>
        </w:numPr>
        <w:rPr>
          <w:rFonts w:asciiTheme="majorHAnsi" w:hAnsiTheme="majorHAnsi" w:cstheme="majorHAnsi"/>
          <w:sz w:val="22"/>
          <w:szCs w:val="22"/>
        </w:rPr>
      </w:pPr>
      <w:r w:rsidRPr="00457268">
        <w:rPr>
          <w:rFonts w:asciiTheme="majorHAnsi" w:hAnsiTheme="majorHAnsi" w:cstheme="majorHAnsi"/>
          <w:sz w:val="22"/>
          <w:szCs w:val="22"/>
        </w:rPr>
        <w:t xml:space="preserve">Bereitstellung aller für den Betrieb der </w:t>
      </w:r>
      <w:r w:rsidR="00451047" w:rsidRPr="00451047">
        <w:rPr>
          <w:rFonts w:asciiTheme="majorHAnsi" w:hAnsiTheme="majorHAnsi" w:cstheme="majorHAnsi"/>
          <w:sz w:val="22"/>
          <w:szCs w:val="22"/>
        </w:rPr>
        <w:t xml:space="preserve">vorhandenen und neuen </w:t>
      </w:r>
      <w:r w:rsidRPr="00457268">
        <w:rPr>
          <w:rFonts w:asciiTheme="majorHAnsi" w:hAnsiTheme="majorHAnsi" w:cstheme="majorHAnsi"/>
          <w:sz w:val="22"/>
          <w:szCs w:val="22"/>
        </w:rPr>
        <w:t xml:space="preserve">Switche benötigten Lizenzen </w:t>
      </w:r>
    </w:p>
    <w:p w14:paraId="66FA6F9D" w14:textId="053204C4" w:rsidR="0065228C" w:rsidRPr="00457268" w:rsidRDefault="0065228C" w:rsidP="00DA10AB">
      <w:pPr>
        <w:pStyle w:val="StandardWeb"/>
        <w:numPr>
          <w:ilvl w:val="0"/>
          <w:numId w:val="5"/>
        </w:numPr>
        <w:rPr>
          <w:rFonts w:asciiTheme="majorHAnsi" w:hAnsiTheme="majorHAnsi" w:cstheme="majorHAnsi"/>
          <w:sz w:val="22"/>
          <w:szCs w:val="22"/>
        </w:rPr>
      </w:pPr>
      <w:r w:rsidRPr="00457268">
        <w:rPr>
          <w:rFonts w:asciiTheme="majorHAnsi" w:hAnsiTheme="majorHAnsi" w:cstheme="majorHAnsi"/>
          <w:sz w:val="22"/>
          <w:szCs w:val="22"/>
        </w:rPr>
        <w:t xml:space="preserve">Integration </w:t>
      </w:r>
      <w:r w:rsidR="007443D5" w:rsidRPr="00457268">
        <w:rPr>
          <w:rFonts w:asciiTheme="majorHAnsi" w:hAnsiTheme="majorHAnsi" w:cstheme="majorHAnsi"/>
          <w:sz w:val="22"/>
          <w:szCs w:val="22"/>
        </w:rPr>
        <w:t xml:space="preserve">aller vorhandenen und </w:t>
      </w:r>
      <w:r w:rsidRPr="00457268">
        <w:rPr>
          <w:rFonts w:asciiTheme="majorHAnsi" w:hAnsiTheme="majorHAnsi" w:cstheme="majorHAnsi"/>
          <w:sz w:val="22"/>
          <w:szCs w:val="22"/>
        </w:rPr>
        <w:t>neuer Switche</w:t>
      </w:r>
      <w:r w:rsidR="00457268" w:rsidRPr="00457268">
        <w:rPr>
          <w:rFonts w:asciiTheme="majorHAnsi" w:hAnsiTheme="majorHAnsi" w:cstheme="majorHAnsi"/>
          <w:sz w:val="22"/>
          <w:szCs w:val="22"/>
        </w:rPr>
        <w:t xml:space="preserve"> und Lizenzen</w:t>
      </w:r>
      <w:r w:rsidRPr="00457268">
        <w:rPr>
          <w:rFonts w:asciiTheme="majorHAnsi" w:hAnsiTheme="majorHAnsi" w:cstheme="majorHAnsi"/>
          <w:sz w:val="22"/>
          <w:szCs w:val="22"/>
        </w:rPr>
        <w:t xml:space="preserve"> in </w:t>
      </w:r>
      <w:r w:rsidR="007443D5" w:rsidRPr="00457268">
        <w:rPr>
          <w:rFonts w:asciiTheme="majorHAnsi" w:hAnsiTheme="majorHAnsi" w:cstheme="majorHAnsi"/>
          <w:sz w:val="22"/>
          <w:szCs w:val="22"/>
        </w:rPr>
        <w:t>das</w:t>
      </w:r>
      <w:r w:rsidR="005D66CD" w:rsidRPr="00457268">
        <w:rPr>
          <w:rFonts w:asciiTheme="majorHAnsi" w:hAnsiTheme="majorHAnsi" w:cstheme="majorHAnsi"/>
          <w:sz w:val="22"/>
          <w:szCs w:val="22"/>
        </w:rPr>
        <w:t xml:space="preserve"> </w:t>
      </w:r>
      <w:r w:rsidR="009C1DF9" w:rsidRPr="00457268">
        <w:rPr>
          <w:rFonts w:asciiTheme="majorHAnsi" w:hAnsiTheme="majorHAnsi" w:cstheme="majorHAnsi"/>
          <w:sz w:val="22"/>
          <w:szCs w:val="22"/>
        </w:rPr>
        <w:t xml:space="preserve">zentrale </w:t>
      </w:r>
      <w:r w:rsidR="007443D5" w:rsidRPr="00457268">
        <w:rPr>
          <w:rFonts w:asciiTheme="majorHAnsi" w:hAnsiTheme="majorHAnsi" w:cstheme="majorHAnsi"/>
          <w:sz w:val="22"/>
          <w:szCs w:val="22"/>
        </w:rPr>
        <w:t xml:space="preserve">Management über die </w:t>
      </w:r>
      <w:r w:rsidR="009C1DF9" w:rsidRPr="00457268">
        <w:rPr>
          <w:rFonts w:asciiTheme="majorHAnsi" w:hAnsiTheme="majorHAnsi" w:cstheme="majorHAnsi"/>
          <w:sz w:val="22"/>
          <w:szCs w:val="22"/>
        </w:rPr>
        <w:t xml:space="preserve">Ruckus Cloud </w:t>
      </w:r>
      <w:r w:rsidR="007443D5" w:rsidRPr="00457268">
        <w:rPr>
          <w:rFonts w:asciiTheme="majorHAnsi" w:hAnsiTheme="majorHAnsi" w:cstheme="majorHAnsi"/>
          <w:sz w:val="22"/>
          <w:szCs w:val="22"/>
        </w:rPr>
        <w:t>Wifi-Plattform (oder</w:t>
      </w:r>
      <w:r w:rsidR="005D66CD" w:rsidRPr="00457268">
        <w:rPr>
          <w:rFonts w:asciiTheme="majorHAnsi" w:hAnsiTheme="majorHAnsi" w:cstheme="majorHAnsi"/>
          <w:sz w:val="22"/>
          <w:szCs w:val="22"/>
        </w:rPr>
        <w:t xml:space="preserve"> Nachfolge</w:t>
      </w:r>
      <w:r w:rsidR="007443D5" w:rsidRPr="00457268">
        <w:rPr>
          <w:rFonts w:asciiTheme="majorHAnsi" w:hAnsiTheme="majorHAnsi" w:cstheme="majorHAnsi"/>
          <w:sz w:val="22"/>
          <w:szCs w:val="22"/>
        </w:rPr>
        <w:t>r)</w:t>
      </w:r>
    </w:p>
    <w:p w14:paraId="3098D5F8" w14:textId="77777777" w:rsidR="0065228C" w:rsidRPr="00457268" w:rsidRDefault="0065228C" w:rsidP="001F1352">
      <w:pPr>
        <w:pStyle w:val="StandardWeb"/>
        <w:numPr>
          <w:ilvl w:val="0"/>
          <w:numId w:val="5"/>
        </w:numPr>
        <w:spacing w:before="0" w:beforeAutospacing="0" w:after="0" w:afterAutospacing="0"/>
        <w:ind w:left="714" w:hanging="357"/>
        <w:rPr>
          <w:rFonts w:asciiTheme="majorHAnsi" w:hAnsiTheme="majorHAnsi" w:cstheme="majorHAnsi"/>
          <w:sz w:val="22"/>
          <w:szCs w:val="22"/>
        </w:rPr>
      </w:pPr>
      <w:r w:rsidRPr="00457268">
        <w:rPr>
          <w:rFonts w:asciiTheme="majorHAnsi" w:hAnsiTheme="majorHAnsi" w:cstheme="majorHAnsi"/>
          <w:sz w:val="22"/>
          <w:szCs w:val="22"/>
        </w:rPr>
        <w:t>Unterstützung von 10 Gbit-Uplinks</w:t>
      </w:r>
    </w:p>
    <w:p w14:paraId="72554F33" w14:textId="77777777" w:rsidR="0065228C" w:rsidRPr="00457268" w:rsidRDefault="0065228C" w:rsidP="0065228C">
      <w:pPr>
        <w:pStyle w:val="StandardWeb"/>
        <w:numPr>
          <w:ilvl w:val="0"/>
          <w:numId w:val="5"/>
        </w:numPr>
        <w:rPr>
          <w:rFonts w:asciiTheme="majorHAnsi" w:hAnsiTheme="majorHAnsi" w:cstheme="majorHAnsi"/>
          <w:sz w:val="22"/>
          <w:szCs w:val="22"/>
        </w:rPr>
      </w:pPr>
      <w:r w:rsidRPr="00457268">
        <w:rPr>
          <w:rFonts w:asciiTheme="majorHAnsi" w:hAnsiTheme="majorHAnsi" w:cstheme="majorHAnsi"/>
          <w:sz w:val="22"/>
          <w:szCs w:val="22"/>
        </w:rPr>
        <w:t>PoE+ für alle Access Points</w:t>
      </w:r>
    </w:p>
    <w:p w14:paraId="33F24B3C" w14:textId="77777777" w:rsidR="0065228C" w:rsidRPr="00457268" w:rsidRDefault="0065228C" w:rsidP="0065228C">
      <w:pPr>
        <w:pStyle w:val="StandardWeb"/>
        <w:numPr>
          <w:ilvl w:val="0"/>
          <w:numId w:val="5"/>
        </w:numPr>
        <w:rPr>
          <w:rFonts w:asciiTheme="majorHAnsi" w:hAnsiTheme="majorHAnsi" w:cstheme="majorHAnsi"/>
          <w:sz w:val="22"/>
          <w:szCs w:val="22"/>
        </w:rPr>
      </w:pPr>
      <w:r w:rsidRPr="00457268">
        <w:rPr>
          <w:rFonts w:asciiTheme="majorHAnsi" w:hAnsiTheme="majorHAnsi" w:cstheme="majorHAnsi"/>
          <w:sz w:val="22"/>
          <w:szCs w:val="22"/>
        </w:rPr>
        <w:t>Unterstützung aktueller IEEE-Standards (u. a. IEEE 802.3bz, 802.1x, 802.3at)</w:t>
      </w:r>
    </w:p>
    <w:p w14:paraId="4ED3E5CF" w14:textId="77777777" w:rsidR="0065228C" w:rsidRPr="00457268" w:rsidRDefault="0065228C" w:rsidP="0065228C">
      <w:pPr>
        <w:pStyle w:val="StandardWeb"/>
        <w:numPr>
          <w:ilvl w:val="0"/>
          <w:numId w:val="5"/>
        </w:numPr>
        <w:rPr>
          <w:rFonts w:asciiTheme="majorHAnsi" w:hAnsiTheme="majorHAnsi" w:cstheme="majorHAnsi"/>
          <w:sz w:val="22"/>
          <w:szCs w:val="22"/>
        </w:rPr>
      </w:pPr>
      <w:r w:rsidRPr="00457268">
        <w:rPr>
          <w:rFonts w:asciiTheme="majorHAnsi" w:hAnsiTheme="majorHAnsi" w:cstheme="majorHAnsi"/>
          <w:sz w:val="22"/>
          <w:szCs w:val="22"/>
        </w:rPr>
        <w:t>Vereinheitlichung der Netzwerkarchitektur zur Reduktion von Administrationsaufwand</w:t>
      </w:r>
    </w:p>
    <w:p w14:paraId="2ED846AA" w14:textId="0F325A7F" w:rsidR="0065228C" w:rsidRPr="00457268" w:rsidRDefault="00A31E38" w:rsidP="0065228C">
      <w:pPr>
        <w:pStyle w:val="berschrift4"/>
        <w:rPr>
          <w:rFonts w:cstheme="majorHAnsi"/>
          <w:i w:val="0"/>
          <w:iCs w:val="0"/>
          <w:color w:val="000000" w:themeColor="text1"/>
        </w:rPr>
      </w:pPr>
      <w:r w:rsidRPr="00457268">
        <w:rPr>
          <w:rFonts w:cstheme="majorHAnsi"/>
          <w:i w:val="0"/>
          <w:iCs w:val="0"/>
          <w:color w:val="000000" w:themeColor="text1"/>
        </w:rPr>
        <w:lastRenderedPageBreak/>
        <w:t xml:space="preserve">Zusätzliche Anforderungen an </w:t>
      </w:r>
      <w:r w:rsidR="0065228C" w:rsidRPr="00457268">
        <w:rPr>
          <w:rFonts w:cstheme="majorHAnsi"/>
          <w:i w:val="0"/>
          <w:iCs w:val="0"/>
          <w:color w:val="000000" w:themeColor="text1"/>
        </w:rPr>
        <w:t>Service &amp; Support:</w:t>
      </w:r>
    </w:p>
    <w:p w14:paraId="0B79F3DC" w14:textId="6A88C62C" w:rsidR="00592A8A" w:rsidRDefault="00AD2053" w:rsidP="006678C8">
      <w:pPr>
        <w:pStyle w:val="StandardWeb"/>
        <w:numPr>
          <w:ilvl w:val="0"/>
          <w:numId w:val="6"/>
        </w:numPr>
        <w:rPr>
          <w:rFonts w:asciiTheme="majorHAnsi" w:hAnsiTheme="majorHAnsi" w:cstheme="majorHAnsi"/>
          <w:sz w:val="22"/>
          <w:szCs w:val="22"/>
        </w:rPr>
      </w:pPr>
      <w:r>
        <w:rPr>
          <w:rFonts w:asciiTheme="majorHAnsi" w:hAnsiTheme="majorHAnsi" w:cstheme="majorHAnsi"/>
          <w:sz w:val="22"/>
          <w:szCs w:val="22"/>
        </w:rPr>
        <w:t>Service und Support für</w:t>
      </w:r>
      <w:r w:rsidR="00592A8A">
        <w:rPr>
          <w:rFonts w:asciiTheme="majorHAnsi" w:hAnsiTheme="majorHAnsi" w:cstheme="majorHAnsi"/>
          <w:sz w:val="22"/>
          <w:szCs w:val="22"/>
        </w:rPr>
        <w:t xml:space="preserve"> Hardware, Software und Lizenzen </w:t>
      </w:r>
      <w:r>
        <w:rPr>
          <w:rFonts w:asciiTheme="majorHAnsi" w:hAnsiTheme="majorHAnsi" w:cstheme="majorHAnsi"/>
          <w:sz w:val="22"/>
          <w:szCs w:val="22"/>
        </w:rPr>
        <w:t>für vorhandene und neue Switche</w:t>
      </w:r>
    </w:p>
    <w:p w14:paraId="781BD2B3" w14:textId="429BCE29" w:rsidR="00AD2053" w:rsidRPr="00DA10AB" w:rsidRDefault="00AD2053" w:rsidP="00AD2053">
      <w:pPr>
        <w:pStyle w:val="StandardWeb"/>
        <w:numPr>
          <w:ilvl w:val="0"/>
          <w:numId w:val="6"/>
        </w:numPr>
        <w:spacing w:before="0" w:beforeAutospacing="0" w:after="0" w:afterAutospacing="0"/>
        <w:rPr>
          <w:rFonts w:asciiTheme="majorHAnsi" w:hAnsiTheme="majorHAnsi" w:cstheme="majorHAnsi"/>
          <w:sz w:val="22"/>
          <w:szCs w:val="22"/>
        </w:rPr>
      </w:pPr>
      <w:r w:rsidRPr="00DA10AB">
        <w:rPr>
          <w:rFonts w:asciiTheme="majorHAnsi" w:hAnsiTheme="majorHAnsi" w:cstheme="majorHAnsi"/>
          <w:sz w:val="22"/>
          <w:szCs w:val="22"/>
        </w:rPr>
        <w:t xml:space="preserve">Austausch </w:t>
      </w:r>
      <w:r w:rsidRPr="00625100">
        <w:rPr>
          <w:rFonts w:asciiTheme="majorHAnsi" w:hAnsiTheme="majorHAnsi" w:cstheme="majorHAnsi"/>
          <w:sz w:val="22"/>
          <w:szCs w:val="22"/>
        </w:rPr>
        <w:t xml:space="preserve">defekter Switche </w:t>
      </w:r>
      <w:r w:rsidRPr="00525358">
        <w:rPr>
          <w:rFonts w:asciiTheme="majorHAnsi" w:hAnsiTheme="majorHAnsi" w:cstheme="majorHAnsi"/>
          <w:sz w:val="22"/>
          <w:szCs w:val="22"/>
        </w:rPr>
        <w:t xml:space="preserve">ICX 7150 </w:t>
      </w:r>
      <w:r w:rsidRPr="00625100">
        <w:rPr>
          <w:rFonts w:asciiTheme="majorHAnsi" w:hAnsiTheme="majorHAnsi" w:cstheme="majorHAnsi"/>
          <w:sz w:val="22"/>
          <w:szCs w:val="22"/>
        </w:rPr>
        <w:t xml:space="preserve">durch neue Switche (Ruckus- ICX </w:t>
      </w:r>
      <w:r>
        <w:rPr>
          <w:rFonts w:asciiTheme="majorHAnsi" w:hAnsiTheme="majorHAnsi" w:cstheme="majorHAnsi"/>
          <w:sz w:val="22"/>
          <w:szCs w:val="22"/>
        </w:rPr>
        <w:t>7150</w:t>
      </w:r>
      <w:r w:rsidR="00283529">
        <w:rPr>
          <w:rFonts w:asciiTheme="majorHAnsi" w:hAnsiTheme="majorHAnsi" w:cstheme="majorHAnsi"/>
          <w:sz w:val="22"/>
          <w:szCs w:val="22"/>
        </w:rPr>
        <w:t>-48ZP</w:t>
      </w:r>
      <w:r w:rsidRPr="00625100">
        <w:rPr>
          <w:rFonts w:asciiTheme="majorHAnsi" w:hAnsiTheme="majorHAnsi" w:cstheme="majorHAnsi"/>
          <w:sz w:val="22"/>
          <w:szCs w:val="22"/>
        </w:rPr>
        <w:t xml:space="preserve"> oder dessen Nachfolger) – Neuware</w:t>
      </w:r>
    </w:p>
    <w:p w14:paraId="5E6F046D" w14:textId="77777777" w:rsidR="00AD2053" w:rsidRPr="00457268" w:rsidRDefault="00AD2053" w:rsidP="00AD2053">
      <w:pPr>
        <w:pStyle w:val="StandardWeb"/>
        <w:numPr>
          <w:ilvl w:val="0"/>
          <w:numId w:val="6"/>
        </w:numPr>
        <w:spacing w:before="0" w:beforeAutospacing="0" w:after="0" w:afterAutospacing="0"/>
        <w:rPr>
          <w:rFonts w:asciiTheme="majorHAnsi" w:hAnsiTheme="majorHAnsi" w:cstheme="majorHAnsi"/>
          <w:sz w:val="22"/>
          <w:szCs w:val="22"/>
        </w:rPr>
      </w:pPr>
      <w:r w:rsidRPr="00457268">
        <w:rPr>
          <w:rFonts w:asciiTheme="majorHAnsi" w:hAnsiTheme="majorHAnsi" w:cstheme="majorHAnsi"/>
          <w:sz w:val="22"/>
          <w:szCs w:val="22"/>
        </w:rPr>
        <w:t>Austausch defekter Switche ICX 8200 durch neue Switche (Ruckus- ICX 8200-48ZP2 oder dessen Nachfolger) – Neuware</w:t>
      </w:r>
    </w:p>
    <w:p w14:paraId="416CC345" w14:textId="77777777" w:rsidR="00AD2053" w:rsidRPr="00457268" w:rsidRDefault="00AD2053" w:rsidP="00AD2053">
      <w:pPr>
        <w:pStyle w:val="StandardWeb"/>
        <w:numPr>
          <w:ilvl w:val="0"/>
          <w:numId w:val="6"/>
        </w:numPr>
        <w:rPr>
          <w:rFonts w:asciiTheme="majorHAnsi" w:hAnsiTheme="majorHAnsi" w:cstheme="majorHAnsi"/>
          <w:sz w:val="22"/>
          <w:szCs w:val="22"/>
        </w:rPr>
      </w:pPr>
      <w:r w:rsidRPr="00457268">
        <w:rPr>
          <w:rFonts w:asciiTheme="majorHAnsi" w:hAnsiTheme="majorHAnsi" w:cstheme="majorHAnsi"/>
          <w:sz w:val="22"/>
          <w:szCs w:val="22"/>
        </w:rPr>
        <w:t>Bereitstellung aller erforderlichen Firmware-Updates; Releases und Versionen, soweit diese zum Betrieb der Gesamtinfrastruktur notwendig und mit den laufenden Lizenzen gedeckt sind.</w:t>
      </w:r>
    </w:p>
    <w:p w14:paraId="73DA10BB" w14:textId="259150D0" w:rsidR="00880A6F" w:rsidRPr="00592A8A" w:rsidRDefault="00880A6F" w:rsidP="00451047">
      <w:pPr>
        <w:rPr>
          <w:rFonts w:asciiTheme="majorHAnsi" w:eastAsiaTheme="majorEastAsia" w:hAnsiTheme="majorHAnsi" w:cstheme="majorBidi"/>
          <w:color w:val="2F5496" w:themeColor="accent1" w:themeShade="BF"/>
          <w:sz w:val="26"/>
          <w:szCs w:val="26"/>
        </w:rPr>
      </w:pPr>
    </w:p>
    <w:p w14:paraId="25DFA043" w14:textId="38B00E9F" w:rsidR="0024110F" w:rsidRPr="007432C8" w:rsidRDefault="0024110F" w:rsidP="005F2523">
      <w:pPr>
        <w:pStyle w:val="berschrift1"/>
        <w:numPr>
          <w:ilvl w:val="0"/>
          <w:numId w:val="29"/>
        </w:numPr>
        <w:ind w:hanging="720"/>
      </w:pPr>
      <w:bookmarkStart w:id="36" w:name="_Toc224223893"/>
      <w:r w:rsidRPr="007432C8">
        <w:t>Accesspoints</w:t>
      </w:r>
      <w:bookmarkEnd w:id="36"/>
    </w:p>
    <w:p w14:paraId="664B5C7D" w14:textId="25EEF6E2" w:rsidR="00E05275" w:rsidRDefault="00880A6F" w:rsidP="00880A6F">
      <w:pPr>
        <w:pStyle w:val="StandardWeb"/>
        <w:rPr>
          <w:rFonts w:asciiTheme="majorHAnsi" w:hAnsiTheme="majorHAnsi" w:cstheme="majorHAnsi"/>
          <w:sz w:val="22"/>
          <w:szCs w:val="22"/>
        </w:rPr>
      </w:pPr>
      <w:r w:rsidRPr="00933C28">
        <w:rPr>
          <w:rFonts w:asciiTheme="majorHAnsi" w:hAnsiTheme="majorHAnsi" w:cstheme="majorHAnsi"/>
          <w:sz w:val="22"/>
          <w:szCs w:val="22"/>
        </w:rPr>
        <w:t xml:space="preserve">Die bestehende WLAN-Infrastruktur basiert auf 63 </w:t>
      </w:r>
      <w:r w:rsidRPr="009C1DF9">
        <w:rPr>
          <w:rFonts w:asciiTheme="majorHAnsi" w:hAnsiTheme="majorHAnsi" w:cstheme="majorHAnsi"/>
          <w:sz w:val="22"/>
          <w:szCs w:val="22"/>
        </w:rPr>
        <w:t>Ruckus Access Points</w:t>
      </w:r>
      <w:r w:rsidRPr="00933C28">
        <w:rPr>
          <w:rFonts w:asciiTheme="majorHAnsi" w:hAnsiTheme="majorHAnsi" w:cstheme="majorHAnsi"/>
          <w:sz w:val="22"/>
          <w:szCs w:val="22"/>
        </w:rPr>
        <w:t xml:space="preserve"> der Modelle R550 und R650, die über die Ruckus Cloud zentral verwaltet werden.</w:t>
      </w:r>
      <w:r w:rsidRPr="00933C28">
        <w:rPr>
          <w:rFonts w:asciiTheme="majorHAnsi" w:hAnsiTheme="majorHAnsi" w:cstheme="majorHAnsi"/>
          <w:sz w:val="22"/>
          <w:szCs w:val="22"/>
        </w:rPr>
        <w:br/>
        <w:t>Die Geräte decken die Büro-, Coworking- und Eventbereiche beider Gebäude ab.</w:t>
      </w:r>
      <w:r w:rsidRPr="00933C28">
        <w:rPr>
          <w:rFonts w:asciiTheme="majorHAnsi" w:hAnsiTheme="majorHAnsi" w:cstheme="majorHAnsi"/>
          <w:sz w:val="22"/>
          <w:szCs w:val="22"/>
        </w:rPr>
        <w:br/>
      </w:r>
    </w:p>
    <w:p w14:paraId="3992C7A4" w14:textId="14858B6C" w:rsidR="00B94BAC" w:rsidRDefault="00880A6F" w:rsidP="00880A6F">
      <w:pPr>
        <w:pStyle w:val="StandardWeb"/>
        <w:rPr>
          <w:rFonts w:asciiTheme="majorHAnsi" w:hAnsiTheme="majorHAnsi" w:cstheme="majorHAnsi"/>
          <w:sz w:val="22"/>
          <w:szCs w:val="22"/>
        </w:rPr>
      </w:pPr>
      <w:r w:rsidRPr="00933C28">
        <w:rPr>
          <w:rFonts w:asciiTheme="majorHAnsi" w:hAnsiTheme="majorHAnsi" w:cstheme="majorHAnsi"/>
          <w:sz w:val="22"/>
          <w:szCs w:val="22"/>
        </w:rPr>
        <w:t xml:space="preserve">Der AN </w:t>
      </w:r>
      <w:r w:rsidRPr="00B94BAC">
        <w:rPr>
          <w:rFonts w:asciiTheme="majorHAnsi" w:hAnsiTheme="majorHAnsi" w:cstheme="majorHAnsi"/>
          <w:sz w:val="22"/>
          <w:szCs w:val="22"/>
        </w:rPr>
        <w:t>betreut und erweitert</w:t>
      </w:r>
      <w:r w:rsidRPr="00933C28">
        <w:rPr>
          <w:rFonts w:asciiTheme="majorHAnsi" w:hAnsiTheme="majorHAnsi" w:cstheme="majorHAnsi"/>
          <w:sz w:val="22"/>
          <w:szCs w:val="22"/>
        </w:rPr>
        <w:t xml:space="preserve"> die bestehende WLAN-Hardware auf Basis von </w:t>
      </w:r>
      <w:r w:rsidRPr="009C1DF9">
        <w:rPr>
          <w:rFonts w:asciiTheme="majorHAnsi" w:hAnsiTheme="majorHAnsi" w:cstheme="majorHAnsi"/>
          <w:sz w:val="22"/>
          <w:szCs w:val="22"/>
        </w:rPr>
        <w:t xml:space="preserve">Ruckus </w:t>
      </w:r>
      <w:r w:rsidR="004F78B5">
        <w:rPr>
          <w:rFonts w:asciiTheme="majorHAnsi" w:hAnsiTheme="majorHAnsi" w:cstheme="majorHAnsi"/>
          <w:sz w:val="22"/>
          <w:szCs w:val="22"/>
        </w:rPr>
        <w:t xml:space="preserve">Accesspoints der Modelle </w:t>
      </w:r>
      <w:r w:rsidRPr="009C1DF9">
        <w:rPr>
          <w:rFonts w:asciiTheme="majorHAnsi" w:hAnsiTheme="majorHAnsi" w:cstheme="majorHAnsi"/>
          <w:sz w:val="22"/>
          <w:szCs w:val="22"/>
        </w:rPr>
        <w:t>R550 / R650.</w:t>
      </w:r>
      <w:r w:rsidRPr="00933C28">
        <w:rPr>
          <w:rFonts w:asciiTheme="majorHAnsi" w:hAnsiTheme="majorHAnsi" w:cstheme="majorHAnsi"/>
          <w:sz w:val="22"/>
          <w:szCs w:val="22"/>
        </w:rPr>
        <w:t xml:space="preserve"> </w:t>
      </w:r>
      <w:r w:rsidR="00DA4B86">
        <w:rPr>
          <w:rFonts w:asciiTheme="majorHAnsi" w:hAnsiTheme="majorHAnsi" w:cstheme="majorHAnsi"/>
          <w:sz w:val="22"/>
          <w:szCs w:val="22"/>
        </w:rPr>
        <w:t xml:space="preserve">Zur </w:t>
      </w:r>
      <w:r w:rsidR="001F7522">
        <w:rPr>
          <w:rFonts w:asciiTheme="majorHAnsi" w:hAnsiTheme="majorHAnsi" w:cstheme="majorHAnsi"/>
          <w:sz w:val="22"/>
          <w:szCs w:val="22"/>
        </w:rPr>
        <w:t xml:space="preserve">Innovations- und </w:t>
      </w:r>
      <w:r w:rsidR="00DA4B86">
        <w:rPr>
          <w:rFonts w:asciiTheme="majorHAnsi" w:hAnsiTheme="majorHAnsi" w:cstheme="majorHAnsi"/>
          <w:sz w:val="22"/>
          <w:szCs w:val="22"/>
        </w:rPr>
        <w:t xml:space="preserve">Nachfolgeklausel siehe Ziffer 1.3.4. </w:t>
      </w:r>
      <w:r w:rsidRPr="00C41D8A">
        <w:rPr>
          <w:rFonts w:asciiTheme="majorHAnsi" w:hAnsiTheme="majorHAnsi" w:cstheme="majorHAnsi"/>
          <w:sz w:val="22"/>
          <w:szCs w:val="22"/>
        </w:rPr>
        <w:t>Bei zukünftigen Erweiterungen kann alternativ das Modell R670 angeboten werden (Wi-Fi 7-fähig).</w:t>
      </w:r>
      <w:r w:rsidR="00B94BAC">
        <w:rPr>
          <w:rFonts w:asciiTheme="majorHAnsi" w:hAnsiTheme="majorHAnsi" w:cstheme="majorHAnsi"/>
          <w:sz w:val="22"/>
          <w:szCs w:val="22"/>
        </w:rPr>
        <w:t xml:space="preserve"> </w:t>
      </w:r>
    </w:p>
    <w:p w14:paraId="75B21B1B" w14:textId="77777777" w:rsidR="00880A6F" w:rsidRPr="009C1DF9" w:rsidRDefault="00880A6F" w:rsidP="009C1DF9">
      <w:pPr>
        <w:pStyle w:val="berschrift4"/>
        <w:rPr>
          <w:rFonts w:cstheme="majorHAnsi"/>
          <w:i w:val="0"/>
          <w:iCs w:val="0"/>
          <w:color w:val="000000" w:themeColor="text1"/>
        </w:rPr>
      </w:pPr>
      <w:r w:rsidRPr="009C1DF9">
        <w:rPr>
          <w:rFonts w:cstheme="majorHAnsi"/>
          <w:i w:val="0"/>
          <w:iCs w:val="0"/>
          <w:color w:val="000000" w:themeColor="text1"/>
        </w:rPr>
        <w:t>Anforderungen:</w:t>
      </w:r>
    </w:p>
    <w:p w14:paraId="3B57DF51" w14:textId="57A5283E" w:rsidR="00E8763D" w:rsidRPr="006D69D5" w:rsidRDefault="00E8763D" w:rsidP="00E8763D">
      <w:pPr>
        <w:pStyle w:val="StandardWeb"/>
        <w:numPr>
          <w:ilvl w:val="0"/>
          <w:numId w:val="8"/>
        </w:numPr>
        <w:rPr>
          <w:rFonts w:asciiTheme="majorHAnsi" w:hAnsiTheme="majorHAnsi" w:cstheme="majorHAnsi"/>
          <w:sz w:val="22"/>
          <w:szCs w:val="22"/>
        </w:rPr>
      </w:pPr>
      <w:r w:rsidRPr="006D69D5">
        <w:rPr>
          <w:rFonts w:asciiTheme="majorHAnsi" w:hAnsiTheme="majorHAnsi" w:cstheme="majorHAnsi"/>
          <w:sz w:val="22"/>
          <w:szCs w:val="22"/>
        </w:rPr>
        <w:t xml:space="preserve">Bereitstellung aller für den Betrieb der </w:t>
      </w:r>
      <w:r w:rsidR="00451047" w:rsidRPr="00451047">
        <w:rPr>
          <w:rFonts w:asciiTheme="majorHAnsi" w:hAnsiTheme="majorHAnsi" w:cstheme="majorHAnsi"/>
          <w:sz w:val="22"/>
          <w:szCs w:val="22"/>
        </w:rPr>
        <w:t xml:space="preserve">vorhandenen und neuen </w:t>
      </w:r>
      <w:r w:rsidRPr="006D69D5">
        <w:rPr>
          <w:rFonts w:asciiTheme="majorHAnsi" w:hAnsiTheme="majorHAnsi" w:cstheme="majorHAnsi"/>
          <w:sz w:val="22"/>
          <w:szCs w:val="22"/>
        </w:rPr>
        <w:t xml:space="preserve">Accesspoints benötigten Lizenzen </w:t>
      </w:r>
    </w:p>
    <w:p w14:paraId="0D52E391" w14:textId="052C3B08" w:rsidR="00DA10AB" w:rsidRPr="00933C28" w:rsidRDefault="00DA10AB" w:rsidP="00920711">
      <w:pPr>
        <w:pStyle w:val="StandardWeb"/>
        <w:numPr>
          <w:ilvl w:val="0"/>
          <w:numId w:val="8"/>
        </w:numPr>
        <w:spacing w:before="0" w:beforeAutospacing="0" w:after="0" w:afterAutospacing="0"/>
        <w:ind w:left="714" w:hanging="357"/>
        <w:rPr>
          <w:rFonts w:asciiTheme="majorHAnsi" w:hAnsiTheme="majorHAnsi" w:cstheme="majorHAnsi"/>
          <w:sz w:val="22"/>
          <w:szCs w:val="22"/>
        </w:rPr>
      </w:pPr>
      <w:r w:rsidRPr="00933C28">
        <w:rPr>
          <w:rFonts w:asciiTheme="majorHAnsi" w:hAnsiTheme="majorHAnsi" w:cstheme="majorHAnsi"/>
          <w:sz w:val="22"/>
          <w:szCs w:val="22"/>
        </w:rPr>
        <w:t xml:space="preserve">Integration aller vorhandenen </w:t>
      </w:r>
      <w:r>
        <w:rPr>
          <w:rFonts w:asciiTheme="majorHAnsi" w:hAnsiTheme="majorHAnsi" w:cstheme="majorHAnsi"/>
          <w:sz w:val="22"/>
          <w:szCs w:val="22"/>
        </w:rPr>
        <w:t>und neuen Accesspoints</w:t>
      </w:r>
      <w:r w:rsidRPr="00933C28">
        <w:rPr>
          <w:rFonts w:asciiTheme="majorHAnsi" w:hAnsiTheme="majorHAnsi" w:cstheme="majorHAnsi"/>
          <w:sz w:val="22"/>
          <w:szCs w:val="22"/>
        </w:rPr>
        <w:t xml:space="preserve"> </w:t>
      </w:r>
      <w:r w:rsidR="00451047">
        <w:rPr>
          <w:rFonts w:asciiTheme="majorHAnsi" w:hAnsiTheme="majorHAnsi" w:cstheme="majorHAnsi"/>
          <w:sz w:val="22"/>
          <w:szCs w:val="22"/>
        </w:rPr>
        <w:t xml:space="preserve">und Lizenzen </w:t>
      </w:r>
      <w:r w:rsidRPr="00933C28">
        <w:rPr>
          <w:rFonts w:asciiTheme="majorHAnsi" w:hAnsiTheme="majorHAnsi" w:cstheme="majorHAnsi"/>
          <w:sz w:val="22"/>
          <w:szCs w:val="22"/>
        </w:rPr>
        <w:t xml:space="preserve">in das </w:t>
      </w:r>
      <w:r w:rsidR="007443D5" w:rsidRPr="007443D5">
        <w:rPr>
          <w:rFonts w:asciiTheme="majorHAnsi" w:hAnsiTheme="majorHAnsi" w:cstheme="majorHAnsi"/>
          <w:sz w:val="22"/>
          <w:szCs w:val="22"/>
        </w:rPr>
        <w:t xml:space="preserve">zentrale Management über die Ruckus Cloud WiFi-Plattform </w:t>
      </w:r>
      <w:r w:rsidR="00920711">
        <w:rPr>
          <w:rFonts w:asciiTheme="majorHAnsi" w:hAnsiTheme="majorHAnsi" w:cstheme="majorHAnsi"/>
          <w:sz w:val="22"/>
          <w:szCs w:val="22"/>
        </w:rPr>
        <w:t>(oder deren Nachfolger</w:t>
      </w:r>
      <w:r>
        <w:rPr>
          <w:rFonts w:asciiTheme="majorHAnsi" w:hAnsiTheme="majorHAnsi" w:cstheme="majorHAnsi"/>
          <w:sz w:val="22"/>
          <w:szCs w:val="22"/>
        </w:rPr>
        <w:t>)</w:t>
      </w:r>
    </w:p>
    <w:p w14:paraId="3A5F8980" w14:textId="77777777" w:rsidR="00880A6F" w:rsidRPr="00933C28" w:rsidRDefault="00880A6F" w:rsidP="00880A6F">
      <w:pPr>
        <w:pStyle w:val="StandardWeb"/>
        <w:numPr>
          <w:ilvl w:val="0"/>
          <w:numId w:val="8"/>
        </w:numPr>
        <w:rPr>
          <w:rFonts w:asciiTheme="majorHAnsi" w:hAnsiTheme="majorHAnsi" w:cstheme="majorHAnsi"/>
          <w:sz w:val="22"/>
          <w:szCs w:val="22"/>
        </w:rPr>
      </w:pPr>
      <w:r w:rsidRPr="00933C28">
        <w:rPr>
          <w:rFonts w:asciiTheme="majorHAnsi" w:hAnsiTheme="majorHAnsi" w:cstheme="majorHAnsi"/>
          <w:sz w:val="22"/>
          <w:szCs w:val="22"/>
        </w:rPr>
        <w:t>Sicherstellung der durchgängigen Netzabdeckung während Wartung oder Austausch</w:t>
      </w:r>
    </w:p>
    <w:p w14:paraId="7E2ABCB4" w14:textId="77777777" w:rsidR="00880A6F" w:rsidRPr="00933C28" w:rsidRDefault="00880A6F" w:rsidP="00880A6F">
      <w:pPr>
        <w:pStyle w:val="StandardWeb"/>
        <w:numPr>
          <w:ilvl w:val="0"/>
          <w:numId w:val="8"/>
        </w:numPr>
        <w:rPr>
          <w:rFonts w:asciiTheme="majorHAnsi" w:hAnsiTheme="majorHAnsi" w:cstheme="majorHAnsi"/>
          <w:sz w:val="22"/>
          <w:szCs w:val="22"/>
        </w:rPr>
      </w:pPr>
      <w:r w:rsidRPr="00933C28">
        <w:rPr>
          <w:rFonts w:asciiTheme="majorHAnsi" w:hAnsiTheme="majorHAnsi" w:cstheme="majorHAnsi"/>
          <w:sz w:val="22"/>
          <w:szCs w:val="22"/>
        </w:rPr>
        <w:t>PoE-Stromversorgung (802.3af/at)</w:t>
      </w:r>
    </w:p>
    <w:p w14:paraId="489630FD" w14:textId="77777777" w:rsidR="00880A6F" w:rsidRPr="00933C28" w:rsidRDefault="00880A6F" w:rsidP="00880A6F">
      <w:pPr>
        <w:pStyle w:val="StandardWeb"/>
        <w:numPr>
          <w:ilvl w:val="0"/>
          <w:numId w:val="8"/>
        </w:numPr>
        <w:rPr>
          <w:rFonts w:asciiTheme="majorHAnsi" w:hAnsiTheme="majorHAnsi" w:cstheme="majorHAnsi"/>
          <w:sz w:val="22"/>
          <w:szCs w:val="22"/>
        </w:rPr>
      </w:pPr>
      <w:r w:rsidRPr="00933C28">
        <w:rPr>
          <w:rFonts w:asciiTheme="majorHAnsi" w:hAnsiTheme="majorHAnsi" w:cstheme="majorHAnsi"/>
          <w:sz w:val="22"/>
          <w:szCs w:val="22"/>
        </w:rPr>
        <w:t>DIN/EN-Konformität gemäß Sicherheits- und EMV-Normen (z. B. DIN EN 60950-1, DIN EN 61000-4-2/3/5, UL 2043 Plenum)</w:t>
      </w:r>
    </w:p>
    <w:p w14:paraId="44E22D75" w14:textId="1FF61362" w:rsidR="00880A6F" w:rsidRPr="009C1DF9" w:rsidRDefault="00880A6F" w:rsidP="00880A6F">
      <w:pPr>
        <w:pStyle w:val="StandardWeb"/>
        <w:numPr>
          <w:ilvl w:val="0"/>
          <w:numId w:val="8"/>
        </w:numPr>
        <w:rPr>
          <w:rFonts w:asciiTheme="majorHAnsi" w:hAnsiTheme="majorHAnsi" w:cstheme="majorHAnsi"/>
          <w:sz w:val="22"/>
          <w:szCs w:val="22"/>
        </w:rPr>
      </w:pPr>
      <w:r w:rsidRPr="00C87C69">
        <w:rPr>
          <w:rFonts w:asciiTheme="majorHAnsi" w:hAnsiTheme="majorHAnsi" w:cstheme="majorHAnsi"/>
          <w:sz w:val="22"/>
          <w:szCs w:val="22"/>
        </w:rPr>
        <w:t>Befestigungsschutz</w:t>
      </w:r>
      <w:r w:rsidRPr="00933C28">
        <w:rPr>
          <w:rFonts w:asciiTheme="majorHAnsi" w:hAnsiTheme="majorHAnsi" w:cstheme="majorHAnsi"/>
          <w:sz w:val="22"/>
          <w:szCs w:val="22"/>
        </w:rPr>
        <w:t xml:space="preserve"> gegen </w:t>
      </w:r>
      <w:r w:rsidRPr="009C1DF9">
        <w:rPr>
          <w:rFonts w:asciiTheme="majorHAnsi" w:hAnsiTheme="majorHAnsi" w:cstheme="majorHAnsi"/>
          <w:sz w:val="22"/>
          <w:szCs w:val="22"/>
        </w:rPr>
        <w:t>Demontage</w:t>
      </w:r>
      <w:r w:rsidR="00E822B3" w:rsidRPr="009C1DF9">
        <w:rPr>
          <w:rFonts w:asciiTheme="majorHAnsi" w:hAnsiTheme="majorHAnsi" w:cstheme="majorHAnsi"/>
          <w:sz w:val="22"/>
          <w:szCs w:val="22"/>
        </w:rPr>
        <w:t xml:space="preserve"> und Abstecken des Netzwerkkabel</w:t>
      </w:r>
      <w:r w:rsidR="00AA1584" w:rsidRPr="009C1DF9">
        <w:rPr>
          <w:rFonts w:asciiTheme="majorHAnsi" w:hAnsiTheme="majorHAnsi" w:cstheme="majorHAnsi"/>
          <w:sz w:val="22"/>
          <w:szCs w:val="22"/>
        </w:rPr>
        <w:t xml:space="preserve"> am A</w:t>
      </w:r>
      <w:r w:rsidR="00564958">
        <w:rPr>
          <w:rFonts w:asciiTheme="majorHAnsi" w:hAnsiTheme="majorHAnsi" w:cstheme="majorHAnsi"/>
          <w:sz w:val="22"/>
          <w:szCs w:val="22"/>
        </w:rPr>
        <w:t>ccesspoint</w:t>
      </w:r>
      <w:r w:rsidR="00AA1584" w:rsidRPr="009C1DF9">
        <w:rPr>
          <w:rFonts w:asciiTheme="majorHAnsi" w:hAnsiTheme="majorHAnsi" w:cstheme="majorHAnsi"/>
          <w:sz w:val="22"/>
          <w:szCs w:val="22"/>
        </w:rPr>
        <w:t xml:space="preserve"> oder der Dose.</w:t>
      </w:r>
    </w:p>
    <w:p w14:paraId="33F6A949" w14:textId="3E524D3A" w:rsidR="00880A6F" w:rsidRDefault="001E615E" w:rsidP="005E3BEF">
      <w:pPr>
        <w:pStyle w:val="berschrift4"/>
        <w:spacing w:before="100" w:beforeAutospacing="1" w:after="100" w:afterAutospacing="1" w:line="240" w:lineRule="auto"/>
        <w:rPr>
          <w:rFonts w:cstheme="majorHAnsi"/>
          <w:i w:val="0"/>
          <w:iCs w:val="0"/>
          <w:color w:val="000000" w:themeColor="text1"/>
        </w:rPr>
      </w:pPr>
      <w:r>
        <w:rPr>
          <w:rFonts w:cstheme="majorHAnsi"/>
          <w:i w:val="0"/>
          <w:iCs w:val="0"/>
          <w:color w:val="000000" w:themeColor="text1"/>
        </w:rPr>
        <w:t>Zusätzliche Anforderungen an</w:t>
      </w:r>
      <w:r w:rsidR="00F147F7">
        <w:rPr>
          <w:rFonts w:cstheme="majorHAnsi"/>
          <w:i w:val="0"/>
          <w:iCs w:val="0"/>
          <w:color w:val="000000" w:themeColor="text1"/>
        </w:rPr>
        <w:t xml:space="preserve"> </w:t>
      </w:r>
      <w:r w:rsidR="00880A6F" w:rsidRPr="009C1DF9">
        <w:rPr>
          <w:rFonts w:cstheme="majorHAnsi"/>
          <w:i w:val="0"/>
          <w:iCs w:val="0"/>
          <w:color w:val="000000" w:themeColor="text1"/>
        </w:rPr>
        <w:t xml:space="preserve">Service </w:t>
      </w:r>
      <w:r w:rsidR="0055752E">
        <w:rPr>
          <w:rFonts w:cstheme="majorHAnsi"/>
          <w:i w:val="0"/>
          <w:iCs w:val="0"/>
          <w:color w:val="000000" w:themeColor="text1"/>
        </w:rPr>
        <w:t>&amp;</w:t>
      </w:r>
      <w:r w:rsidR="00880A6F" w:rsidRPr="009C1DF9">
        <w:rPr>
          <w:rFonts w:cstheme="majorHAnsi"/>
          <w:i w:val="0"/>
          <w:iCs w:val="0"/>
          <w:color w:val="000000" w:themeColor="text1"/>
        </w:rPr>
        <w:t xml:space="preserve"> Support:</w:t>
      </w:r>
    </w:p>
    <w:p w14:paraId="18C92FD0" w14:textId="60370A65" w:rsidR="00880A6F" w:rsidRPr="00D73CDE" w:rsidRDefault="00880A6F" w:rsidP="005E3BEF">
      <w:pPr>
        <w:pStyle w:val="StandardWeb"/>
        <w:numPr>
          <w:ilvl w:val="0"/>
          <w:numId w:val="8"/>
        </w:numPr>
        <w:rPr>
          <w:rFonts w:asciiTheme="majorHAnsi" w:hAnsiTheme="majorHAnsi" w:cstheme="majorHAnsi"/>
          <w:sz w:val="22"/>
          <w:szCs w:val="22"/>
        </w:rPr>
      </w:pPr>
      <w:r w:rsidRPr="00933C28">
        <w:rPr>
          <w:rFonts w:asciiTheme="majorHAnsi" w:hAnsiTheme="majorHAnsi" w:cstheme="majorHAnsi"/>
          <w:sz w:val="22"/>
          <w:szCs w:val="22"/>
        </w:rPr>
        <w:t xml:space="preserve">Überwachung und </w:t>
      </w:r>
      <w:r w:rsidR="00FA0C6E">
        <w:rPr>
          <w:rFonts w:asciiTheme="majorHAnsi" w:hAnsiTheme="majorHAnsi" w:cstheme="majorHAnsi"/>
          <w:sz w:val="22"/>
          <w:szCs w:val="22"/>
        </w:rPr>
        <w:t>Insta</w:t>
      </w:r>
      <w:r w:rsidR="003A209B">
        <w:rPr>
          <w:rFonts w:asciiTheme="majorHAnsi" w:hAnsiTheme="majorHAnsi" w:cstheme="majorHAnsi"/>
          <w:sz w:val="22"/>
          <w:szCs w:val="22"/>
        </w:rPr>
        <w:t>nd</w:t>
      </w:r>
      <w:r w:rsidR="00FA0C6E">
        <w:rPr>
          <w:rFonts w:asciiTheme="majorHAnsi" w:hAnsiTheme="majorHAnsi" w:cstheme="majorHAnsi"/>
          <w:sz w:val="22"/>
          <w:szCs w:val="22"/>
        </w:rPr>
        <w:t>haltung</w:t>
      </w:r>
      <w:r w:rsidR="00FA0C6E" w:rsidRPr="00933C28">
        <w:rPr>
          <w:rFonts w:asciiTheme="majorHAnsi" w:hAnsiTheme="majorHAnsi" w:cstheme="majorHAnsi"/>
          <w:sz w:val="22"/>
          <w:szCs w:val="22"/>
        </w:rPr>
        <w:t xml:space="preserve"> </w:t>
      </w:r>
      <w:r w:rsidRPr="00933C28">
        <w:rPr>
          <w:rFonts w:asciiTheme="majorHAnsi" w:hAnsiTheme="majorHAnsi" w:cstheme="majorHAnsi"/>
          <w:sz w:val="22"/>
          <w:szCs w:val="22"/>
        </w:rPr>
        <w:t xml:space="preserve">der Geräte über </w:t>
      </w:r>
      <w:r w:rsidR="00DA10AB">
        <w:rPr>
          <w:rFonts w:asciiTheme="majorHAnsi" w:hAnsiTheme="majorHAnsi" w:cstheme="majorHAnsi"/>
          <w:sz w:val="22"/>
          <w:szCs w:val="22"/>
        </w:rPr>
        <w:t xml:space="preserve">das zentrale Cloud-Management </w:t>
      </w:r>
      <w:r w:rsidRPr="00933C28">
        <w:rPr>
          <w:rFonts w:asciiTheme="majorHAnsi" w:hAnsiTheme="majorHAnsi" w:cstheme="majorHAnsi"/>
          <w:sz w:val="22"/>
          <w:szCs w:val="22"/>
        </w:rPr>
        <w:t xml:space="preserve">Ruckus </w:t>
      </w:r>
      <w:r w:rsidRPr="00D73CDE">
        <w:rPr>
          <w:rFonts w:asciiTheme="majorHAnsi" w:hAnsiTheme="majorHAnsi" w:cstheme="majorHAnsi"/>
          <w:sz w:val="22"/>
          <w:szCs w:val="22"/>
        </w:rPr>
        <w:t>Cloud</w:t>
      </w:r>
      <w:r w:rsidR="00D73CDE" w:rsidRPr="00D73CDE">
        <w:rPr>
          <w:rFonts w:asciiTheme="majorHAnsi" w:hAnsiTheme="majorHAnsi" w:cstheme="majorHAnsi"/>
          <w:sz w:val="22"/>
          <w:szCs w:val="22"/>
        </w:rPr>
        <w:t xml:space="preserve"> WiFi (oder deren Nachfolger</w:t>
      </w:r>
      <w:r w:rsidR="00DA10AB" w:rsidRPr="00D73CDE">
        <w:rPr>
          <w:rFonts w:asciiTheme="majorHAnsi" w:hAnsiTheme="majorHAnsi" w:cstheme="majorHAnsi"/>
          <w:sz w:val="22"/>
          <w:szCs w:val="22"/>
        </w:rPr>
        <w:t>)</w:t>
      </w:r>
    </w:p>
    <w:p w14:paraId="6F4D9DAD" w14:textId="42B0D759" w:rsidR="00AD2053" w:rsidRDefault="00AD2053" w:rsidP="005E3BEF">
      <w:pPr>
        <w:pStyle w:val="StandardWeb"/>
        <w:numPr>
          <w:ilvl w:val="0"/>
          <w:numId w:val="8"/>
        </w:numPr>
        <w:rPr>
          <w:rFonts w:asciiTheme="majorHAnsi" w:hAnsiTheme="majorHAnsi" w:cstheme="majorHAnsi"/>
          <w:sz w:val="22"/>
          <w:szCs w:val="22"/>
        </w:rPr>
      </w:pPr>
      <w:r>
        <w:rPr>
          <w:rFonts w:asciiTheme="majorHAnsi" w:hAnsiTheme="majorHAnsi" w:cstheme="majorHAnsi"/>
          <w:sz w:val="22"/>
          <w:szCs w:val="22"/>
        </w:rPr>
        <w:t>Service und Support für</w:t>
      </w:r>
      <w:r w:rsidRPr="00933C28">
        <w:rPr>
          <w:rFonts w:asciiTheme="majorHAnsi" w:hAnsiTheme="majorHAnsi" w:cstheme="majorHAnsi"/>
          <w:sz w:val="22"/>
          <w:szCs w:val="22"/>
        </w:rPr>
        <w:t xml:space="preserve"> Hardware, </w:t>
      </w:r>
      <w:r>
        <w:rPr>
          <w:rFonts w:asciiTheme="majorHAnsi" w:hAnsiTheme="majorHAnsi" w:cstheme="majorHAnsi"/>
          <w:sz w:val="22"/>
          <w:szCs w:val="22"/>
        </w:rPr>
        <w:t xml:space="preserve">Software und </w:t>
      </w:r>
      <w:r w:rsidRPr="00933C28">
        <w:rPr>
          <w:rFonts w:asciiTheme="majorHAnsi" w:hAnsiTheme="majorHAnsi" w:cstheme="majorHAnsi"/>
          <w:sz w:val="22"/>
          <w:szCs w:val="22"/>
        </w:rPr>
        <w:t>Lizenzen</w:t>
      </w:r>
      <w:r>
        <w:rPr>
          <w:rFonts w:asciiTheme="majorHAnsi" w:hAnsiTheme="majorHAnsi" w:cstheme="majorHAnsi"/>
          <w:sz w:val="22"/>
          <w:szCs w:val="22"/>
        </w:rPr>
        <w:t xml:space="preserve"> für vorhandene und neue Accesspoints</w:t>
      </w:r>
    </w:p>
    <w:p w14:paraId="3F252709" w14:textId="77777777" w:rsidR="00AD2053" w:rsidRPr="005E3BEF" w:rsidRDefault="00AD2053" w:rsidP="005E3BEF">
      <w:pPr>
        <w:pStyle w:val="StandardWeb"/>
        <w:numPr>
          <w:ilvl w:val="0"/>
          <w:numId w:val="8"/>
        </w:numPr>
        <w:rPr>
          <w:rFonts w:asciiTheme="majorHAnsi" w:hAnsiTheme="majorHAnsi" w:cstheme="majorHAnsi"/>
          <w:sz w:val="22"/>
          <w:szCs w:val="22"/>
        </w:rPr>
      </w:pPr>
      <w:r w:rsidRPr="005E3BEF">
        <w:rPr>
          <w:rFonts w:asciiTheme="majorHAnsi" w:hAnsiTheme="majorHAnsi" w:cstheme="majorHAnsi"/>
          <w:sz w:val="22"/>
          <w:szCs w:val="22"/>
        </w:rPr>
        <w:t>Austausch defekter Accesspoints R550 durch neue Accesspoints (Ruckus R550 oder dessen Nachfolger) – Neuware</w:t>
      </w:r>
    </w:p>
    <w:p w14:paraId="0F576887" w14:textId="77777777" w:rsidR="00AD2053" w:rsidRPr="005E3BEF" w:rsidRDefault="00AD2053" w:rsidP="005E3BEF">
      <w:pPr>
        <w:pStyle w:val="StandardWeb"/>
        <w:numPr>
          <w:ilvl w:val="0"/>
          <w:numId w:val="8"/>
        </w:numPr>
        <w:rPr>
          <w:rFonts w:asciiTheme="majorHAnsi" w:hAnsiTheme="majorHAnsi" w:cstheme="majorHAnsi"/>
          <w:sz w:val="22"/>
          <w:szCs w:val="22"/>
        </w:rPr>
      </w:pPr>
      <w:r w:rsidRPr="005E3BEF">
        <w:rPr>
          <w:rFonts w:asciiTheme="majorHAnsi" w:hAnsiTheme="majorHAnsi" w:cstheme="majorHAnsi"/>
          <w:sz w:val="22"/>
          <w:szCs w:val="22"/>
        </w:rPr>
        <w:t>Austausch defekter Accesspoints R650 durch neue Accesspoints (Ruckus R650 oder dessen Nachfolger) – Neuware</w:t>
      </w:r>
    </w:p>
    <w:p w14:paraId="793BED51" w14:textId="2A2B4801" w:rsidR="00880A6F" w:rsidRPr="00D73CDE" w:rsidRDefault="00880A6F" w:rsidP="005E3BEF">
      <w:pPr>
        <w:pStyle w:val="StandardWeb"/>
        <w:numPr>
          <w:ilvl w:val="0"/>
          <w:numId w:val="8"/>
        </w:numPr>
        <w:rPr>
          <w:rFonts w:asciiTheme="majorHAnsi" w:hAnsiTheme="majorHAnsi" w:cstheme="majorHAnsi"/>
          <w:sz w:val="22"/>
          <w:szCs w:val="22"/>
        </w:rPr>
      </w:pPr>
      <w:r w:rsidRPr="00D73CDE">
        <w:rPr>
          <w:rFonts w:asciiTheme="majorHAnsi" w:hAnsiTheme="majorHAnsi" w:cstheme="majorHAnsi"/>
          <w:sz w:val="22"/>
          <w:szCs w:val="22"/>
        </w:rPr>
        <w:t>Bereitstellung von Software-Updates und Firmware-Upgrades</w:t>
      </w:r>
      <w:r w:rsidR="000B672A">
        <w:rPr>
          <w:rFonts w:asciiTheme="majorHAnsi" w:hAnsiTheme="majorHAnsi" w:cstheme="majorHAnsi"/>
          <w:sz w:val="22"/>
          <w:szCs w:val="22"/>
        </w:rPr>
        <w:t>;</w:t>
      </w:r>
      <w:r w:rsidR="000B672A" w:rsidRPr="000B672A">
        <w:rPr>
          <w:rFonts w:asciiTheme="majorHAnsi" w:hAnsiTheme="majorHAnsi" w:cstheme="majorHAnsi"/>
          <w:sz w:val="22"/>
          <w:szCs w:val="22"/>
        </w:rPr>
        <w:t xml:space="preserve"> Releases und Versionen</w:t>
      </w:r>
      <w:r w:rsidR="000B672A">
        <w:rPr>
          <w:rFonts w:asciiTheme="majorHAnsi" w:hAnsiTheme="majorHAnsi" w:cstheme="majorHAnsi"/>
          <w:sz w:val="22"/>
          <w:szCs w:val="22"/>
        </w:rPr>
        <w:t>, s</w:t>
      </w:r>
      <w:r w:rsidR="000B672A" w:rsidRPr="000B672A">
        <w:rPr>
          <w:rFonts w:asciiTheme="majorHAnsi" w:hAnsiTheme="majorHAnsi" w:cstheme="majorHAnsi"/>
          <w:sz w:val="22"/>
          <w:szCs w:val="22"/>
        </w:rPr>
        <w:t xml:space="preserve">oweit diese zum Betrieb der Gesamtinfrastruktur notwendig </w:t>
      </w:r>
      <w:r w:rsidR="000B672A">
        <w:rPr>
          <w:rFonts w:asciiTheme="majorHAnsi" w:hAnsiTheme="majorHAnsi" w:cstheme="majorHAnsi"/>
          <w:sz w:val="22"/>
          <w:szCs w:val="22"/>
        </w:rPr>
        <w:t>und</w:t>
      </w:r>
      <w:r w:rsidR="000B672A" w:rsidRPr="000B672A">
        <w:rPr>
          <w:rFonts w:asciiTheme="majorHAnsi" w:hAnsiTheme="majorHAnsi" w:cstheme="majorHAnsi"/>
          <w:sz w:val="22"/>
          <w:szCs w:val="22"/>
        </w:rPr>
        <w:t xml:space="preserve"> mit den laufenden Lizenzen gedeckt sind.</w:t>
      </w:r>
    </w:p>
    <w:p w14:paraId="2E6907D1" w14:textId="1E2C46DF" w:rsidR="00FD1E9A" w:rsidRPr="00D73CDE" w:rsidRDefault="00243E4D" w:rsidP="005E3BEF">
      <w:pPr>
        <w:pStyle w:val="StandardWeb"/>
        <w:numPr>
          <w:ilvl w:val="0"/>
          <w:numId w:val="8"/>
        </w:numPr>
        <w:rPr>
          <w:rFonts w:asciiTheme="majorHAnsi" w:hAnsiTheme="majorHAnsi" w:cstheme="majorHAnsi"/>
          <w:sz w:val="22"/>
          <w:szCs w:val="22"/>
        </w:rPr>
      </w:pPr>
      <w:r w:rsidRPr="008E7E84">
        <w:rPr>
          <w:rFonts w:asciiTheme="majorHAnsi" w:hAnsiTheme="majorHAnsi" w:cstheme="majorHAnsi"/>
          <w:sz w:val="22"/>
          <w:szCs w:val="22"/>
        </w:rPr>
        <w:t>Im Fehlerfall</w:t>
      </w:r>
      <w:r w:rsidR="00FF35BB" w:rsidRPr="008E7E84">
        <w:rPr>
          <w:rFonts w:asciiTheme="majorHAnsi" w:hAnsiTheme="majorHAnsi" w:cstheme="majorHAnsi"/>
          <w:sz w:val="22"/>
          <w:szCs w:val="22"/>
        </w:rPr>
        <w:t xml:space="preserve"> und/oder bei Austausch eines defekten Gerätes</w:t>
      </w:r>
      <w:r w:rsidR="007979F0" w:rsidRPr="008E7E84">
        <w:rPr>
          <w:rFonts w:asciiTheme="majorHAnsi" w:hAnsiTheme="majorHAnsi" w:cstheme="majorHAnsi"/>
          <w:sz w:val="22"/>
          <w:szCs w:val="22"/>
        </w:rPr>
        <w:t xml:space="preserve"> – sofern im jeweiligen Einzelfall </w:t>
      </w:r>
      <w:r w:rsidR="008E7E84" w:rsidRPr="008E7E84">
        <w:rPr>
          <w:rFonts w:asciiTheme="majorHAnsi" w:hAnsiTheme="majorHAnsi" w:cstheme="majorHAnsi"/>
          <w:sz w:val="22"/>
          <w:szCs w:val="22"/>
        </w:rPr>
        <w:t xml:space="preserve">zur Ermittlung/Behebung von Konfigurationsproblemen </w:t>
      </w:r>
      <w:r w:rsidR="007979F0" w:rsidRPr="008E7E84">
        <w:rPr>
          <w:rFonts w:asciiTheme="majorHAnsi" w:hAnsiTheme="majorHAnsi" w:cstheme="majorHAnsi"/>
          <w:sz w:val="22"/>
          <w:szCs w:val="22"/>
        </w:rPr>
        <w:t>notwendig</w:t>
      </w:r>
      <w:r w:rsidRPr="008E7E84">
        <w:rPr>
          <w:rFonts w:asciiTheme="majorHAnsi" w:hAnsiTheme="majorHAnsi" w:cstheme="majorHAnsi"/>
          <w:sz w:val="22"/>
          <w:szCs w:val="22"/>
        </w:rPr>
        <w:t xml:space="preserve">: </w:t>
      </w:r>
      <w:r w:rsidR="00FD1E9A" w:rsidRPr="008E7E84">
        <w:rPr>
          <w:rFonts w:asciiTheme="majorHAnsi" w:hAnsiTheme="majorHAnsi" w:cstheme="majorHAnsi"/>
          <w:sz w:val="22"/>
          <w:szCs w:val="22"/>
        </w:rPr>
        <w:t>Durchführung</w:t>
      </w:r>
      <w:r w:rsidR="00FD1E9A">
        <w:rPr>
          <w:rFonts w:asciiTheme="majorHAnsi" w:hAnsiTheme="majorHAnsi" w:cstheme="majorHAnsi"/>
          <w:sz w:val="22"/>
          <w:szCs w:val="22"/>
        </w:rPr>
        <w:t xml:space="preserve"> einer Site-Survey </w:t>
      </w:r>
      <w:r w:rsidR="00821CA5">
        <w:rPr>
          <w:rFonts w:asciiTheme="majorHAnsi" w:hAnsiTheme="majorHAnsi" w:cstheme="majorHAnsi"/>
          <w:sz w:val="22"/>
          <w:szCs w:val="22"/>
        </w:rPr>
        <w:lastRenderedPageBreak/>
        <w:t xml:space="preserve">für den/die betroffenen Bereich/e </w:t>
      </w:r>
      <w:r>
        <w:rPr>
          <w:rFonts w:asciiTheme="majorHAnsi" w:hAnsiTheme="majorHAnsi" w:cstheme="majorHAnsi"/>
          <w:sz w:val="22"/>
          <w:szCs w:val="22"/>
        </w:rPr>
        <w:t>sowie Durchführung einer Kabelüberprüfung für den/die betroffenen Bereich/e</w:t>
      </w:r>
      <w:r w:rsidR="00FD1E9A">
        <w:rPr>
          <w:rFonts w:asciiTheme="majorHAnsi" w:hAnsiTheme="majorHAnsi" w:cstheme="majorHAnsi"/>
          <w:sz w:val="22"/>
          <w:szCs w:val="22"/>
        </w:rPr>
        <w:t>.</w:t>
      </w:r>
    </w:p>
    <w:p w14:paraId="3FEC184C" w14:textId="3123F108" w:rsidR="0024110F" w:rsidRPr="0065228C" w:rsidRDefault="0024110F" w:rsidP="00451047"/>
    <w:p w14:paraId="72560B58" w14:textId="37738399" w:rsidR="0024110F" w:rsidRPr="00AA1584" w:rsidRDefault="0024110F" w:rsidP="005F2523">
      <w:pPr>
        <w:pStyle w:val="berschrift1"/>
        <w:numPr>
          <w:ilvl w:val="0"/>
          <w:numId w:val="29"/>
        </w:numPr>
        <w:ind w:hanging="720"/>
      </w:pPr>
      <w:bookmarkStart w:id="37" w:name="_Toc224223894"/>
      <w:r w:rsidRPr="00AA1584">
        <w:t>Firewall</w:t>
      </w:r>
      <w:r w:rsidR="00352F20">
        <w:t>-Cluster</w:t>
      </w:r>
      <w:bookmarkEnd w:id="37"/>
      <w:r w:rsidRPr="00AA1584">
        <w:t xml:space="preserve"> </w:t>
      </w:r>
    </w:p>
    <w:p w14:paraId="133E0EB2" w14:textId="11A9D6B8" w:rsidR="00AA1584" w:rsidRDefault="00AA1584" w:rsidP="00AA1584">
      <w:pPr>
        <w:pStyle w:val="StandardWeb"/>
        <w:rPr>
          <w:rFonts w:asciiTheme="majorHAnsi" w:hAnsiTheme="majorHAnsi" w:cstheme="majorHAnsi"/>
          <w:sz w:val="22"/>
          <w:szCs w:val="22"/>
        </w:rPr>
      </w:pPr>
      <w:r w:rsidRPr="00933C28">
        <w:rPr>
          <w:rFonts w:asciiTheme="majorHAnsi" w:hAnsiTheme="majorHAnsi" w:cstheme="majorHAnsi"/>
          <w:sz w:val="22"/>
          <w:szCs w:val="22"/>
        </w:rPr>
        <w:t>Zur Erhöhung der Netzwerksicherheit und Anpassung an den steigenden Datenverkehr ist die bestehende Firewall</w:t>
      </w:r>
      <w:r w:rsidR="001E615E">
        <w:rPr>
          <w:rFonts w:asciiTheme="majorHAnsi" w:hAnsiTheme="majorHAnsi" w:cstheme="majorHAnsi"/>
          <w:sz w:val="22"/>
          <w:szCs w:val="22"/>
        </w:rPr>
        <w:t>-L</w:t>
      </w:r>
      <w:r>
        <w:rPr>
          <w:rFonts w:asciiTheme="majorHAnsi" w:hAnsiTheme="majorHAnsi" w:cstheme="majorHAnsi"/>
          <w:sz w:val="22"/>
          <w:szCs w:val="22"/>
        </w:rPr>
        <w:t>ösung</w:t>
      </w:r>
      <w:r w:rsidRPr="00933C28">
        <w:rPr>
          <w:rFonts w:asciiTheme="majorHAnsi" w:hAnsiTheme="majorHAnsi" w:cstheme="majorHAnsi"/>
          <w:sz w:val="22"/>
          <w:szCs w:val="22"/>
        </w:rPr>
        <w:t xml:space="preserve"> durch eine</w:t>
      </w:r>
      <w:r w:rsidR="001E615E">
        <w:rPr>
          <w:rFonts w:asciiTheme="majorHAnsi" w:hAnsiTheme="majorHAnsi" w:cstheme="majorHAnsi"/>
          <w:sz w:val="22"/>
          <w:szCs w:val="22"/>
        </w:rPr>
        <w:t xml:space="preserve"> neue</w:t>
      </w:r>
      <w:r w:rsidRPr="00933C28">
        <w:rPr>
          <w:rFonts w:asciiTheme="majorHAnsi" w:hAnsiTheme="majorHAnsi" w:cstheme="majorHAnsi"/>
          <w:sz w:val="22"/>
          <w:szCs w:val="22"/>
        </w:rPr>
        <w:t xml:space="preserve"> </w:t>
      </w:r>
      <w:r w:rsidRPr="001A3B05">
        <w:rPr>
          <w:rStyle w:val="Fett"/>
          <w:rFonts w:asciiTheme="majorHAnsi" w:hAnsiTheme="majorHAnsi" w:cstheme="majorHAnsi"/>
          <w:b w:val="0"/>
          <w:bCs w:val="0"/>
          <w:sz w:val="22"/>
          <w:szCs w:val="22"/>
        </w:rPr>
        <w:t>Firewall-</w:t>
      </w:r>
      <w:r w:rsidR="001E615E">
        <w:rPr>
          <w:rStyle w:val="Fett"/>
          <w:rFonts w:asciiTheme="majorHAnsi" w:hAnsiTheme="majorHAnsi" w:cstheme="majorHAnsi"/>
          <w:b w:val="0"/>
          <w:bCs w:val="0"/>
          <w:sz w:val="22"/>
          <w:szCs w:val="22"/>
        </w:rPr>
        <w:t>Lösung</w:t>
      </w:r>
      <w:r w:rsidR="001E615E">
        <w:rPr>
          <w:rStyle w:val="Fett"/>
          <w:rFonts w:asciiTheme="majorHAnsi" w:hAnsiTheme="majorHAnsi" w:cstheme="majorHAnsi"/>
          <w:b w:val="0"/>
          <w:bCs w:val="0"/>
          <w:strike/>
          <w:sz w:val="22"/>
          <w:szCs w:val="22"/>
        </w:rPr>
        <w:t xml:space="preserve"> </w:t>
      </w:r>
      <w:r w:rsidRPr="00933C28">
        <w:rPr>
          <w:rFonts w:asciiTheme="majorHAnsi" w:hAnsiTheme="majorHAnsi" w:cstheme="majorHAnsi"/>
          <w:sz w:val="22"/>
          <w:szCs w:val="22"/>
        </w:rPr>
        <w:t>zu ersetzen.</w:t>
      </w:r>
    </w:p>
    <w:p w14:paraId="4EC66CB3" w14:textId="77777777" w:rsidR="00AA1584" w:rsidRPr="00897D7A" w:rsidRDefault="00AA1584" w:rsidP="00897D7A">
      <w:pPr>
        <w:pStyle w:val="berschrift4"/>
        <w:rPr>
          <w:rFonts w:cstheme="majorHAnsi"/>
          <w:i w:val="0"/>
          <w:iCs w:val="0"/>
          <w:color w:val="000000" w:themeColor="text1"/>
        </w:rPr>
      </w:pPr>
      <w:r w:rsidRPr="00897D7A">
        <w:rPr>
          <w:rFonts w:cstheme="majorHAnsi"/>
          <w:i w:val="0"/>
          <w:iCs w:val="0"/>
          <w:color w:val="000000" w:themeColor="text1"/>
        </w:rPr>
        <w:t>Anforderungen:</w:t>
      </w:r>
    </w:p>
    <w:p w14:paraId="2D7AE20C" w14:textId="4B9CC80E" w:rsidR="001E615E" w:rsidRDefault="00AA1584" w:rsidP="00946532">
      <w:pPr>
        <w:pStyle w:val="StandardWeb"/>
        <w:numPr>
          <w:ilvl w:val="0"/>
          <w:numId w:val="11"/>
        </w:numPr>
        <w:spacing w:before="0" w:beforeAutospacing="0" w:after="0" w:afterAutospacing="0"/>
        <w:rPr>
          <w:rFonts w:asciiTheme="majorHAnsi" w:hAnsiTheme="majorHAnsi" w:cstheme="majorHAnsi"/>
          <w:sz w:val="22"/>
          <w:szCs w:val="22"/>
        </w:rPr>
      </w:pPr>
      <w:r w:rsidRPr="003E6640">
        <w:rPr>
          <w:rFonts w:asciiTheme="majorHAnsi" w:hAnsiTheme="majorHAnsi" w:cstheme="majorHAnsi"/>
          <w:sz w:val="22"/>
          <w:szCs w:val="22"/>
        </w:rPr>
        <w:t>Firewall-</w:t>
      </w:r>
      <w:r w:rsidR="001E615E">
        <w:rPr>
          <w:rFonts w:asciiTheme="majorHAnsi" w:hAnsiTheme="majorHAnsi" w:cstheme="majorHAnsi"/>
          <w:sz w:val="22"/>
          <w:szCs w:val="22"/>
        </w:rPr>
        <w:t>Hardware-</w:t>
      </w:r>
      <w:r w:rsidRPr="003E6640">
        <w:rPr>
          <w:rFonts w:asciiTheme="majorHAnsi" w:hAnsiTheme="majorHAnsi" w:cstheme="majorHAnsi"/>
          <w:sz w:val="22"/>
          <w:szCs w:val="22"/>
        </w:rPr>
        <w:t xml:space="preserve">Appliance </w:t>
      </w:r>
      <w:r w:rsidR="00AD2053">
        <w:rPr>
          <w:rFonts w:asciiTheme="majorHAnsi" w:hAnsiTheme="majorHAnsi" w:cstheme="majorHAnsi"/>
          <w:sz w:val="22"/>
          <w:szCs w:val="22"/>
        </w:rPr>
        <w:t xml:space="preserve">pro Standort </w:t>
      </w:r>
      <w:r w:rsidRPr="003E6640">
        <w:rPr>
          <w:rFonts w:asciiTheme="majorHAnsi" w:hAnsiTheme="majorHAnsi" w:cstheme="majorHAnsi"/>
          <w:sz w:val="22"/>
          <w:szCs w:val="22"/>
        </w:rPr>
        <w:t xml:space="preserve">mit ausreichender Leistungsreserve für </w:t>
      </w:r>
      <w:r w:rsidR="00D0059D" w:rsidRPr="003E6640">
        <w:rPr>
          <w:rFonts w:asciiTheme="majorHAnsi" w:hAnsiTheme="majorHAnsi" w:cstheme="majorHAnsi"/>
          <w:sz w:val="22"/>
          <w:szCs w:val="22"/>
        </w:rPr>
        <w:t xml:space="preserve">einen </w:t>
      </w:r>
      <w:r w:rsidRPr="003E6640">
        <w:rPr>
          <w:rFonts w:asciiTheme="majorHAnsi" w:hAnsiTheme="majorHAnsi" w:cstheme="majorHAnsi"/>
          <w:sz w:val="22"/>
          <w:szCs w:val="22"/>
        </w:rPr>
        <w:t>zukünftige</w:t>
      </w:r>
      <w:r w:rsidR="00D0059D" w:rsidRPr="003E6640">
        <w:rPr>
          <w:rFonts w:asciiTheme="majorHAnsi" w:hAnsiTheme="majorHAnsi" w:cstheme="majorHAnsi"/>
          <w:sz w:val="22"/>
          <w:szCs w:val="22"/>
        </w:rPr>
        <w:t xml:space="preserve">n </w:t>
      </w:r>
      <w:r w:rsidR="003E6640" w:rsidRPr="003E6640">
        <w:rPr>
          <w:rFonts w:asciiTheme="majorHAnsi" w:hAnsiTheme="majorHAnsi" w:cstheme="majorHAnsi"/>
          <w:sz w:val="22"/>
          <w:szCs w:val="22"/>
        </w:rPr>
        <w:t>Internetanschluss</w:t>
      </w:r>
      <w:r w:rsidR="00D0059D" w:rsidRPr="003E6640">
        <w:rPr>
          <w:rFonts w:asciiTheme="majorHAnsi" w:hAnsiTheme="majorHAnsi" w:cstheme="majorHAnsi"/>
          <w:sz w:val="22"/>
          <w:szCs w:val="22"/>
        </w:rPr>
        <w:t xml:space="preserve"> von </w:t>
      </w:r>
      <w:r w:rsidRPr="003E6640">
        <w:rPr>
          <w:rFonts w:asciiTheme="majorHAnsi" w:hAnsiTheme="majorHAnsi" w:cstheme="majorHAnsi"/>
          <w:sz w:val="22"/>
          <w:szCs w:val="22"/>
        </w:rPr>
        <w:t>&gt; 2,5 Gbit/s</w:t>
      </w:r>
      <w:r w:rsidR="00D0059D" w:rsidRPr="003E6640">
        <w:rPr>
          <w:rFonts w:asciiTheme="majorHAnsi" w:hAnsiTheme="majorHAnsi" w:cstheme="majorHAnsi"/>
          <w:sz w:val="22"/>
          <w:szCs w:val="22"/>
        </w:rPr>
        <w:t xml:space="preserve"> sowie den Betrieb von bis zu 128 VLAN´s pro Standort</w:t>
      </w:r>
      <w:r w:rsidR="00625100">
        <w:rPr>
          <w:rFonts w:asciiTheme="majorHAnsi" w:hAnsiTheme="majorHAnsi" w:cstheme="majorHAnsi"/>
          <w:sz w:val="22"/>
          <w:szCs w:val="22"/>
        </w:rPr>
        <w:t xml:space="preserve"> –</w:t>
      </w:r>
      <w:r w:rsidR="00DF4EB0">
        <w:rPr>
          <w:rFonts w:asciiTheme="majorHAnsi" w:hAnsiTheme="majorHAnsi" w:cstheme="majorHAnsi"/>
          <w:sz w:val="22"/>
          <w:szCs w:val="22"/>
        </w:rPr>
        <w:t xml:space="preserve"> Neuware</w:t>
      </w:r>
    </w:p>
    <w:p w14:paraId="4713C4EA" w14:textId="77777777" w:rsidR="00AA1584" w:rsidRPr="00933C28" w:rsidRDefault="00AA1584" w:rsidP="00625100">
      <w:pPr>
        <w:pStyle w:val="StandardWeb"/>
        <w:numPr>
          <w:ilvl w:val="0"/>
          <w:numId w:val="11"/>
        </w:numPr>
        <w:spacing w:before="0" w:beforeAutospacing="0" w:after="0" w:afterAutospacing="0"/>
        <w:rPr>
          <w:rFonts w:asciiTheme="majorHAnsi" w:hAnsiTheme="majorHAnsi" w:cstheme="majorHAnsi"/>
          <w:sz w:val="22"/>
          <w:szCs w:val="22"/>
        </w:rPr>
      </w:pPr>
      <w:r w:rsidRPr="00933C28">
        <w:rPr>
          <w:rFonts w:asciiTheme="majorHAnsi" w:hAnsiTheme="majorHAnsi" w:cstheme="majorHAnsi"/>
          <w:sz w:val="22"/>
          <w:szCs w:val="22"/>
        </w:rPr>
        <w:t>Unterstützung von 10 Gbit-Anschlüssen</w:t>
      </w:r>
    </w:p>
    <w:p w14:paraId="5C7630C1" w14:textId="6E28FC82" w:rsidR="00AA1584" w:rsidRPr="00933C28" w:rsidRDefault="00AA1584" w:rsidP="00AA1584">
      <w:pPr>
        <w:pStyle w:val="StandardWeb"/>
        <w:numPr>
          <w:ilvl w:val="0"/>
          <w:numId w:val="11"/>
        </w:numPr>
        <w:rPr>
          <w:rFonts w:asciiTheme="majorHAnsi" w:hAnsiTheme="majorHAnsi" w:cstheme="majorHAnsi"/>
          <w:sz w:val="22"/>
          <w:szCs w:val="22"/>
        </w:rPr>
      </w:pPr>
      <w:r w:rsidRPr="00933C28">
        <w:rPr>
          <w:rFonts w:asciiTheme="majorHAnsi" w:hAnsiTheme="majorHAnsi" w:cstheme="majorHAnsi"/>
          <w:sz w:val="22"/>
          <w:szCs w:val="22"/>
        </w:rPr>
        <w:t xml:space="preserve">Betrieb als </w:t>
      </w:r>
      <w:r w:rsidRPr="001A3B05">
        <w:rPr>
          <w:rStyle w:val="Fett"/>
          <w:rFonts w:asciiTheme="majorHAnsi" w:hAnsiTheme="majorHAnsi" w:cstheme="majorHAnsi"/>
          <w:b w:val="0"/>
          <w:bCs w:val="0"/>
          <w:sz w:val="22"/>
          <w:szCs w:val="22"/>
        </w:rPr>
        <w:t>High-Availability-Cluster</w:t>
      </w:r>
      <w:r w:rsidRPr="00933C28">
        <w:rPr>
          <w:rFonts w:asciiTheme="majorHAnsi" w:hAnsiTheme="majorHAnsi" w:cstheme="majorHAnsi"/>
          <w:sz w:val="22"/>
          <w:szCs w:val="22"/>
        </w:rPr>
        <w:t xml:space="preserve"> mit automatischem Failover</w:t>
      </w:r>
    </w:p>
    <w:p w14:paraId="3D393D98" w14:textId="77777777" w:rsidR="00AA1584" w:rsidRPr="00933C28" w:rsidRDefault="00AA1584" w:rsidP="00AA1584">
      <w:pPr>
        <w:pStyle w:val="StandardWeb"/>
        <w:numPr>
          <w:ilvl w:val="0"/>
          <w:numId w:val="11"/>
        </w:numPr>
        <w:rPr>
          <w:rFonts w:asciiTheme="majorHAnsi" w:hAnsiTheme="majorHAnsi" w:cstheme="majorHAnsi"/>
          <w:sz w:val="22"/>
          <w:szCs w:val="22"/>
        </w:rPr>
      </w:pPr>
      <w:r w:rsidRPr="00933C28">
        <w:rPr>
          <w:rFonts w:asciiTheme="majorHAnsi" w:hAnsiTheme="majorHAnsi" w:cstheme="majorHAnsi"/>
          <w:sz w:val="22"/>
          <w:szCs w:val="22"/>
        </w:rPr>
        <w:t>Integrierte Sicherheitsfunktionen:</w:t>
      </w:r>
    </w:p>
    <w:p w14:paraId="57FCD61F" w14:textId="77777777" w:rsidR="00AA1584" w:rsidRPr="00933C28" w:rsidRDefault="00AA1584" w:rsidP="00AA1584">
      <w:pPr>
        <w:pStyle w:val="StandardWeb"/>
        <w:numPr>
          <w:ilvl w:val="1"/>
          <w:numId w:val="11"/>
        </w:numPr>
        <w:rPr>
          <w:rFonts w:asciiTheme="majorHAnsi" w:hAnsiTheme="majorHAnsi" w:cstheme="majorHAnsi"/>
          <w:sz w:val="22"/>
          <w:szCs w:val="22"/>
        </w:rPr>
      </w:pPr>
      <w:r w:rsidRPr="00933C28">
        <w:rPr>
          <w:rFonts w:asciiTheme="majorHAnsi" w:hAnsiTheme="majorHAnsi" w:cstheme="majorHAnsi"/>
          <w:sz w:val="22"/>
          <w:szCs w:val="22"/>
        </w:rPr>
        <w:t>Application Control</w:t>
      </w:r>
    </w:p>
    <w:p w14:paraId="19AF3E4D" w14:textId="77777777" w:rsidR="00AA1584" w:rsidRPr="00933C28" w:rsidRDefault="00AA1584" w:rsidP="00AA1584">
      <w:pPr>
        <w:pStyle w:val="StandardWeb"/>
        <w:numPr>
          <w:ilvl w:val="1"/>
          <w:numId w:val="11"/>
        </w:numPr>
        <w:rPr>
          <w:rFonts w:asciiTheme="majorHAnsi" w:hAnsiTheme="majorHAnsi" w:cstheme="majorHAnsi"/>
          <w:sz w:val="22"/>
          <w:szCs w:val="22"/>
        </w:rPr>
      </w:pPr>
      <w:r w:rsidRPr="00933C28">
        <w:rPr>
          <w:rFonts w:asciiTheme="majorHAnsi" w:hAnsiTheme="majorHAnsi" w:cstheme="majorHAnsi"/>
          <w:sz w:val="22"/>
          <w:szCs w:val="22"/>
        </w:rPr>
        <w:t>Intrusion Prevention System (IPS)</w:t>
      </w:r>
    </w:p>
    <w:p w14:paraId="72F5DE0C" w14:textId="77777777" w:rsidR="00AA1584" w:rsidRPr="00933C28" w:rsidRDefault="00AA1584" w:rsidP="00AA1584">
      <w:pPr>
        <w:pStyle w:val="StandardWeb"/>
        <w:numPr>
          <w:ilvl w:val="1"/>
          <w:numId w:val="11"/>
        </w:numPr>
        <w:rPr>
          <w:rFonts w:asciiTheme="majorHAnsi" w:hAnsiTheme="majorHAnsi" w:cstheme="majorHAnsi"/>
          <w:sz w:val="22"/>
          <w:szCs w:val="22"/>
        </w:rPr>
      </w:pPr>
      <w:r w:rsidRPr="00933C28">
        <w:rPr>
          <w:rFonts w:asciiTheme="majorHAnsi" w:hAnsiTheme="majorHAnsi" w:cstheme="majorHAnsi"/>
          <w:sz w:val="22"/>
          <w:szCs w:val="22"/>
        </w:rPr>
        <w:t>Antivirus und Web-Filtering</w:t>
      </w:r>
    </w:p>
    <w:p w14:paraId="5D545689" w14:textId="77777777" w:rsidR="00AA1584" w:rsidRPr="00933C28" w:rsidRDefault="00AA1584" w:rsidP="00AA1584">
      <w:pPr>
        <w:pStyle w:val="StandardWeb"/>
        <w:numPr>
          <w:ilvl w:val="1"/>
          <w:numId w:val="11"/>
        </w:numPr>
        <w:rPr>
          <w:rFonts w:asciiTheme="majorHAnsi" w:hAnsiTheme="majorHAnsi" w:cstheme="majorHAnsi"/>
          <w:sz w:val="22"/>
          <w:szCs w:val="22"/>
        </w:rPr>
      </w:pPr>
      <w:r w:rsidRPr="00933C28">
        <w:rPr>
          <w:rFonts w:asciiTheme="majorHAnsi" w:hAnsiTheme="majorHAnsi" w:cstheme="majorHAnsi"/>
          <w:sz w:val="22"/>
          <w:szCs w:val="22"/>
        </w:rPr>
        <w:t>VPN-Management</w:t>
      </w:r>
    </w:p>
    <w:p w14:paraId="0788C06E" w14:textId="77777777" w:rsidR="00AA1584" w:rsidRPr="00933C28" w:rsidRDefault="00AA1584" w:rsidP="00AA1584">
      <w:pPr>
        <w:pStyle w:val="StandardWeb"/>
        <w:numPr>
          <w:ilvl w:val="1"/>
          <w:numId w:val="11"/>
        </w:numPr>
        <w:rPr>
          <w:rFonts w:asciiTheme="majorHAnsi" w:hAnsiTheme="majorHAnsi" w:cstheme="majorHAnsi"/>
          <w:sz w:val="22"/>
          <w:szCs w:val="22"/>
        </w:rPr>
      </w:pPr>
      <w:r w:rsidRPr="00933C28">
        <w:rPr>
          <w:rFonts w:asciiTheme="majorHAnsi" w:hAnsiTheme="majorHAnsi" w:cstheme="majorHAnsi"/>
          <w:sz w:val="22"/>
          <w:szCs w:val="22"/>
        </w:rPr>
        <w:t>Benutzer- und Richtlinienverwaltung</w:t>
      </w:r>
    </w:p>
    <w:p w14:paraId="244AFCB3" w14:textId="77777777" w:rsidR="00AA1584" w:rsidRPr="00933C28" w:rsidRDefault="00AA1584" w:rsidP="00AA1584">
      <w:pPr>
        <w:pStyle w:val="StandardWeb"/>
        <w:numPr>
          <w:ilvl w:val="0"/>
          <w:numId w:val="11"/>
        </w:numPr>
        <w:rPr>
          <w:rFonts w:asciiTheme="majorHAnsi" w:hAnsiTheme="majorHAnsi" w:cstheme="majorHAnsi"/>
          <w:sz w:val="22"/>
          <w:szCs w:val="22"/>
        </w:rPr>
      </w:pPr>
      <w:r w:rsidRPr="00933C28">
        <w:rPr>
          <w:rFonts w:asciiTheme="majorHAnsi" w:hAnsiTheme="majorHAnsi" w:cstheme="majorHAnsi"/>
          <w:sz w:val="22"/>
          <w:szCs w:val="22"/>
        </w:rPr>
        <w:t>Zentrales Monitoring und Reporting</w:t>
      </w:r>
    </w:p>
    <w:p w14:paraId="6BCD3677" w14:textId="77777777" w:rsidR="00AA1584" w:rsidRPr="00933C28" w:rsidRDefault="00AA1584" w:rsidP="00AA1584">
      <w:pPr>
        <w:pStyle w:val="StandardWeb"/>
        <w:numPr>
          <w:ilvl w:val="0"/>
          <w:numId w:val="11"/>
        </w:numPr>
        <w:rPr>
          <w:rFonts w:asciiTheme="majorHAnsi" w:hAnsiTheme="majorHAnsi" w:cstheme="majorHAnsi"/>
          <w:sz w:val="22"/>
          <w:szCs w:val="22"/>
        </w:rPr>
      </w:pPr>
      <w:r w:rsidRPr="00933C28">
        <w:rPr>
          <w:rFonts w:asciiTheme="majorHAnsi" w:hAnsiTheme="majorHAnsi" w:cstheme="majorHAnsi"/>
          <w:sz w:val="22"/>
          <w:szCs w:val="22"/>
        </w:rPr>
        <w:t>24×7-Überwachung mit proaktiver Fehlererkennung</w:t>
      </w:r>
    </w:p>
    <w:p w14:paraId="77C6DCD3" w14:textId="5BBBBA45" w:rsidR="00AA1584" w:rsidRDefault="00AA1584" w:rsidP="00AA1584">
      <w:pPr>
        <w:pStyle w:val="StandardWeb"/>
        <w:numPr>
          <w:ilvl w:val="0"/>
          <w:numId w:val="11"/>
        </w:numPr>
        <w:rPr>
          <w:rFonts w:asciiTheme="majorHAnsi" w:hAnsiTheme="majorHAnsi" w:cstheme="majorHAnsi"/>
          <w:sz w:val="22"/>
          <w:szCs w:val="22"/>
        </w:rPr>
      </w:pPr>
      <w:r w:rsidRPr="00933C28">
        <w:rPr>
          <w:rFonts w:asciiTheme="majorHAnsi" w:hAnsiTheme="majorHAnsi" w:cstheme="majorHAnsi"/>
          <w:sz w:val="22"/>
          <w:szCs w:val="22"/>
        </w:rPr>
        <w:t>Remote-Wartung und regelmäßige Regelpflege</w:t>
      </w:r>
    </w:p>
    <w:p w14:paraId="1D753091" w14:textId="711B1765" w:rsidR="00E866D7" w:rsidRPr="00933C28" w:rsidRDefault="00B040BF" w:rsidP="00AA1584">
      <w:pPr>
        <w:pStyle w:val="StandardWeb"/>
        <w:numPr>
          <w:ilvl w:val="0"/>
          <w:numId w:val="11"/>
        </w:numPr>
        <w:rPr>
          <w:rFonts w:asciiTheme="majorHAnsi" w:hAnsiTheme="majorHAnsi" w:cstheme="majorHAnsi"/>
          <w:sz w:val="22"/>
          <w:szCs w:val="22"/>
        </w:rPr>
      </w:pPr>
      <w:r>
        <w:rPr>
          <w:rFonts w:asciiTheme="majorHAnsi" w:hAnsiTheme="majorHAnsi" w:cstheme="majorHAnsi"/>
          <w:sz w:val="22"/>
          <w:szCs w:val="22"/>
        </w:rPr>
        <w:t xml:space="preserve">Erstellung </w:t>
      </w:r>
      <w:r w:rsidR="00E866D7">
        <w:rPr>
          <w:rFonts w:asciiTheme="majorHAnsi" w:hAnsiTheme="majorHAnsi" w:cstheme="majorHAnsi"/>
          <w:sz w:val="22"/>
          <w:szCs w:val="22"/>
        </w:rPr>
        <w:t>Systemdokumentation</w:t>
      </w:r>
      <w:r>
        <w:rPr>
          <w:rFonts w:asciiTheme="majorHAnsi" w:hAnsiTheme="majorHAnsi" w:cstheme="majorHAnsi"/>
          <w:sz w:val="22"/>
          <w:szCs w:val="22"/>
        </w:rPr>
        <w:t xml:space="preserve">; Aktualisierung entsprechend Kapitel 1.4 </w:t>
      </w:r>
    </w:p>
    <w:p w14:paraId="17F2F611" w14:textId="660DC42E" w:rsidR="00AA1584" w:rsidRDefault="00AA1584" w:rsidP="00AA1584">
      <w:pPr>
        <w:pStyle w:val="StandardWeb"/>
        <w:rPr>
          <w:rFonts w:asciiTheme="majorHAnsi" w:hAnsiTheme="majorHAnsi" w:cstheme="majorHAnsi"/>
          <w:sz w:val="22"/>
          <w:szCs w:val="22"/>
        </w:rPr>
      </w:pPr>
      <w:r w:rsidRPr="00933C28">
        <w:rPr>
          <w:rFonts w:asciiTheme="majorHAnsi" w:hAnsiTheme="majorHAnsi" w:cstheme="majorHAnsi"/>
          <w:sz w:val="22"/>
          <w:szCs w:val="22"/>
        </w:rPr>
        <w:t xml:space="preserve">Die Firewall-Komponenten </w:t>
      </w:r>
      <w:r w:rsidR="00FA0C6E">
        <w:rPr>
          <w:rFonts w:asciiTheme="majorHAnsi" w:hAnsiTheme="majorHAnsi" w:cstheme="majorHAnsi"/>
          <w:sz w:val="22"/>
          <w:szCs w:val="22"/>
        </w:rPr>
        <w:t>müssen</w:t>
      </w:r>
      <w:r w:rsidR="00FA0C6E" w:rsidRPr="00933C28">
        <w:rPr>
          <w:rFonts w:asciiTheme="majorHAnsi" w:hAnsiTheme="majorHAnsi" w:cstheme="majorHAnsi"/>
          <w:sz w:val="22"/>
          <w:szCs w:val="22"/>
        </w:rPr>
        <w:t xml:space="preserve"> </w:t>
      </w:r>
      <w:r w:rsidRPr="00933C28">
        <w:rPr>
          <w:rFonts w:asciiTheme="majorHAnsi" w:hAnsiTheme="majorHAnsi" w:cstheme="majorHAnsi"/>
          <w:sz w:val="22"/>
          <w:szCs w:val="22"/>
        </w:rPr>
        <w:t>in das bestehende Netzwerk integriert werden, ohne den laufenden Betrieb zu beeinträchtigen.</w:t>
      </w:r>
    </w:p>
    <w:p w14:paraId="3A759946" w14:textId="66D6B374" w:rsidR="00AA1584" w:rsidRPr="00897D7A" w:rsidRDefault="00020088" w:rsidP="00897D7A">
      <w:pPr>
        <w:pStyle w:val="berschrift4"/>
        <w:rPr>
          <w:rFonts w:cstheme="majorHAnsi"/>
          <w:i w:val="0"/>
          <w:iCs w:val="0"/>
          <w:color w:val="000000" w:themeColor="text1"/>
        </w:rPr>
      </w:pPr>
      <w:r>
        <w:rPr>
          <w:rFonts w:cstheme="majorHAnsi"/>
          <w:i w:val="0"/>
          <w:iCs w:val="0"/>
          <w:color w:val="000000" w:themeColor="text1"/>
        </w:rPr>
        <w:t>Zusätzliche Anforderungen an</w:t>
      </w:r>
      <w:r w:rsidR="00FA0C6E">
        <w:rPr>
          <w:rFonts w:cstheme="majorHAnsi"/>
          <w:i w:val="0"/>
          <w:iCs w:val="0"/>
          <w:color w:val="000000" w:themeColor="text1"/>
        </w:rPr>
        <w:t xml:space="preserve"> </w:t>
      </w:r>
      <w:r w:rsidR="00AA1584" w:rsidRPr="00897D7A">
        <w:rPr>
          <w:rFonts w:cstheme="majorHAnsi"/>
          <w:i w:val="0"/>
          <w:iCs w:val="0"/>
          <w:color w:val="000000" w:themeColor="text1"/>
        </w:rPr>
        <w:t xml:space="preserve">Service </w:t>
      </w:r>
      <w:r w:rsidR="0055752E">
        <w:rPr>
          <w:rFonts w:cstheme="majorHAnsi"/>
          <w:i w:val="0"/>
          <w:iCs w:val="0"/>
          <w:color w:val="000000" w:themeColor="text1"/>
        </w:rPr>
        <w:t>&amp;</w:t>
      </w:r>
      <w:r w:rsidR="00AA1584" w:rsidRPr="00897D7A">
        <w:rPr>
          <w:rFonts w:cstheme="majorHAnsi"/>
          <w:i w:val="0"/>
          <w:iCs w:val="0"/>
          <w:color w:val="000000" w:themeColor="text1"/>
        </w:rPr>
        <w:t xml:space="preserve"> Support</w:t>
      </w:r>
      <w:r w:rsidR="00D24671">
        <w:rPr>
          <w:rFonts w:cstheme="majorHAnsi"/>
          <w:i w:val="0"/>
          <w:iCs w:val="0"/>
          <w:color w:val="000000" w:themeColor="text1"/>
        </w:rPr>
        <w:t>:</w:t>
      </w:r>
      <w:r>
        <w:rPr>
          <w:rFonts w:cstheme="majorHAnsi"/>
          <w:i w:val="0"/>
          <w:iCs w:val="0"/>
          <w:color w:val="000000" w:themeColor="text1"/>
        </w:rPr>
        <w:t xml:space="preserve"> </w:t>
      </w:r>
    </w:p>
    <w:p w14:paraId="29B58BCB" w14:textId="1B2BE8A3" w:rsidR="00D84E05" w:rsidRPr="00880A6F" w:rsidRDefault="00D84E05" w:rsidP="00D84E05">
      <w:pPr>
        <w:pStyle w:val="StandardWeb"/>
        <w:numPr>
          <w:ilvl w:val="0"/>
          <w:numId w:val="9"/>
        </w:numPr>
        <w:rPr>
          <w:rFonts w:asciiTheme="majorHAnsi" w:hAnsiTheme="majorHAnsi" w:cstheme="majorHAnsi"/>
          <w:sz w:val="22"/>
          <w:szCs w:val="22"/>
        </w:rPr>
      </w:pPr>
      <w:r>
        <w:rPr>
          <w:rFonts w:asciiTheme="majorHAnsi" w:hAnsiTheme="majorHAnsi" w:cstheme="majorHAnsi"/>
          <w:sz w:val="22"/>
          <w:szCs w:val="22"/>
        </w:rPr>
        <w:t>Service und Support für</w:t>
      </w:r>
      <w:r w:rsidRPr="00933C28">
        <w:rPr>
          <w:rFonts w:asciiTheme="majorHAnsi" w:hAnsiTheme="majorHAnsi" w:cstheme="majorHAnsi"/>
          <w:sz w:val="22"/>
          <w:szCs w:val="22"/>
        </w:rPr>
        <w:t xml:space="preserve"> Hardware, </w:t>
      </w:r>
      <w:r>
        <w:rPr>
          <w:rFonts w:asciiTheme="majorHAnsi" w:hAnsiTheme="majorHAnsi" w:cstheme="majorHAnsi"/>
          <w:sz w:val="22"/>
          <w:szCs w:val="22"/>
        </w:rPr>
        <w:t xml:space="preserve">Software und </w:t>
      </w:r>
      <w:r w:rsidRPr="008E7E84">
        <w:rPr>
          <w:rFonts w:asciiTheme="majorHAnsi" w:hAnsiTheme="majorHAnsi" w:cstheme="majorHAnsi"/>
          <w:sz w:val="22"/>
          <w:szCs w:val="22"/>
        </w:rPr>
        <w:t>Lizenzen</w:t>
      </w:r>
    </w:p>
    <w:p w14:paraId="4C85F303" w14:textId="77777777" w:rsidR="00AA1584" w:rsidRPr="00933C28" w:rsidRDefault="00AA1584" w:rsidP="00AA1584">
      <w:pPr>
        <w:pStyle w:val="StandardWeb"/>
        <w:numPr>
          <w:ilvl w:val="0"/>
          <w:numId w:val="9"/>
        </w:numPr>
        <w:rPr>
          <w:rFonts w:asciiTheme="majorHAnsi" w:hAnsiTheme="majorHAnsi" w:cstheme="majorHAnsi"/>
          <w:sz w:val="22"/>
          <w:szCs w:val="22"/>
        </w:rPr>
      </w:pPr>
      <w:r w:rsidRPr="00933C28">
        <w:rPr>
          <w:rFonts w:asciiTheme="majorHAnsi" w:hAnsiTheme="majorHAnsi" w:cstheme="majorHAnsi"/>
          <w:sz w:val="22"/>
          <w:szCs w:val="22"/>
        </w:rPr>
        <w:t>Bereitstellung von Software-Updates und Firmware-Upgrades</w:t>
      </w:r>
    </w:p>
    <w:p w14:paraId="49C89919" w14:textId="30B92E9D" w:rsidR="00AA1584" w:rsidRPr="00933C28" w:rsidRDefault="00AA1584" w:rsidP="00AA1584">
      <w:pPr>
        <w:pStyle w:val="StandardWeb"/>
        <w:numPr>
          <w:ilvl w:val="0"/>
          <w:numId w:val="9"/>
        </w:numPr>
        <w:rPr>
          <w:rFonts w:asciiTheme="majorHAnsi" w:hAnsiTheme="majorHAnsi" w:cstheme="majorHAnsi"/>
          <w:sz w:val="22"/>
          <w:szCs w:val="22"/>
        </w:rPr>
      </w:pPr>
      <w:r w:rsidRPr="00933C28">
        <w:rPr>
          <w:rFonts w:asciiTheme="majorHAnsi" w:hAnsiTheme="majorHAnsi" w:cstheme="majorHAnsi"/>
          <w:sz w:val="22"/>
          <w:szCs w:val="22"/>
        </w:rPr>
        <w:t xml:space="preserve">Austausch defekter </w:t>
      </w:r>
      <w:r w:rsidR="0006705B">
        <w:rPr>
          <w:rFonts w:asciiTheme="majorHAnsi" w:hAnsiTheme="majorHAnsi" w:cstheme="majorHAnsi"/>
          <w:sz w:val="22"/>
          <w:szCs w:val="22"/>
        </w:rPr>
        <w:t>Komponenten</w:t>
      </w:r>
      <w:r w:rsidR="0006705B" w:rsidRPr="00933C28">
        <w:rPr>
          <w:rFonts w:asciiTheme="majorHAnsi" w:hAnsiTheme="majorHAnsi" w:cstheme="majorHAnsi"/>
          <w:sz w:val="22"/>
          <w:szCs w:val="22"/>
        </w:rPr>
        <w:t xml:space="preserve"> </w:t>
      </w:r>
      <w:r w:rsidRPr="00933C28">
        <w:rPr>
          <w:rFonts w:asciiTheme="majorHAnsi" w:hAnsiTheme="majorHAnsi" w:cstheme="majorHAnsi"/>
          <w:sz w:val="22"/>
          <w:szCs w:val="22"/>
        </w:rPr>
        <w:t>im Rahmen des vereinbarten Serviceumfangs</w:t>
      </w:r>
    </w:p>
    <w:p w14:paraId="301E4253" w14:textId="69A8219A" w:rsidR="0024110F" w:rsidRPr="00753596" w:rsidRDefault="0024110F" w:rsidP="00897D7A">
      <w:pPr>
        <w:pStyle w:val="berschrift4"/>
      </w:pPr>
    </w:p>
    <w:p w14:paraId="29BCE5C4" w14:textId="67BB74DA" w:rsidR="0024110F" w:rsidRPr="00917C98" w:rsidRDefault="00897D7A" w:rsidP="005F2523">
      <w:pPr>
        <w:pStyle w:val="berschrift1"/>
        <w:numPr>
          <w:ilvl w:val="0"/>
          <w:numId w:val="29"/>
        </w:numPr>
        <w:ind w:hanging="720"/>
      </w:pPr>
      <w:bookmarkStart w:id="38" w:name="_Toc224223895"/>
      <w:r w:rsidRPr="00917C98">
        <w:t>Resident M</w:t>
      </w:r>
      <w:r w:rsidR="00A15C0A" w:rsidRPr="00917C98">
        <w:t>anag</w:t>
      </w:r>
      <w:r w:rsidRPr="00917C98">
        <w:t>e</w:t>
      </w:r>
      <w:r w:rsidR="00A15C0A" w:rsidRPr="00917C98">
        <w:t>ment</w:t>
      </w:r>
      <w:bookmarkEnd w:id="38"/>
    </w:p>
    <w:p w14:paraId="01135C04" w14:textId="4080FF28" w:rsidR="00897D7A" w:rsidRPr="00897D7A" w:rsidRDefault="00897D7A" w:rsidP="00897D7A">
      <w:pPr>
        <w:pStyle w:val="StandardWeb"/>
        <w:rPr>
          <w:rFonts w:asciiTheme="majorHAnsi" w:hAnsiTheme="majorHAnsi" w:cstheme="majorHAnsi"/>
          <w:sz w:val="22"/>
          <w:szCs w:val="22"/>
        </w:rPr>
      </w:pPr>
      <w:r w:rsidRPr="00897D7A">
        <w:rPr>
          <w:rFonts w:asciiTheme="majorHAnsi" w:hAnsiTheme="majorHAnsi" w:cstheme="majorHAnsi"/>
          <w:sz w:val="22"/>
          <w:szCs w:val="22"/>
        </w:rPr>
        <w:t>I</w:t>
      </w:r>
      <w:r w:rsidR="00FA0C6E">
        <w:rPr>
          <w:rFonts w:asciiTheme="majorHAnsi" w:hAnsiTheme="majorHAnsi" w:cstheme="majorHAnsi"/>
          <w:sz w:val="22"/>
          <w:szCs w:val="22"/>
        </w:rPr>
        <w:t>n beiden Standorten vom</w:t>
      </w:r>
      <w:r w:rsidRPr="00897D7A">
        <w:rPr>
          <w:rFonts w:asciiTheme="majorHAnsi" w:hAnsiTheme="majorHAnsi" w:cstheme="majorHAnsi"/>
          <w:sz w:val="22"/>
          <w:szCs w:val="22"/>
        </w:rPr>
        <w:t xml:space="preserve"> WERK1 erfolgen regelmäßig Ein-, Um- und Auszüge von Mietern mit entsprechenden Anpassungen der Netzwerkstruktur. Jedem Mieter ist ein eigenes VLAN mit internem Netzwerk, eine oder mehrere externe IP-Adressen, ein individueller DPSK-WLAN-Zugang sowie eine</w:t>
      </w:r>
      <w:r w:rsidR="002170A9">
        <w:rPr>
          <w:rFonts w:asciiTheme="majorHAnsi" w:hAnsiTheme="majorHAnsi" w:cstheme="majorHAnsi"/>
          <w:sz w:val="22"/>
          <w:szCs w:val="22"/>
        </w:rPr>
        <w:t xml:space="preserve"> durch den AG</w:t>
      </w:r>
      <w:r w:rsidRPr="00897D7A">
        <w:rPr>
          <w:rFonts w:asciiTheme="majorHAnsi" w:hAnsiTheme="majorHAnsi" w:cstheme="majorHAnsi"/>
          <w:sz w:val="22"/>
          <w:szCs w:val="22"/>
        </w:rPr>
        <w:t xml:space="preserve"> definierte Anzahl physikalischer Anschlüsse zugeordnet. Bei Einzug sind diese Konfigurationen durch den Auftragnehmer (AN) einzurichten, zu dokumentieren und </w:t>
      </w:r>
      <w:r w:rsidR="00301705">
        <w:rPr>
          <w:rFonts w:asciiTheme="majorHAnsi" w:hAnsiTheme="majorHAnsi" w:cstheme="majorHAnsi"/>
          <w:sz w:val="22"/>
          <w:szCs w:val="22"/>
        </w:rPr>
        <w:t xml:space="preserve">der Vollzug </w:t>
      </w:r>
      <w:r w:rsidRPr="00897D7A">
        <w:rPr>
          <w:rFonts w:asciiTheme="majorHAnsi" w:hAnsiTheme="majorHAnsi" w:cstheme="majorHAnsi"/>
          <w:sz w:val="22"/>
          <w:szCs w:val="22"/>
        </w:rPr>
        <w:t xml:space="preserve">dem Auftraggeber (AG) zu melden. Bei Auszug sind </w:t>
      </w:r>
      <w:r w:rsidR="00301705">
        <w:rPr>
          <w:rFonts w:asciiTheme="majorHAnsi" w:hAnsiTheme="majorHAnsi" w:cstheme="majorHAnsi"/>
          <w:sz w:val="22"/>
          <w:szCs w:val="22"/>
        </w:rPr>
        <w:t xml:space="preserve">durch den AN </w:t>
      </w:r>
      <w:r w:rsidRPr="00897D7A">
        <w:rPr>
          <w:rFonts w:asciiTheme="majorHAnsi" w:hAnsiTheme="majorHAnsi" w:cstheme="majorHAnsi"/>
          <w:sz w:val="22"/>
          <w:szCs w:val="22"/>
        </w:rPr>
        <w:t xml:space="preserve">sämtliche zugehörigen Einstellungen zum Auszugstermin zu deaktivieren, die Dokumentation zu aktualisieren und der Vollzug </w:t>
      </w:r>
      <w:r w:rsidR="00301705">
        <w:rPr>
          <w:rFonts w:asciiTheme="majorHAnsi" w:hAnsiTheme="majorHAnsi" w:cstheme="majorHAnsi"/>
          <w:sz w:val="22"/>
          <w:szCs w:val="22"/>
        </w:rPr>
        <w:t xml:space="preserve">dem Auftraggeber (AG) </w:t>
      </w:r>
      <w:r w:rsidRPr="00897D7A">
        <w:rPr>
          <w:rFonts w:asciiTheme="majorHAnsi" w:hAnsiTheme="majorHAnsi" w:cstheme="majorHAnsi"/>
          <w:sz w:val="22"/>
          <w:szCs w:val="22"/>
        </w:rPr>
        <w:t>zu bestätigen.</w:t>
      </w:r>
    </w:p>
    <w:p w14:paraId="01D17D8C" w14:textId="77777777" w:rsidR="00301705" w:rsidRDefault="00897D7A" w:rsidP="00897D7A">
      <w:pPr>
        <w:pStyle w:val="StandardWeb"/>
        <w:rPr>
          <w:rFonts w:asciiTheme="majorHAnsi" w:hAnsiTheme="majorHAnsi" w:cstheme="majorHAnsi"/>
          <w:sz w:val="22"/>
          <w:szCs w:val="22"/>
        </w:rPr>
      </w:pPr>
      <w:r w:rsidRPr="00897D7A">
        <w:rPr>
          <w:rFonts w:asciiTheme="majorHAnsi" w:hAnsiTheme="majorHAnsi" w:cstheme="majorHAnsi"/>
          <w:sz w:val="22"/>
          <w:szCs w:val="22"/>
        </w:rPr>
        <w:t xml:space="preserve">Bei Umzügen innerhalb des Objekts sind </w:t>
      </w:r>
      <w:r w:rsidR="00301705">
        <w:rPr>
          <w:rFonts w:asciiTheme="majorHAnsi" w:hAnsiTheme="majorHAnsi" w:cstheme="majorHAnsi"/>
          <w:sz w:val="22"/>
          <w:szCs w:val="22"/>
        </w:rPr>
        <w:t xml:space="preserve">durch den AN </w:t>
      </w:r>
      <w:r w:rsidRPr="00897D7A">
        <w:rPr>
          <w:rFonts w:asciiTheme="majorHAnsi" w:hAnsiTheme="majorHAnsi" w:cstheme="majorHAnsi"/>
          <w:sz w:val="22"/>
          <w:szCs w:val="22"/>
        </w:rPr>
        <w:t xml:space="preserve">physikalische Anschlüsse entsprechend zu deaktivieren oder neu zuzuordnen. Auch hier erfolgt </w:t>
      </w:r>
      <w:r w:rsidR="00301705">
        <w:rPr>
          <w:rFonts w:asciiTheme="majorHAnsi" w:hAnsiTheme="majorHAnsi" w:cstheme="majorHAnsi"/>
          <w:sz w:val="22"/>
          <w:szCs w:val="22"/>
        </w:rPr>
        <w:t xml:space="preserve">durch den AN </w:t>
      </w:r>
      <w:r w:rsidRPr="00897D7A">
        <w:rPr>
          <w:rFonts w:asciiTheme="majorHAnsi" w:hAnsiTheme="majorHAnsi" w:cstheme="majorHAnsi"/>
          <w:sz w:val="22"/>
          <w:szCs w:val="22"/>
        </w:rPr>
        <w:t xml:space="preserve">eine Anpassung der Dokumentation sowie eine Vollzugsmeldung an den AG. </w:t>
      </w:r>
    </w:p>
    <w:p w14:paraId="5EBDB58E" w14:textId="43A73CBA" w:rsidR="00897D7A" w:rsidRDefault="00897D7A" w:rsidP="00897D7A">
      <w:pPr>
        <w:pStyle w:val="StandardWeb"/>
        <w:rPr>
          <w:rFonts w:asciiTheme="majorHAnsi" w:hAnsiTheme="majorHAnsi" w:cstheme="majorHAnsi"/>
          <w:sz w:val="22"/>
          <w:szCs w:val="22"/>
        </w:rPr>
      </w:pPr>
      <w:r w:rsidRPr="00897D7A">
        <w:rPr>
          <w:rFonts w:asciiTheme="majorHAnsi" w:hAnsiTheme="majorHAnsi" w:cstheme="majorHAnsi"/>
          <w:sz w:val="22"/>
          <w:szCs w:val="22"/>
        </w:rPr>
        <w:lastRenderedPageBreak/>
        <w:t xml:space="preserve">Die Änderungsaufträge werden durch den AG per E-Mail an den AN übermittelt. Die Leistungen sind pro Ereignis </w:t>
      </w:r>
      <w:r w:rsidR="00C63E61">
        <w:rPr>
          <w:rFonts w:asciiTheme="majorHAnsi" w:hAnsiTheme="majorHAnsi" w:cstheme="majorHAnsi"/>
          <w:sz w:val="22"/>
          <w:szCs w:val="22"/>
        </w:rPr>
        <w:t xml:space="preserve">(Einzug/Umzug/Auszug) </w:t>
      </w:r>
      <w:r w:rsidRPr="00897D7A">
        <w:rPr>
          <w:rFonts w:asciiTheme="majorHAnsi" w:hAnsiTheme="majorHAnsi" w:cstheme="majorHAnsi"/>
          <w:sz w:val="22"/>
          <w:szCs w:val="22"/>
        </w:rPr>
        <w:t>abzurechnen und müssen am jeweiligen Ein-, Um- oder Auszugstag vollständig umgesetzt werden.</w:t>
      </w:r>
    </w:p>
    <w:p w14:paraId="1F8E78EB" w14:textId="619C0E98" w:rsidR="00B040BF" w:rsidRDefault="00B040BF" w:rsidP="00897D7A">
      <w:pPr>
        <w:pStyle w:val="StandardWeb"/>
        <w:rPr>
          <w:rFonts w:asciiTheme="majorHAnsi" w:hAnsiTheme="majorHAnsi" w:cstheme="majorHAnsi"/>
          <w:sz w:val="22"/>
          <w:szCs w:val="22"/>
        </w:rPr>
      </w:pPr>
      <w:r>
        <w:rPr>
          <w:rFonts w:asciiTheme="majorHAnsi" w:hAnsiTheme="majorHAnsi" w:cstheme="majorHAnsi"/>
          <w:sz w:val="22"/>
          <w:szCs w:val="22"/>
        </w:rPr>
        <w:t>Die Leistungen des AN können remote durchgeführt werden.</w:t>
      </w:r>
    </w:p>
    <w:p w14:paraId="537E9E8E" w14:textId="77777777" w:rsidR="00765752" w:rsidRPr="00594F63" w:rsidRDefault="00765752" w:rsidP="0024110F">
      <w:pPr>
        <w:rPr>
          <w:rFonts w:asciiTheme="majorHAnsi" w:eastAsia="Times New Roman" w:hAnsiTheme="majorHAnsi" w:cstheme="majorHAnsi"/>
          <w:lang w:eastAsia="de-DE"/>
        </w:rPr>
      </w:pPr>
    </w:p>
    <w:p w14:paraId="3A3CF512" w14:textId="22EFD313" w:rsidR="00E822B3" w:rsidRPr="009A449F" w:rsidRDefault="00E822B3" w:rsidP="005F2523">
      <w:pPr>
        <w:pStyle w:val="berschrift1"/>
        <w:numPr>
          <w:ilvl w:val="0"/>
          <w:numId w:val="29"/>
        </w:numPr>
        <w:ind w:hanging="720"/>
      </w:pPr>
      <w:bookmarkStart w:id="39" w:name="_Toc224223896"/>
      <w:r w:rsidRPr="009A449F">
        <w:t>Kabel</w:t>
      </w:r>
      <w:r w:rsidR="00C14CF4">
        <w:t>über</w:t>
      </w:r>
      <w:r w:rsidRPr="009A449F">
        <w:t>prüfung</w:t>
      </w:r>
      <w:bookmarkEnd w:id="39"/>
    </w:p>
    <w:p w14:paraId="1DC1B2FB" w14:textId="1EF49E3B" w:rsidR="009A449F" w:rsidRPr="00933C28" w:rsidRDefault="009A449F" w:rsidP="009A449F">
      <w:pPr>
        <w:pStyle w:val="StandardWeb"/>
        <w:rPr>
          <w:rFonts w:asciiTheme="majorHAnsi" w:hAnsiTheme="majorHAnsi" w:cstheme="majorHAnsi"/>
          <w:sz w:val="22"/>
          <w:szCs w:val="22"/>
        </w:rPr>
      </w:pPr>
      <w:r w:rsidRPr="00933C28">
        <w:rPr>
          <w:rFonts w:asciiTheme="majorHAnsi" w:hAnsiTheme="majorHAnsi" w:cstheme="majorHAnsi"/>
          <w:sz w:val="22"/>
          <w:szCs w:val="22"/>
        </w:rPr>
        <w:t>Der AN überprüft</w:t>
      </w:r>
      <w:r>
        <w:rPr>
          <w:rFonts w:asciiTheme="majorHAnsi" w:hAnsiTheme="majorHAnsi" w:cstheme="majorHAnsi"/>
          <w:sz w:val="22"/>
          <w:szCs w:val="22"/>
        </w:rPr>
        <w:t xml:space="preserve"> </w:t>
      </w:r>
      <w:r w:rsidR="00BE5CE7">
        <w:rPr>
          <w:rFonts w:asciiTheme="majorHAnsi" w:hAnsiTheme="majorHAnsi" w:cstheme="majorHAnsi"/>
          <w:sz w:val="22"/>
          <w:szCs w:val="22"/>
        </w:rPr>
        <w:t xml:space="preserve">nach gesonderter Beauftragung durch den AG </w:t>
      </w:r>
      <w:r>
        <w:rPr>
          <w:rFonts w:asciiTheme="majorHAnsi" w:hAnsiTheme="majorHAnsi" w:cstheme="majorHAnsi"/>
          <w:sz w:val="22"/>
          <w:szCs w:val="22"/>
        </w:rPr>
        <w:t xml:space="preserve">bei </w:t>
      </w:r>
      <w:r w:rsidR="00BE5CE7">
        <w:rPr>
          <w:rFonts w:asciiTheme="majorHAnsi" w:hAnsiTheme="majorHAnsi" w:cstheme="majorHAnsi"/>
          <w:sz w:val="22"/>
          <w:szCs w:val="22"/>
        </w:rPr>
        <w:t xml:space="preserve">Bedarf (z.B. bei </w:t>
      </w:r>
      <w:r w:rsidR="005E3BEF">
        <w:rPr>
          <w:rFonts w:asciiTheme="majorHAnsi" w:hAnsiTheme="majorHAnsi" w:cstheme="majorHAnsi"/>
          <w:sz w:val="22"/>
          <w:szCs w:val="22"/>
        </w:rPr>
        <w:t>F</w:t>
      </w:r>
      <w:r w:rsidR="00883A23">
        <w:rPr>
          <w:rFonts w:asciiTheme="majorHAnsi" w:hAnsiTheme="majorHAnsi" w:cstheme="majorHAnsi"/>
          <w:sz w:val="22"/>
          <w:szCs w:val="22"/>
        </w:rPr>
        <w:t>lächene</w:t>
      </w:r>
      <w:r>
        <w:rPr>
          <w:rFonts w:asciiTheme="majorHAnsi" w:hAnsiTheme="majorHAnsi" w:cstheme="majorHAnsi"/>
          <w:sz w:val="22"/>
          <w:szCs w:val="22"/>
        </w:rPr>
        <w:t>rweiterung</w:t>
      </w:r>
      <w:r w:rsidR="00BE5CE7">
        <w:rPr>
          <w:rFonts w:asciiTheme="majorHAnsi" w:hAnsiTheme="majorHAnsi" w:cstheme="majorHAnsi"/>
          <w:sz w:val="22"/>
          <w:szCs w:val="22"/>
        </w:rPr>
        <w:t>en)</w:t>
      </w:r>
      <w:r w:rsidRPr="00933C28">
        <w:rPr>
          <w:rFonts w:asciiTheme="majorHAnsi" w:hAnsiTheme="majorHAnsi" w:cstheme="majorHAnsi"/>
          <w:sz w:val="22"/>
          <w:szCs w:val="22"/>
        </w:rPr>
        <w:t xml:space="preserve"> alle für die </w:t>
      </w:r>
      <w:r>
        <w:rPr>
          <w:rFonts w:asciiTheme="majorHAnsi" w:hAnsiTheme="majorHAnsi" w:cstheme="majorHAnsi"/>
          <w:sz w:val="22"/>
          <w:szCs w:val="22"/>
        </w:rPr>
        <w:t>Netzinfrastruktur</w:t>
      </w:r>
      <w:r w:rsidRPr="00933C28">
        <w:rPr>
          <w:rFonts w:asciiTheme="majorHAnsi" w:hAnsiTheme="majorHAnsi" w:cstheme="majorHAnsi"/>
          <w:sz w:val="22"/>
          <w:szCs w:val="22"/>
        </w:rPr>
        <w:t xml:space="preserve"> genutzten Datenleitungen, Patchfelder und Dosen.</w:t>
      </w:r>
      <w:r w:rsidRPr="00933C28">
        <w:rPr>
          <w:rFonts w:asciiTheme="majorHAnsi" w:hAnsiTheme="majorHAnsi" w:cstheme="majorHAnsi"/>
          <w:sz w:val="22"/>
          <w:szCs w:val="22"/>
        </w:rPr>
        <w:br/>
        <w:t xml:space="preserve">Die Messung erfolgt </w:t>
      </w:r>
      <w:r>
        <w:rPr>
          <w:rFonts w:asciiTheme="majorHAnsi" w:hAnsiTheme="majorHAnsi" w:cstheme="majorHAnsi"/>
          <w:sz w:val="22"/>
          <w:szCs w:val="22"/>
        </w:rPr>
        <w:t xml:space="preserve">bei Kupferleitungen </w:t>
      </w:r>
      <w:r w:rsidRPr="00933C28">
        <w:rPr>
          <w:rFonts w:asciiTheme="majorHAnsi" w:hAnsiTheme="majorHAnsi" w:cstheme="majorHAnsi"/>
          <w:sz w:val="22"/>
          <w:szCs w:val="22"/>
        </w:rPr>
        <w:t xml:space="preserve">nach </w:t>
      </w:r>
      <w:r w:rsidRPr="00897D7A">
        <w:rPr>
          <w:rFonts w:asciiTheme="majorHAnsi" w:hAnsiTheme="majorHAnsi" w:cstheme="majorHAnsi"/>
          <w:sz w:val="22"/>
          <w:szCs w:val="22"/>
        </w:rPr>
        <w:t>ISO/IEC 11801 Cat. 6,</w:t>
      </w:r>
      <w:r w:rsidRPr="00933C28">
        <w:rPr>
          <w:rFonts w:asciiTheme="majorHAnsi" w:hAnsiTheme="majorHAnsi" w:cstheme="majorHAnsi"/>
          <w:sz w:val="22"/>
          <w:szCs w:val="22"/>
        </w:rPr>
        <w:t xml:space="preserve"> geeignet für </w:t>
      </w:r>
      <w:r w:rsidRPr="00897D7A">
        <w:rPr>
          <w:rFonts w:asciiTheme="majorHAnsi" w:hAnsiTheme="majorHAnsi" w:cstheme="majorHAnsi"/>
          <w:sz w:val="22"/>
          <w:szCs w:val="22"/>
        </w:rPr>
        <w:t>Gigabit-Ethernet 1000Base-T.</w:t>
      </w:r>
    </w:p>
    <w:p w14:paraId="2AFC1855" w14:textId="77777777" w:rsidR="009A449F" w:rsidRPr="00933C28" w:rsidRDefault="009A449F" w:rsidP="009A449F">
      <w:pPr>
        <w:pStyle w:val="StandardWeb"/>
        <w:rPr>
          <w:rFonts w:asciiTheme="majorHAnsi" w:hAnsiTheme="majorHAnsi" w:cstheme="majorHAnsi"/>
          <w:sz w:val="22"/>
          <w:szCs w:val="22"/>
        </w:rPr>
      </w:pPr>
      <w:r w:rsidRPr="00933C28">
        <w:rPr>
          <w:rFonts w:asciiTheme="majorHAnsi" w:hAnsiTheme="majorHAnsi" w:cstheme="majorHAnsi"/>
          <w:sz w:val="22"/>
          <w:szCs w:val="22"/>
        </w:rPr>
        <w:t>Zu messen und zu dokumentieren sind insbesondere:</w:t>
      </w:r>
    </w:p>
    <w:p w14:paraId="243E43DB" w14:textId="77777777" w:rsidR="009A449F" w:rsidRPr="00933C28" w:rsidRDefault="009A449F" w:rsidP="009A449F">
      <w:pPr>
        <w:pStyle w:val="StandardWeb"/>
        <w:numPr>
          <w:ilvl w:val="0"/>
          <w:numId w:val="15"/>
        </w:numPr>
        <w:rPr>
          <w:rFonts w:asciiTheme="majorHAnsi" w:hAnsiTheme="majorHAnsi" w:cstheme="majorHAnsi"/>
          <w:sz w:val="22"/>
          <w:szCs w:val="22"/>
        </w:rPr>
      </w:pPr>
      <w:r w:rsidRPr="00933C28">
        <w:rPr>
          <w:rFonts w:asciiTheme="majorHAnsi" w:hAnsiTheme="majorHAnsi" w:cstheme="majorHAnsi"/>
          <w:sz w:val="22"/>
          <w:szCs w:val="22"/>
        </w:rPr>
        <w:t>Kabellänge, Laufzeit, Laufzeitabweichung</w:t>
      </w:r>
    </w:p>
    <w:p w14:paraId="03BDED46" w14:textId="77777777" w:rsidR="009A449F" w:rsidRPr="00933C28" w:rsidRDefault="009A449F" w:rsidP="009A449F">
      <w:pPr>
        <w:pStyle w:val="StandardWeb"/>
        <w:numPr>
          <w:ilvl w:val="0"/>
          <w:numId w:val="15"/>
        </w:numPr>
        <w:rPr>
          <w:rFonts w:asciiTheme="majorHAnsi" w:hAnsiTheme="majorHAnsi" w:cstheme="majorHAnsi"/>
          <w:sz w:val="22"/>
          <w:szCs w:val="22"/>
        </w:rPr>
      </w:pPr>
      <w:r w:rsidRPr="00933C28">
        <w:rPr>
          <w:rFonts w:asciiTheme="majorHAnsi" w:hAnsiTheme="majorHAnsi" w:cstheme="majorHAnsi"/>
          <w:sz w:val="22"/>
          <w:szCs w:val="22"/>
        </w:rPr>
        <w:t>Einfügedämpfung</w:t>
      </w:r>
    </w:p>
    <w:p w14:paraId="28443933" w14:textId="77777777" w:rsidR="009A449F" w:rsidRPr="00933C28" w:rsidRDefault="009A449F" w:rsidP="009A449F">
      <w:pPr>
        <w:pStyle w:val="StandardWeb"/>
        <w:numPr>
          <w:ilvl w:val="0"/>
          <w:numId w:val="15"/>
        </w:numPr>
        <w:rPr>
          <w:rFonts w:asciiTheme="majorHAnsi" w:hAnsiTheme="majorHAnsi" w:cstheme="majorHAnsi"/>
          <w:sz w:val="22"/>
          <w:szCs w:val="22"/>
        </w:rPr>
      </w:pPr>
      <w:r w:rsidRPr="00933C28">
        <w:rPr>
          <w:rFonts w:asciiTheme="majorHAnsi" w:hAnsiTheme="majorHAnsi" w:cstheme="majorHAnsi"/>
          <w:sz w:val="22"/>
          <w:szCs w:val="22"/>
        </w:rPr>
        <w:t>NEXT, PS-NEXT</w:t>
      </w:r>
    </w:p>
    <w:p w14:paraId="5C5317CB" w14:textId="77777777" w:rsidR="009A449F" w:rsidRPr="002C0EC9" w:rsidRDefault="009A449F" w:rsidP="009A449F">
      <w:pPr>
        <w:pStyle w:val="StandardWeb"/>
        <w:numPr>
          <w:ilvl w:val="0"/>
          <w:numId w:val="15"/>
        </w:numPr>
        <w:rPr>
          <w:rFonts w:asciiTheme="majorHAnsi" w:hAnsiTheme="majorHAnsi" w:cstheme="majorHAnsi"/>
          <w:sz w:val="22"/>
          <w:szCs w:val="22"/>
          <w:lang w:val="en-US"/>
        </w:rPr>
      </w:pPr>
      <w:r w:rsidRPr="002C0EC9">
        <w:rPr>
          <w:rFonts w:asciiTheme="majorHAnsi" w:hAnsiTheme="majorHAnsi" w:cstheme="majorHAnsi"/>
          <w:sz w:val="22"/>
          <w:szCs w:val="22"/>
          <w:lang w:val="en-US"/>
        </w:rPr>
        <w:t>ACR-F, ACR-N, PS-ACR-F, PS-ACR-N</w:t>
      </w:r>
    </w:p>
    <w:p w14:paraId="7AC49E69" w14:textId="4AAD45D1" w:rsidR="009A449F" w:rsidRDefault="009A449F" w:rsidP="009A449F">
      <w:pPr>
        <w:pStyle w:val="StandardWeb"/>
        <w:numPr>
          <w:ilvl w:val="0"/>
          <w:numId w:val="15"/>
        </w:numPr>
        <w:rPr>
          <w:rFonts w:asciiTheme="majorHAnsi" w:hAnsiTheme="majorHAnsi" w:cstheme="majorHAnsi"/>
          <w:sz w:val="22"/>
          <w:szCs w:val="22"/>
        </w:rPr>
      </w:pPr>
      <w:r w:rsidRPr="00933C28">
        <w:rPr>
          <w:rFonts w:asciiTheme="majorHAnsi" w:hAnsiTheme="majorHAnsi" w:cstheme="majorHAnsi"/>
          <w:sz w:val="22"/>
          <w:szCs w:val="22"/>
        </w:rPr>
        <w:t>Return Loss (RL)</w:t>
      </w:r>
    </w:p>
    <w:p w14:paraId="69EF21EA" w14:textId="229D9687" w:rsidR="003E6640" w:rsidRDefault="00314A85" w:rsidP="003E6640">
      <w:pPr>
        <w:pStyle w:val="StandardWeb"/>
        <w:rPr>
          <w:rFonts w:asciiTheme="majorHAnsi" w:hAnsiTheme="majorHAnsi" w:cstheme="majorHAnsi"/>
          <w:sz w:val="22"/>
          <w:szCs w:val="22"/>
        </w:rPr>
      </w:pPr>
      <w:r w:rsidRPr="00933C28">
        <w:rPr>
          <w:rFonts w:asciiTheme="majorHAnsi" w:hAnsiTheme="majorHAnsi" w:cstheme="majorHAnsi"/>
          <w:sz w:val="22"/>
          <w:szCs w:val="22"/>
        </w:rPr>
        <w:t xml:space="preserve">Die Messung </w:t>
      </w:r>
      <w:r>
        <w:rPr>
          <w:rFonts w:asciiTheme="majorHAnsi" w:hAnsiTheme="majorHAnsi" w:cstheme="majorHAnsi"/>
          <w:sz w:val="22"/>
          <w:szCs w:val="22"/>
        </w:rPr>
        <w:t>bei LWL-Leitungen</w:t>
      </w:r>
      <w:r w:rsidR="003E6640">
        <w:rPr>
          <w:rFonts w:asciiTheme="majorHAnsi" w:hAnsiTheme="majorHAnsi" w:cstheme="majorHAnsi"/>
          <w:sz w:val="22"/>
          <w:szCs w:val="22"/>
        </w:rPr>
        <w:t xml:space="preserve"> erfolgt</w:t>
      </w:r>
      <w:r w:rsidR="00897D7A">
        <w:rPr>
          <w:rFonts w:asciiTheme="majorHAnsi" w:hAnsiTheme="majorHAnsi" w:cstheme="majorHAnsi"/>
          <w:sz w:val="22"/>
          <w:szCs w:val="22"/>
        </w:rPr>
        <w:t xml:space="preserve"> nach </w:t>
      </w:r>
      <w:r w:rsidR="00897D7A" w:rsidRPr="00897D7A">
        <w:rPr>
          <w:rFonts w:asciiTheme="majorHAnsi" w:hAnsiTheme="majorHAnsi" w:cstheme="majorHAnsi"/>
          <w:sz w:val="22"/>
          <w:szCs w:val="22"/>
        </w:rPr>
        <w:t>ISO/IEC 14763-3</w:t>
      </w:r>
      <w:r w:rsidR="003E6640" w:rsidRPr="003E6640">
        <w:rPr>
          <w:rFonts w:asciiTheme="majorHAnsi" w:hAnsiTheme="majorHAnsi" w:cstheme="majorHAnsi"/>
          <w:sz w:val="22"/>
          <w:szCs w:val="22"/>
        </w:rPr>
        <w:t xml:space="preserve"> zur messtechnischen Überprüfung von Lichtwellenleiterinstallationen</w:t>
      </w:r>
      <w:r w:rsidR="003E6640">
        <w:rPr>
          <w:rFonts w:asciiTheme="majorHAnsi" w:hAnsiTheme="majorHAnsi" w:cstheme="majorHAnsi"/>
          <w:sz w:val="22"/>
          <w:szCs w:val="22"/>
        </w:rPr>
        <w:t xml:space="preserve"> </w:t>
      </w:r>
      <w:r w:rsidR="003E6640" w:rsidRPr="003E6640">
        <w:rPr>
          <w:rFonts w:asciiTheme="majorHAnsi" w:hAnsiTheme="majorHAnsi" w:cstheme="majorHAnsi"/>
          <w:sz w:val="22"/>
          <w:szCs w:val="22"/>
        </w:rPr>
        <w:t>einschließlich anwendungsneutraler Kommunikationskabelanlagen nach DIN EN 50173-1 (VDE 0800-173-1):2018</w:t>
      </w:r>
      <w:r w:rsidR="003E6640">
        <w:rPr>
          <w:rFonts w:asciiTheme="majorHAnsi" w:hAnsiTheme="majorHAnsi" w:cstheme="majorHAnsi"/>
          <w:sz w:val="22"/>
          <w:szCs w:val="22"/>
        </w:rPr>
        <w:t>.</w:t>
      </w:r>
    </w:p>
    <w:p w14:paraId="63FE0FEA" w14:textId="4CE78BE8" w:rsidR="009A449F" w:rsidRPr="00933C28" w:rsidRDefault="009A449F" w:rsidP="003E6640">
      <w:pPr>
        <w:pStyle w:val="StandardWeb"/>
        <w:rPr>
          <w:rFonts w:asciiTheme="majorHAnsi" w:hAnsiTheme="majorHAnsi" w:cstheme="majorHAnsi"/>
          <w:sz w:val="22"/>
          <w:szCs w:val="22"/>
        </w:rPr>
      </w:pPr>
      <w:r w:rsidRPr="00933C28">
        <w:rPr>
          <w:rFonts w:asciiTheme="majorHAnsi" w:hAnsiTheme="majorHAnsi" w:cstheme="majorHAnsi"/>
          <w:sz w:val="22"/>
          <w:szCs w:val="22"/>
        </w:rPr>
        <w:t>Die Ergebnisse sind vollständig zu protokollieren und dem AG in einem Messprotokoll (PDF) elektronisch zu übermitteln.</w:t>
      </w:r>
    </w:p>
    <w:p w14:paraId="21CAEF51" w14:textId="014BCA0D" w:rsidR="00E822B3" w:rsidRPr="009A449F" w:rsidRDefault="00E822B3" w:rsidP="00E822B3">
      <w:pPr>
        <w:pStyle w:val="berschrift2"/>
      </w:pPr>
    </w:p>
    <w:p w14:paraId="5392FD1C" w14:textId="618D0B8C" w:rsidR="00E822B3" w:rsidRPr="009A449F" w:rsidRDefault="00E822B3" w:rsidP="005F2523">
      <w:pPr>
        <w:pStyle w:val="berschrift1"/>
        <w:numPr>
          <w:ilvl w:val="0"/>
          <w:numId w:val="29"/>
        </w:numPr>
        <w:ind w:hanging="720"/>
      </w:pPr>
      <w:bookmarkStart w:id="40" w:name="_Toc224223897"/>
      <w:r w:rsidRPr="009A449F">
        <w:t>Site-Survey</w:t>
      </w:r>
      <w:bookmarkEnd w:id="40"/>
    </w:p>
    <w:p w14:paraId="013F531C" w14:textId="6A932E72" w:rsidR="005E3BEF" w:rsidRDefault="00314A85" w:rsidP="00917C98">
      <w:pPr>
        <w:pStyle w:val="StandardWeb"/>
        <w:rPr>
          <w:rFonts w:asciiTheme="majorHAnsi" w:hAnsiTheme="majorHAnsi" w:cstheme="majorHAnsi"/>
          <w:sz w:val="22"/>
          <w:szCs w:val="22"/>
        </w:rPr>
      </w:pPr>
      <w:r w:rsidRPr="005E3BEF">
        <w:rPr>
          <w:rFonts w:asciiTheme="majorHAnsi" w:eastAsiaTheme="minorHAnsi" w:hAnsiTheme="majorHAnsi" w:cstheme="majorHAnsi"/>
          <w:sz w:val="22"/>
          <w:szCs w:val="22"/>
          <w:lang w:eastAsia="en-US"/>
        </w:rPr>
        <w:t xml:space="preserve">Der Auftragnehmer (AN) führt </w:t>
      </w:r>
      <w:r w:rsidR="00C14CF4" w:rsidRPr="005E3BEF">
        <w:rPr>
          <w:rFonts w:asciiTheme="majorHAnsi" w:eastAsiaTheme="minorHAnsi" w:hAnsiTheme="majorHAnsi" w:cstheme="majorHAnsi"/>
          <w:sz w:val="22"/>
          <w:szCs w:val="22"/>
          <w:lang w:eastAsia="en-US"/>
        </w:rPr>
        <w:t xml:space="preserve">nach gesonderter Beauftragung durch den AG </w:t>
      </w:r>
      <w:r w:rsidRPr="005E3BEF">
        <w:rPr>
          <w:rFonts w:asciiTheme="majorHAnsi" w:eastAsiaTheme="minorHAnsi" w:hAnsiTheme="majorHAnsi" w:cstheme="majorHAnsi"/>
          <w:sz w:val="22"/>
          <w:szCs w:val="22"/>
          <w:lang w:eastAsia="en-US"/>
        </w:rPr>
        <w:t xml:space="preserve">bei Bedarf </w:t>
      </w:r>
      <w:r w:rsidR="00C14CF4" w:rsidRPr="005E3BEF">
        <w:rPr>
          <w:rFonts w:asciiTheme="majorHAnsi" w:eastAsiaTheme="minorHAnsi" w:hAnsiTheme="majorHAnsi" w:cstheme="majorHAnsi"/>
          <w:sz w:val="22"/>
          <w:szCs w:val="22"/>
          <w:lang w:eastAsia="en-US"/>
        </w:rPr>
        <w:t>(z.B. bei</w:t>
      </w:r>
      <w:r w:rsidRPr="005E3BEF">
        <w:rPr>
          <w:rFonts w:asciiTheme="majorHAnsi" w:eastAsiaTheme="minorHAnsi" w:hAnsiTheme="majorHAnsi" w:cstheme="majorHAnsi"/>
          <w:sz w:val="22"/>
          <w:szCs w:val="22"/>
          <w:lang w:eastAsia="en-US"/>
        </w:rPr>
        <w:t xml:space="preserve"> </w:t>
      </w:r>
      <w:r w:rsidR="00883A23" w:rsidRPr="005E3BEF">
        <w:rPr>
          <w:rFonts w:asciiTheme="majorHAnsi" w:hAnsiTheme="majorHAnsi" w:cstheme="majorHAnsi"/>
          <w:sz w:val="22"/>
          <w:szCs w:val="22"/>
        </w:rPr>
        <w:t>Flächenerweiterungen</w:t>
      </w:r>
      <w:r w:rsidR="00C14CF4" w:rsidRPr="005E3BEF">
        <w:rPr>
          <w:rFonts w:asciiTheme="majorHAnsi" w:hAnsiTheme="majorHAnsi" w:cstheme="majorHAnsi"/>
          <w:sz w:val="22"/>
          <w:szCs w:val="22"/>
        </w:rPr>
        <w:t>)</w:t>
      </w:r>
      <w:r w:rsidRPr="005E3BEF">
        <w:rPr>
          <w:rFonts w:asciiTheme="majorHAnsi" w:hAnsiTheme="majorHAnsi" w:cstheme="majorHAnsi"/>
          <w:sz w:val="22"/>
          <w:szCs w:val="22"/>
        </w:rPr>
        <w:t xml:space="preserve"> eine physische Ausleuchtung (Site Survey) durch.</w:t>
      </w:r>
    </w:p>
    <w:p w14:paraId="41D918DD" w14:textId="72354906" w:rsidR="00314A85" w:rsidRPr="005E3BEF" w:rsidRDefault="00314A85" w:rsidP="00917C98">
      <w:pPr>
        <w:pStyle w:val="StandardWeb"/>
        <w:rPr>
          <w:rFonts w:asciiTheme="majorHAnsi" w:eastAsiaTheme="minorHAnsi" w:hAnsiTheme="majorHAnsi" w:cstheme="majorHAnsi"/>
          <w:sz w:val="22"/>
          <w:szCs w:val="22"/>
          <w:lang w:eastAsia="en-US"/>
        </w:rPr>
      </w:pPr>
      <w:r w:rsidRPr="005E3BEF">
        <w:rPr>
          <w:rFonts w:asciiTheme="majorHAnsi" w:hAnsiTheme="majorHAnsi" w:cstheme="majorHAnsi"/>
          <w:sz w:val="22"/>
          <w:szCs w:val="22"/>
        </w:rPr>
        <w:t>Ziel ist</w:t>
      </w:r>
      <w:r w:rsidRPr="005E3BEF">
        <w:rPr>
          <w:rFonts w:asciiTheme="majorHAnsi" w:eastAsiaTheme="minorHAnsi" w:hAnsiTheme="majorHAnsi" w:cstheme="majorHAnsi"/>
          <w:sz w:val="22"/>
          <w:szCs w:val="22"/>
          <w:lang w:eastAsia="en-US"/>
        </w:rPr>
        <w:t xml:space="preserve"> eine vollständige WLAN-Abdeckung aller Büros, Coworking-Bereiche, Konferenzräume und Gemeinschaftsflächen und Position zusätzlicher Access Points.</w:t>
      </w:r>
    </w:p>
    <w:p w14:paraId="409BA0EA" w14:textId="7ED9A6BD" w:rsidR="00314A85" w:rsidRPr="00C249C6" w:rsidRDefault="00314A85" w:rsidP="00314A85">
      <w:pPr>
        <w:numPr>
          <w:ilvl w:val="0"/>
          <w:numId w:val="17"/>
        </w:numPr>
        <w:spacing w:before="100" w:beforeAutospacing="1" w:after="100" w:afterAutospacing="1" w:line="240" w:lineRule="auto"/>
        <w:rPr>
          <w:rFonts w:asciiTheme="majorHAnsi" w:hAnsiTheme="majorHAnsi" w:cstheme="majorHAnsi"/>
        </w:rPr>
      </w:pPr>
      <w:r w:rsidRPr="00C249C6">
        <w:rPr>
          <w:rFonts w:asciiTheme="majorHAnsi" w:hAnsiTheme="majorHAnsi" w:cstheme="majorHAnsi"/>
        </w:rPr>
        <w:t xml:space="preserve">Durchführung mit dem </w:t>
      </w:r>
      <w:r w:rsidR="00917C98">
        <w:rPr>
          <w:rFonts w:asciiTheme="majorHAnsi" w:hAnsiTheme="majorHAnsi" w:cstheme="majorHAnsi"/>
        </w:rPr>
        <w:t>installierten</w:t>
      </w:r>
      <w:r w:rsidR="00917C98" w:rsidRPr="00C249C6">
        <w:rPr>
          <w:rFonts w:asciiTheme="majorHAnsi" w:hAnsiTheme="majorHAnsi" w:cstheme="majorHAnsi"/>
        </w:rPr>
        <w:t xml:space="preserve"> </w:t>
      </w:r>
      <w:r w:rsidRPr="00C249C6">
        <w:rPr>
          <w:rFonts w:asciiTheme="majorHAnsi" w:hAnsiTheme="majorHAnsi" w:cstheme="majorHAnsi"/>
        </w:rPr>
        <w:t xml:space="preserve">AP-Modell Ruckus R650 oder R670 </w:t>
      </w:r>
      <w:r w:rsidR="00917C98">
        <w:rPr>
          <w:rFonts w:asciiTheme="majorHAnsi" w:hAnsiTheme="majorHAnsi" w:cstheme="majorHAnsi"/>
        </w:rPr>
        <w:t>(</w:t>
      </w:r>
      <w:r w:rsidRPr="00C249C6">
        <w:rPr>
          <w:rFonts w:asciiTheme="majorHAnsi" w:hAnsiTheme="majorHAnsi" w:cstheme="majorHAnsi"/>
        </w:rPr>
        <w:t>bzw. Nachfolger)</w:t>
      </w:r>
    </w:p>
    <w:p w14:paraId="17237E32" w14:textId="77777777" w:rsidR="00314A85" w:rsidRPr="00C249C6" w:rsidRDefault="00314A85" w:rsidP="00314A85">
      <w:pPr>
        <w:numPr>
          <w:ilvl w:val="0"/>
          <w:numId w:val="17"/>
        </w:numPr>
        <w:spacing w:before="100" w:beforeAutospacing="1" w:after="100" w:afterAutospacing="1" w:line="240" w:lineRule="auto"/>
        <w:rPr>
          <w:rFonts w:asciiTheme="majorHAnsi" w:hAnsiTheme="majorHAnsi" w:cstheme="majorHAnsi"/>
        </w:rPr>
      </w:pPr>
      <w:r w:rsidRPr="00C249C6">
        <w:rPr>
          <w:rFonts w:asciiTheme="majorHAnsi" w:hAnsiTheme="majorHAnsi" w:cstheme="majorHAnsi"/>
        </w:rPr>
        <w:t>Dokumentation der Messergebnisse mit Ausleuchtungsgrafik, Signalstärken, Fotos der Messstandorte</w:t>
      </w:r>
    </w:p>
    <w:p w14:paraId="55C130EA" w14:textId="77777777" w:rsidR="00314A85" w:rsidRPr="00C249C6" w:rsidRDefault="00314A85" w:rsidP="00314A85">
      <w:pPr>
        <w:numPr>
          <w:ilvl w:val="0"/>
          <w:numId w:val="17"/>
        </w:numPr>
        <w:spacing w:before="100" w:beforeAutospacing="1" w:after="100" w:afterAutospacing="1" w:line="240" w:lineRule="auto"/>
        <w:rPr>
          <w:rFonts w:asciiTheme="majorHAnsi" w:hAnsiTheme="majorHAnsi" w:cstheme="majorHAnsi"/>
        </w:rPr>
      </w:pPr>
      <w:r w:rsidRPr="00933C28">
        <w:rPr>
          <w:rFonts w:asciiTheme="majorHAnsi" w:hAnsiTheme="majorHAnsi" w:cstheme="majorHAnsi"/>
        </w:rPr>
        <w:t>Grundlage: aktuelle Grundrisspläne beider Gebäude</w:t>
      </w:r>
    </w:p>
    <w:p w14:paraId="614CDC04" w14:textId="77777777" w:rsidR="00314A85" w:rsidRPr="00DE7523" w:rsidRDefault="00314A85" w:rsidP="00314A85">
      <w:pPr>
        <w:pStyle w:val="StandardWeb"/>
        <w:rPr>
          <w:rFonts w:asciiTheme="majorHAnsi" w:hAnsiTheme="majorHAnsi" w:cstheme="majorHAnsi"/>
          <w:b/>
          <w:bCs/>
          <w:sz w:val="22"/>
          <w:szCs w:val="22"/>
        </w:rPr>
      </w:pPr>
      <w:r w:rsidRPr="00DE7523">
        <w:rPr>
          <w:rStyle w:val="Fett"/>
          <w:rFonts w:asciiTheme="majorHAnsi" w:hAnsiTheme="majorHAnsi" w:cstheme="majorHAnsi"/>
          <w:b w:val="0"/>
          <w:bCs w:val="0"/>
          <w:sz w:val="22"/>
          <w:szCs w:val="22"/>
        </w:rPr>
        <w:t>Ergebnisse der Site Survey:</w:t>
      </w:r>
    </w:p>
    <w:p w14:paraId="5CA160CA" w14:textId="77777777" w:rsidR="00314A85" w:rsidRPr="00933C28" w:rsidRDefault="00314A85" w:rsidP="00314A85">
      <w:pPr>
        <w:pStyle w:val="StandardWeb"/>
        <w:numPr>
          <w:ilvl w:val="0"/>
          <w:numId w:val="16"/>
        </w:numPr>
        <w:rPr>
          <w:rFonts w:asciiTheme="majorHAnsi" w:hAnsiTheme="majorHAnsi" w:cstheme="majorHAnsi"/>
          <w:sz w:val="22"/>
          <w:szCs w:val="22"/>
        </w:rPr>
      </w:pPr>
      <w:r w:rsidRPr="00933C28">
        <w:rPr>
          <w:rFonts w:asciiTheme="majorHAnsi" w:hAnsiTheme="majorHAnsi" w:cstheme="majorHAnsi"/>
          <w:sz w:val="22"/>
          <w:szCs w:val="22"/>
        </w:rPr>
        <w:t>Messbericht mit Darstellung der Ausleuchtung, Signalstärke, Störzonen und vorgeschlagenen Montagepositionen</w:t>
      </w:r>
    </w:p>
    <w:p w14:paraId="360B0F55" w14:textId="77777777" w:rsidR="00314A85" w:rsidRPr="00933C28" w:rsidRDefault="00314A85" w:rsidP="00314A85">
      <w:pPr>
        <w:pStyle w:val="StandardWeb"/>
        <w:numPr>
          <w:ilvl w:val="0"/>
          <w:numId w:val="16"/>
        </w:numPr>
        <w:rPr>
          <w:rFonts w:asciiTheme="majorHAnsi" w:hAnsiTheme="majorHAnsi" w:cstheme="majorHAnsi"/>
          <w:sz w:val="22"/>
          <w:szCs w:val="22"/>
        </w:rPr>
      </w:pPr>
      <w:r w:rsidRPr="00933C28">
        <w:rPr>
          <w:rFonts w:asciiTheme="majorHAnsi" w:hAnsiTheme="majorHAnsi" w:cstheme="majorHAnsi"/>
          <w:sz w:val="22"/>
          <w:szCs w:val="22"/>
        </w:rPr>
        <w:t>Grundrisspläne mit markierten AP-Standorten</w:t>
      </w:r>
    </w:p>
    <w:p w14:paraId="48DB1B4F" w14:textId="7EDE93E6" w:rsidR="00314A85" w:rsidRPr="002170A9" w:rsidRDefault="00314A85" w:rsidP="00917C98">
      <w:pPr>
        <w:pStyle w:val="StandardWeb"/>
        <w:numPr>
          <w:ilvl w:val="0"/>
          <w:numId w:val="16"/>
        </w:numPr>
        <w:rPr>
          <w:rFonts w:asciiTheme="majorHAnsi" w:hAnsiTheme="majorHAnsi" w:cstheme="majorHAnsi"/>
          <w:sz w:val="22"/>
          <w:szCs w:val="22"/>
        </w:rPr>
      </w:pPr>
      <w:r w:rsidRPr="00933C28">
        <w:rPr>
          <w:rFonts w:asciiTheme="majorHAnsi" w:hAnsiTheme="majorHAnsi" w:cstheme="majorHAnsi"/>
          <w:sz w:val="22"/>
          <w:szCs w:val="22"/>
        </w:rPr>
        <w:t>Abgabe der Ergebnisse als PDF-Report an den Auftraggeber (AG)</w:t>
      </w:r>
    </w:p>
    <w:p w14:paraId="733BD3A5" w14:textId="57E9FD51" w:rsidR="00803C6F" w:rsidRDefault="00803C6F" w:rsidP="00803C6F">
      <w:pPr>
        <w:pStyle w:val="berschrift1"/>
        <w:numPr>
          <w:ilvl w:val="0"/>
          <w:numId w:val="29"/>
        </w:numPr>
        <w:ind w:hanging="720"/>
      </w:pPr>
      <w:bookmarkStart w:id="41" w:name="_Toc224223898"/>
      <w:r>
        <w:lastRenderedPageBreak/>
        <w:t>Umzug eines Standortes</w:t>
      </w:r>
      <w:bookmarkEnd w:id="41"/>
    </w:p>
    <w:p w14:paraId="39A5FAFA" w14:textId="77777777" w:rsidR="00803C6F" w:rsidRDefault="00803C6F" w:rsidP="0024110F"/>
    <w:p w14:paraId="181DA2FF" w14:textId="45A0FA3C" w:rsidR="00803C6F" w:rsidRPr="005E3BEF" w:rsidRDefault="0069142D" w:rsidP="0024110F">
      <w:pPr>
        <w:rPr>
          <w:rFonts w:asciiTheme="majorHAnsi" w:hAnsiTheme="majorHAnsi" w:cstheme="majorHAnsi"/>
        </w:rPr>
      </w:pPr>
      <w:r w:rsidRPr="005E3BEF">
        <w:rPr>
          <w:rFonts w:asciiTheme="majorHAnsi" w:hAnsiTheme="majorHAnsi" w:cstheme="majorHAnsi"/>
        </w:rPr>
        <w:t xml:space="preserve">Sollte ein unter Ziffer 1.1 genannter Standort an einen anderen Standort im Werksviertel umziehen, ist </w:t>
      </w:r>
      <w:r w:rsidR="00803C6F" w:rsidRPr="005E3BEF">
        <w:rPr>
          <w:rFonts w:asciiTheme="majorHAnsi" w:hAnsiTheme="majorHAnsi" w:cstheme="majorHAnsi"/>
        </w:rPr>
        <w:t xml:space="preserve">der </w:t>
      </w:r>
      <w:r w:rsidRPr="005E3BEF">
        <w:rPr>
          <w:rFonts w:asciiTheme="majorHAnsi" w:hAnsiTheme="majorHAnsi" w:cstheme="majorHAnsi"/>
        </w:rPr>
        <w:t xml:space="preserve">AN nach gesonderter Beauftragung durch den AG </w:t>
      </w:r>
      <w:r w:rsidR="00803C6F" w:rsidRPr="005E3BEF">
        <w:rPr>
          <w:rFonts w:asciiTheme="majorHAnsi" w:hAnsiTheme="majorHAnsi" w:cstheme="majorHAnsi"/>
        </w:rPr>
        <w:t xml:space="preserve">zum Ab- und Wiederaufbau der vorhandenen Systemkomponenten </w:t>
      </w:r>
      <w:r w:rsidRPr="005E3BEF">
        <w:rPr>
          <w:rFonts w:asciiTheme="majorHAnsi" w:hAnsiTheme="majorHAnsi" w:cstheme="majorHAnsi"/>
        </w:rPr>
        <w:t xml:space="preserve">der WLAN- und Firewall-Infrastruktur </w:t>
      </w:r>
      <w:r w:rsidR="00803C6F" w:rsidRPr="005E3BEF">
        <w:rPr>
          <w:rFonts w:asciiTheme="majorHAnsi" w:hAnsiTheme="majorHAnsi" w:cstheme="majorHAnsi"/>
        </w:rPr>
        <w:t>einschließlich Verpackung, sichere</w:t>
      </w:r>
      <w:r w:rsidRPr="005E3BEF">
        <w:rPr>
          <w:rFonts w:asciiTheme="majorHAnsi" w:hAnsiTheme="majorHAnsi" w:cstheme="majorHAnsi"/>
        </w:rPr>
        <w:t>n</w:t>
      </w:r>
      <w:r w:rsidR="00803C6F" w:rsidRPr="005E3BEF">
        <w:rPr>
          <w:rFonts w:asciiTheme="majorHAnsi" w:hAnsiTheme="majorHAnsi" w:cstheme="majorHAnsi"/>
        </w:rPr>
        <w:t xml:space="preserve"> Transport, Auspacken</w:t>
      </w:r>
      <w:r w:rsidR="00883A23" w:rsidRPr="005E3BEF">
        <w:rPr>
          <w:rFonts w:asciiTheme="majorHAnsi" w:hAnsiTheme="majorHAnsi" w:cstheme="majorHAnsi"/>
        </w:rPr>
        <w:t xml:space="preserve"> und</w:t>
      </w:r>
      <w:r w:rsidR="00803C6F" w:rsidRPr="005E3BEF">
        <w:rPr>
          <w:rFonts w:asciiTheme="majorHAnsi" w:hAnsiTheme="majorHAnsi" w:cstheme="majorHAnsi"/>
        </w:rPr>
        <w:t xml:space="preserve"> Wiederaufbau</w:t>
      </w:r>
      <w:r w:rsidR="00883A23" w:rsidRPr="005E3BEF">
        <w:rPr>
          <w:rFonts w:asciiTheme="majorHAnsi" w:hAnsiTheme="majorHAnsi" w:cstheme="majorHAnsi"/>
        </w:rPr>
        <w:t xml:space="preserve"> an dem neuen Standort </w:t>
      </w:r>
      <w:r w:rsidR="00803C6F" w:rsidRPr="005E3BEF">
        <w:rPr>
          <w:rFonts w:asciiTheme="majorHAnsi" w:hAnsiTheme="majorHAnsi" w:cstheme="majorHAnsi"/>
        </w:rPr>
        <w:t>verpflichtet</w:t>
      </w:r>
      <w:r w:rsidRPr="005E3BEF">
        <w:rPr>
          <w:rFonts w:asciiTheme="majorHAnsi" w:hAnsiTheme="majorHAnsi" w:cstheme="majorHAnsi"/>
        </w:rPr>
        <w:t>.</w:t>
      </w:r>
    </w:p>
    <w:p w14:paraId="1CE21B43" w14:textId="11066A96" w:rsidR="00883A23" w:rsidRDefault="00883A23" w:rsidP="0024110F">
      <w:pPr>
        <w:rPr>
          <w:rFonts w:asciiTheme="majorHAnsi" w:hAnsiTheme="majorHAnsi" w:cstheme="majorHAnsi"/>
        </w:rPr>
      </w:pPr>
      <w:r w:rsidRPr="005E3BEF">
        <w:rPr>
          <w:rFonts w:asciiTheme="majorHAnsi" w:hAnsiTheme="majorHAnsi" w:cstheme="majorHAnsi"/>
          <w:u w:val="single"/>
        </w:rPr>
        <w:t>Hinweis</w:t>
      </w:r>
      <w:r w:rsidRPr="005E3BEF">
        <w:rPr>
          <w:rFonts w:asciiTheme="majorHAnsi" w:hAnsiTheme="majorHAnsi" w:cstheme="majorHAnsi"/>
        </w:rPr>
        <w:t>: Die Kosten für die Herbeiführung der Betriebsbereitschaft und die Abnahme der erweiterten Gesamtsystems sind nicht in die Umzugspauschalen (Positionen 34 und 35), sondern in die Positionen 24, 25, 27, 28, 29, 31 und 33 einzukalkulieren.</w:t>
      </w:r>
    </w:p>
    <w:p w14:paraId="145C2215" w14:textId="77777777" w:rsidR="005E3BEF" w:rsidRPr="005E3BEF" w:rsidRDefault="005E3BEF" w:rsidP="0024110F">
      <w:pPr>
        <w:rPr>
          <w:rFonts w:asciiTheme="majorHAnsi" w:hAnsiTheme="majorHAnsi" w:cstheme="majorHAnsi"/>
        </w:rPr>
      </w:pPr>
    </w:p>
    <w:p w14:paraId="319C4766" w14:textId="0DAEFE12" w:rsidR="0024110F" w:rsidRDefault="00250C36" w:rsidP="005F2523">
      <w:pPr>
        <w:pStyle w:val="berschrift1"/>
        <w:numPr>
          <w:ilvl w:val="0"/>
          <w:numId w:val="29"/>
        </w:numPr>
        <w:ind w:hanging="720"/>
      </w:pPr>
      <w:bookmarkStart w:id="42" w:name="_Toc224223899"/>
      <w:r>
        <w:t xml:space="preserve">Stundenkontingent für </w:t>
      </w:r>
      <w:r w:rsidR="0024110F">
        <w:t>Zusatzleistungen</w:t>
      </w:r>
      <w:bookmarkEnd w:id="42"/>
    </w:p>
    <w:p w14:paraId="589337D1" w14:textId="77777777" w:rsidR="00DE7523" w:rsidRDefault="00DE7523" w:rsidP="00314A85">
      <w:pPr>
        <w:pStyle w:val="berschrift2"/>
        <w:rPr>
          <w:rFonts w:eastAsia="Calibri" w:cstheme="majorHAnsi"/>
          <w:color w:val="000000"/>
          <w:sz w:val="22"/>
          <w:szCs w:val="22"/>
        </w:rPr>
      </w:pPr>
    </w:p>
    <w:p w14:paraId="15E8BF0F" w14:textId="549D4EB8" w:rsidR="00897D7A" w:rsidRDefault="00897D7A" w:rsidP="00DE7523">
      <w:pPr>
        <w:spacing w:before="100" w:beforeAutospacing="1" w:after="100" w:afterAutospacing="1"/>
        <w:rPr>
          <w:rFonts w:asciiTheme="majorHAnsi" w:hAnsiTheme="majorHAnsi" w:cstheme="majorHAnsi"/>
        </w:rPr>
      </w:pPr>
      <w:r w:rsidRPr="00DE7523">
        <w:rPr>
          <w:rFonts w:asciiTheme="majorHAnsi" w:hAnsiTheme="majorHAnsi" w:cstheme="majorHAnsi"/>
        </w:rPr>
        <w:t xml:space="preserve">Zusatzleistungen kommen zum Einsatz, wenn im Rahmen eines Fehlerfalls Arbeiten </w:t>
      </w:r>
      <w:r w:rsidR="00250C36">
        <w:rPr>
          <w:rFonts w:asciiTheme="majorHAnsi" w:hAnsiTheme="majorHAnsi" w:cstheme="majorHAnsi"/>
        </w:rPr>
        <w:t xml:space="preserve">(z.B. </w:t>
      </w:r>
      <w:r w:rsidR="00250C36" w:rsidRPr="00DE7523">
        <w:rPr>
          <w:rFonts w:asciiTheme="majorHAnsi" w:hAnsiTheme="majorHAnsi" w:cstheme="majorHAnsi"/>
        </w:rPr>
        <w:t>Wartungs-, Anpassungs- oder Optimierungsarbeiten</w:t>
      </w:r>
      <w:r w:rsidR="00250C36">
        <w:rPr>
          <w:rFonts w:asciiTheme="majorHAnsi" w:hAnsiTheme="majorHAnsi" w:cstheme="majorHAnsi"/>
        </w:rPr>
        <w:t>)</w:t>
      </w:r>
      <w:r w:rsidR="00250C36" w:rsidRPr="00DE7523">
        <w:rPr>
          <w:rFonts w:asciiTheme="majorHAnsi" w:hAnsiTheme="majorHAnsi" w:cstheme="majorHAnsi"/>
        </w:rPr>
        <w:t xml:space="preserve"> </w:t>
      </w:r>
      <w:r w:rsidRPr="00DE7523">
        <w:rPr>
          <w:rFonts w:asciiTheme="majorHAnsi" w:hAnsiTheme="majorHAnsi" w:cstheme="majorHAnsi"/>
        </w:rPr>
        <w:t xml:space="preserve">erforderlich werden, die nicht durch die oben beschriebenen Leistungen abgedeckt sind. Dafür wird ein pauschales Kontingent von 2 Stunden </w:t>
      </w:r>
      <w:r w:rsidR="00203826">
        <w:rPr>
          <w:rFonts w:asciiTheme="majorHAnsi" w:hAnsiTheme="majorHAnsi" w:cstheme="majorHAnsi"/>
        </w:rPr>
        <w:t xml:space="preserve">pro Monat </w:t>
      </w:r>
      <w:r w:rsidRPr="00DE7523">
        <w:rPr>
          <w:rFonts w:asciiTheme="majorHAnsi" w:hAnsiTheme="majorHAnsi" w:cstheme="majorHAnsi"/>
        </w:rPr>
        <w:t>vorgesehen, das für notwendige Zusatzarbeiten im laufenden Betrieb genutzt werden kann.</w:t>
      </w:r>
    </w:p>
    <w:p w14:paraId="32790931" w14:textId="77777777" w:rsidR="00897D7A" w:rsidRDefault="00897D7A" w:rsidP="00314A85">
      <w:pPr>
        <w:pStyle w:val="berschrift2"/>
        <w:rPr>
          <w:rFonts w:asciiTheme="minorHAnsi" w:eastAsiaTheme="minorHAnsi" w:hAnsiTheme="minorHAnsi" w:cstheme="minorBidi"/>
          <w:color w:val="auto"/>
          <w:sz w:val="22"/>
          <w:szCs w:val="22"/>
        </w:rPr>
      </w:pPr>
    </w:p>
    <w:p w14:paraId="454A1B75" w14:textId="77777777" w:rsidR="00321D58" w:rsidRDefault="005E3BEF" w:rsidP="00695209">
      <w:pPr>
        <w:sectPr w:rsidR="00321D58" w:rsidSect="00CF267E">
          <w:footerReference w:type="even" r:id="rId8"/>
          <w:footerReference w:type="default" r:id="rId9"/>
          <w:pgSz w:w="11906" w:h="16838"/>
          <w:pgMar w:top="1417" w:right="1417" w:bottom="1134" w:left="1133" w:header="708" w:footer="708" w:gutter="0"/>
          <w:cols w:space="708"/>
          <w:titlePg/>
          <w:docGrid w:linePitch="360"/>
        </w:sectPr>
      </w:pPr>
      <w:r>
        <w:br w:type="page"/>
      </w:r>
    </w:p>
    <w:p w14:paraId="490CD04B" w14:textId="2B4DEF67" w:rsidR="005E3BEF" w:rsidRDefault="005E3BEF" w:rsidP="00695209"/>
    <w:p w14:paraId="3C01354B" w14:textId="77777777" w:rsidR="00321D58" w:rsidRDefault="00321D58" w:rsidP="00695209"/>
    <w:p w14:paraId="11EC5A10" w14:textId="77777777" w:rsidR="00321D58" w:rsidRDefault="00321D58" w:rsidP="00695209"/>
    <w:p w14:paraId="20163BB1" w14:textId="77777777" w:rsidR="00321D58" w:rsidRDefault="00321D58" w:rsidP="00695209"/>
    <w:p w14:paraId="4A2A9094" w14:textId="77777777" w:rsidR="00321D58" w:rsidRDefault="00321D58" w:rsidP="00695209"/>
    <w:p w14:paraId="7DAE197F" w14:textId="77777777" w:rsidR="00321D58" w:rsidRDefault="00321D58" w:rsidP="00695209"/>
    <w:p w14:paraId="2C4E2EB3" w14:textId="77777777" w:rsidR="00321D58" w:rsidRDefault="00321D58" w:rsidP="00695209"/>
    <w:p w14:paraId="1DC13C6F" w14:textId="77777777" w:rsidR="00321D58" w:rsidRDefault="00321D58" w:rsidP="00695209"/>
    <w:p w14:paraId="406A39ED" w14:textId="77777777" w:rsidR="00321D58" w:rsidRDefault="00321D58" w:rsidP="00695209"/>
    <w:p w14:paraId="5CA187CC" w14:textId="77777777" w:rsidR="00321D58" w:rsidRDefault="00321D58" w:rsidP="00695209"/>
    <w:p w14:paraId="483F8D6F" w14:textId="6FD0F4D2" w:rsidR="00321D58" w:rsidRDefault="00321D58" w:rsidP="00695209">
      <w:r>
        <w:br w:type="page"/>
      </w:r>
    </w:p>
    <w:p w14:paraId="660DD152" w14:textId="77777777" w:rsidR="00321D58" w:rsidRDefault="00321D58" w:rsidP="00695209"/>
    <w:p w14:paraId="15709FF8" w14:textId="701F519E" w:rsidR="00DE7523" w:rsidRPr="00DE7523" w:rsidRDefault="00DE7523" w:rsidP="00250C36">
      <w:pPr>
        <w:pStyle w:val="berschrift1"/>
        <w:numPr>
          <w:ilvl w:val="0"/>
          <w:numId w:val="28"/>
        </w:numPr>
      </w:pPr>
      <w:bookmarkStart w:id="43" w:name="_Toc224223900"/>
      <w:r w:rsidRPr="00DE7523">
        <w:t>Leistungsverzeichnis</w:t>
      </w:r>
      <w:bookmarkEnd w:id="43"/>
    </w:p>
    <w:p w14:paraId="5609A1EA" w14:textId="77777777" w:rsidR="00E578AD" w:rsidRDefault="00E578AD" w:rsidP="006C7101">
      <w:pPr>
        <w:ind w:left="-284"/>
      </w:pPr>
    </w:p>
    <w:p w14:paraId="7EE91403" w14:textId="77777777" w:rsidR="00321D58" w:rsidRDefault="00321D58" w:rsidP="006C7101">
      <w:pPr>
        <w:ind w:left="-284"/>
      </w:pPr>
    </w:p>
    <w:p w14:paraId="247437E4" w14:textId="3AEFFA06" w:rsidR="005E3BEF" w:rsidRPr="005E3BEF" w:rsidRDefault="005E3BEF" w:rsidP="005E3BEF">
      <w:pPr>
        <w:rPr>
          <w:b/>
          <w:bCs/>
        </w:rPr>
      </w:pPr>
      <w:r w:rsidRPr="00563C42">
        <w:rPr>
          <w:b/>
          <w:bCs/>
          <w:highlight w:val="yellow"/>
          <w:u w:val="single"/>
        </w:rPr>
        <w:t>Hinweis</w:t>
      </w:r>
      <w:r w:rsidRPr="005E3BEF">
        <w:rPr>
          <w:b/>
          <w:bCs/>
          <w:highlight w:val="yellow"/>
        </w:rPr>
        <w:t xml:space="preserve">: </w:t>
      </w:r>
      <w:r w:rsidR="00563C42">
        <w:rPr>
          <w:b/>
          <w:bCs/>
          <w:highlight w:val="yellow"/>
        </w:rPr>
        <w:t>Im Leistungsverzeichnis sind vo</w:t>
      </w:r>
      <w:r w:rsidRPr="005E3BEF">
        <w:rPr>
          <w:b/>
          <w:bCs/>
          <w:highlight w:val="yellow"/>
        </w:rPr>
        <w:t xml:space="preserve">m </w:t>
      </w:r>
      <w:r w:rsidRPr="00563C42">
        <w:rPr>
          <w:b/>
          <w:bCs/>
          <w:highlight w:val="yellow"/>
        </w:rPr>
        <w:t>Bieter</w:t>
      </w:r>
      <w:r w:rsidR="00563C42" w:rsidRPr="00563C42">
        <w:rPr>
          <w:b/>
          <w:bCs/>
          <w:highlight w:val="yellow"/>
        </w:rPr>
        <w:t xml:space="preserve"> die Preise und </w:t>
      </w:r>
      <w:r w:rsidR="00563C42">
        <w:rPr>
          <w:b/>
          <w:bCs/>
          <w:highlight w:val="yellow"/>
        </w:rPr>
        <w:t xml:space="preserve">geforderten </w:t>
      </w:r>
      <w:r w:rsidR="00563C42" w:rsidRPr="00563C42">
        <w:rPr>
          <w:b/>
          <w:bCs/>
          <w:highlight w:val="yellow"/>
        </w:rPr>
        <w:t>Angaben einzutragen.</w:t>
      </w:r>
    </w:p>
    <w:p w14:paraId="1C885231" w14:textId="77777777" w:rsidR="005E3BEF" w:rsidRPr="004C3CDA" w:rsidRDefault="005E3BEF" w:rsidP="006C7101">
      <w:pPr>
        <w:ind w:left="-284"/>
      </w:pPr>
    </w:p>
    <w:tbl>
      <w:tblPr>
        <w:tblW w:w="102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22"/>
        <w:gridCol w:w="5610"/>
        <w:gridCol w:w="1852"/>
        <w:gridCol w:w="2117"/>
      </w:tblGrid>
      <w:tr w:rsidR="00E72553" w:rsidRPr="009C62B6" w14:paraId="36B15CF3" w14:textId="77777777" w:rsidTr="005E3BEF">
        <w:trPr>
          <w:trHeight w:val="396"/>
        </w:trPr>
        <w:tc>
          <w:tcPr>
            <w:tcW w:w="622" w:type="dxa"/>
          </w:tcPr>
          <w:p w14:paraId="4A957B07" w14:textId="77777777" w:rsidR="00E72553" w:rsidRPr="00E578AD" w:rsidRDefault="00E72553" w:rsidP="006E4118">
            <w:pPr>
              <w:rPr>
                <w:rFonts w:asciiTheme="majorHAnsi" w:hAnsiTheme="majorHAnsi" w:cstheme="majorHAnsi"/>
                <w:b/>
                <w:bCs/>
                <w:sz w:val="20"/>
                <w:szCs w:val="20"/>
              </w:rPr>
            </w:pPr>
            <w:r w:rsidRPr="00E578AD">
              <w:rPr>
                <w:rFonts w:asciiTheme="majorHAnsi" w:hAnsiTheme="majorHAnsi" w:cstheme="majorHAnsi"/>
                <w:b/>
                <w:bCs/>
                <w:sz w:val="20"/>
                <w:szCs w:val="20"/>
              </w:rPr>
              <w:t>Pos.</w:t>
            </w:r>
          </w:p>
        </w:tc>
        <w:tc>
          <w:tcPr>
            <w:tcW w:w="5610" w:type="dxa"/>
          </w:tcPr>
          <w:p w14:paraId="639DA065" w14:textId="77777777" w:rsidR="00E72553" w:rsidRPr="00E578AD" w:rsidRDefault="00E72553" w:rsidP="006E4118">
            <w:pPr>
              <w:rPr>
                <w:rFonts w:asciiTheme="majorHAnsi" w:hAnsiTheme="majorHAnsi" w:cstheme="majorHAnsi"/>
                <w:b/>
                <w:bCs/>
                <w:sz w:val="20"/>
                <w:szCs w:val="20"/>
              </w:rPr>
            </w:pPr>
            <w:r w:rsidRPr="00E578AD">
              <w:rPr>
                <w:rFonts w:asciiTheme="majorHAnsi" w:hAnsiTheme="majorHAnsi" w:cstheme="majorHAnsi"/>
                <w:b/>
                <w:bCs/>
                <w:sz w:val="20"/>
                <w:szCs w:val="20"/>
              </w:rPr>
              <w:t>Bezeichnung / Beschreibung</w:t>
            </w:r>
          </w:p>
        </w:tc>
        <w:tc>
          <w:tcPr>
            <w:tcW w:w="1852" w:type="dxa"/>
          </w:tcPr>
          <w:p w14:paraId="1464FEC0" w14:textId="69C026EC" w:rsidR="00E72553" w:rsidRPr="00E578AD" w:rsidRDefault="00E72553" w:rsidP="006E4118">
            <w:pPr>
              <w:rPr>
                <w:rFonts w:asciiTheme="majorHAnsi" w:hAnsiTheme="majorHAnsi" w:cstheme="majorHAnsi"/>
                <w:b/>
                <w:bCs/>
                <w:sz w:val="20"/>
                <w:szCs w:val="20"/>
              </w:rPr>
            </w:pPr>
            <w:r w:rsidRPr="00E578AD">
              <w:rPr>
                <w:rFonts w:asciiTheme="majorHAnsi" w:hAnsiTheme="majorHAnsi" w:cstheme="majorHAnsi"/>
                <w:b/>
                <w:bCs/>
                <w:sz w:val="20"/>
                <w:szCs w:val="20"/>
              </w:rPr>
              <w:t xml:space="preserve">Einzelpreis </w:t>
            </w:r>
            <w:r w:rsidR="005E3BEF">
              <w:rPr>
                <w:rFonts w:asciiTheme="majorHAnsi" w:hAnsiTheme="majorHAnsi" w:cstheme="majorHAnsi"/>
                <w:b/>
                <w:bCs/>
                <w:sz w:val="20"/>
                <w:szCs w:val="20"/>
              </w:rPr>
              <w:t>Euro</w:t>
            </w:r>
          </w:p>
        </w:tc>
        <w:tc>
          <w:tcPr>
            <w:tcW w:w="2117" w:type="dxa"/>
          </w:tcPr>
          <w:p w14:paraId="018DC453" w14:textId="54D2FD37" w:rsidR="00E72553" w:rsidRPr="00E578AD" w:rsidRDefault="00E72553" w:rsidP="006E4118">
            <w:pPr>
              <w:rPr>
                <w:rFonts w:asciiTheme="majorHAnsi" w:hAnsiTheme="majorHAnsi" w:cstheme="majorHAnsi"/>
                <w:b/>
                <w:bCs/>
                <w:sz w:val="20"/>
                <w:szCs w:val="20"/>
              </w:rPr>
            </w:pPr>
            <w:r w:rsidRPr="00E578AD">
              <w:rPr>
                <w:rFonts w:asciiTheme="majorHAnsi" w:hAnsiTheme="majorHAnsi" w:cstheme="majorHAnsi"/>
                <w:b/>
                <w:bCs/>
                <w:sz w:val="20"/>
                <w:szCs w:val="20"/>
              </w:rPr>
              <w:t xml:space="preserve">Gesamtpreis </w:t>
            </w:r>
            <w:r w:rsidR="005E3BEF">
              <w:rPr>
                <w:rFonts w:asciiTheme="majorHAnsi" w:hAnsiTheme="majorHAnsi" w:cstheme="majorHAnsi"/>
                <w:b/>
                <w:bCs/>
                <w:sz w:val="20"/>
                <w:szCs w:val="20"/>
              </w:rPr>
              <w:t>Euro</w:t>
            </w:r>
          </w:p>
        </w:tc>
      </w:tr>
      <w:tr w:rsidR="00E578AD" w:rsidRPr="00E578AD" w14:paraId="506AA0FC" w14:textId="77777777" w:rsidTr="005E3BEF">
        <w:trPr>
          <w:trHeight w:val="393"/>
        </w:trPr>
        <w:tc>
          <w:tcPr>
            <w:tcW w:w="10201" w:type="dxa"/>
            <w:gridSpan w:val="4"/>
            <w:shd w:val="clear" w:color="auto" w:fill="F2F2F2" w:themeFill="background1" w:themeFillShade="F2"/>
          </w:tcPr>
          <w:p w14:paraId="4D47A3FB" w14:textId="60FE6938" w:rsidR="00E578AD" w:rsidRPr="005E3BEF" w:rsidRDefault="00420D33" w:rsidP="006E4118">
            <w:pPr>
              <w:rPr>
                <w:rFonts w:asciiTheme="majorHAnsi" w:hAnsiTheme="majorHAnsi" w:cstheme="majorHAnsi"/>
                <w:b/>
                <w:bCs/>
                <w:sz w:val="20"/>
                <w:szCs w:val="20"/>
              </w:rPr>
            </w:pPr>
            <w:r w:rsidRPr="005E3BEF">
              <w:rPr>
                <w:rFonts w:asciiTheme="majorHAnsi" w:hAnsiTheme="majorHAnsi" w:cstheme="majorHAnsi"/>
                <w:b/>
                <w:bCs/>
                <w:sz w:val="20"/>
                <w:szCs w:val="20"/>
              </w:rPr>
              <w:t xml:space="preserve">Allgemeine </w:t>
            </w:r>
            <w:r w:rsidR="00E578AD" w:rsidRPr="005E3BEF">
              <w:rPr>
                <w:rFonts w:asciiTheme="majorHAnsi" w:hAnsiTheme="majorHAnsi" w:cstheme="majorHAnsi"/>
                <w:b/>
                <w:bCs/>
                <w:sz w:val="20"/>
                <w:szCs w:val="20"/>
              </w:rPr>
              <w:t>Leistungen</w:t>
            </w:r>
          </w:p>
        </w:tc>
      </w:tr>
      <w:tr w:rsidR="00E72553" w:rsidRPr="00E578AD" w14:paraId="52BCC547" w14:textId="77777777" w:rsidTr="005E3BEF">
        <w:trPr>
          <w:trHeight w:val="1532"/>
        </w:trPr>
        <w:tc>
          <w:tcPr>
            <w:tcW w:w="622" w:type="dxa"/>
          </w:tcPr>
          <w:p w14:paraId="25AEC45B" w14:textId="77777777" w:rsidR="00E72553" w:rsidRPr="00E578AD" w:rsidRDefault="00E72553" w:rsidP="006E4118">
            <w:pPr>
              <w:rPr>
                <w:rFonts w:asciiTheme="majorHAnsi" w:hAnsiTheme="majorHAnsi" w:cstheme="majorHAnsi"/>
                <w:sz w:val="20"/>
                <w:szCs w:val="20"/>
              </w:rPr>
            </w:pPr>
            <w:r w:rsidRPr="00E578AD">
              <w:rPr>
                <w:rFonts w:asciiTheme="majorHAnsi" w:hAnsiTheme="majorHAnsi" w:cstheme="majorHAnsi"/>
                <w:sz w:val="20"/>
                <w:szCs w:val="20"/>
              </w:rPr>
              <w:t>1</w:t>
            </w:r>
          </w:p>
        </w:tc>
        <w:tc>
          <w:tcPr>
            <w:tcW w:w="5610" w:type="dxa"/>
          </w:tcPr>
          <w:p w14:paraId="009CD0F8" w14:textId="72B53E5C" w:rsidR="00E72553" w:rsidRPr="00594F63" w:rsidRDefault="00E72553" w:rsidP="006E4118">
            <w:pPr>
              <w:rPr>
                <w:rFonts w:asciiTheme="majorHAnsi" w:hAnsiTheme="majorHAnsi" w:cstheme="majorHAnsi"/>
                <w:b/>
                <w:bCs/>
                <w:color w:val="000000"/>
                <w:sz w:val="20"/>
                <w:szCs w:val="20"/>
              </w:rPr>
            </w:pPr>
            <w:r w:rsidRPr="00594F63">
              <w:rPr>
                <w:rFonts w:asciiTheme="majorHAnsi" w:hAnsiTheme="majorHAnsi" w:cstheme="majorHAnsi"/>
                <w:b/>
                <w:bCs/>
                <w:color w:val="000000"/>
                <w:sz w:val="20"/>
                <w:szCs w:val="20"/>
              </w:rPr>
              <w:t xml:space="preserve">Bereitstellung eines zentralen Ansprechpartners (Service Manager) </w:t>
            </w:r>
          </w:p>
          <w:p w14:paraId="3CAFA49C" w14:textId="4B885DA4" w:rsidR="00E72553" w:rsidRPr="009C62B6" w:rsidRDefault="00E72553" w:rsidP="006E4118">
            <w:pPr>
              <w:rPr>
                <w:rFonts w:asciiTheme="majorHAnsi" w:hAnsiTheme="majorHAnsi" w:cstheme="majorHAnsi"/>
                <w:color w:val="000000"/>
                <w:sz w:val="20"/>
                <w:szCs w:val="20"/>
              </w:rPr>
            </w:pPr>
            <w:r w:rsidRPr="002156C4">
              <w:rPr>
                <w:rFonts w:asciiTheme="majorHAnsi" w:hAnsiTheme="majorHAnsi" w:cstheme="majorHAnsi"/>
                <w:color w:val="000000"/>
                <w:sz w:val="20"/>
                <w:szCs w:val="20"/>
              </w:rPr>
              <w:t>Anforderungen gemäß Leistungsbeschreibung Kapitel 1.3.2</w:t>
            </w:r>
            <w:r w:rsidRPr="00EF54B5">
              <w:rPr>
                <w:rFonts w:asciiTheme="majorHAnsi" w:hAnsiTheme="majorHAnsi" w:cstheme="majorHAnsi"/>
                <w:color w:val="000000"/>
                <w:sz w:val="20"/>
                <w:szCs w:val="20"/>
              </w:rPr>
              <w:t xml:space="preserve"> </w:t>
            </w:r>
          </w:p>
          <w:p w14:paraId="394ACE70" w14:textId="77777777" w:rsidR="00E72553" w:rsidRPr="00E578AD" w:rsidRDefault="00E72553" w:rsidP="006E4118">
            <w:pPr>
              <w:rPr>
                <w:rFonts w:asciiTheme="majorHAnsi" w:hAnsiTheme="majorHAnsi" w:cstheme="majorHAnsi"/>
                <w:sz w:val="20"/>
                <w:szCs w:val="20"/>
              </w:rPr>
            </w:pPr>
          </w:p>
        </w:tc>
        <w:tc>
          <w:tcPr>
            <w:tcW w:w="1852" w:type="dxa"/>
            <w:tcBorders>
              <w:bottom w:val="single" w:sz="4" w:space="0" w:color="000000" w:themeColor="text1"/>
            </w:tcBorders>
          </w:tcPr>
          <w:p w14:paraId="78D51FE8" w14:textId="77777777" w:rsidR="00E72553" w:rsidRDefault="00E72553" w:rsidP="00AF0800">
            <w:pPr>
              <w:rPr>
                <w:rFonts w:asciiTheme="majorHAnsi" w:hAnsiTheme="majorHAnsi" w:cstheme="majorHAnsi"/>
                <w:sz w:val="20"/>
                <w:szCs w:val="20"/>
              </w:rPr>
            </w:pPr>
          </w:p>
          <w:p w14:paraId="6C6B9C64" w14:textId="5B28A661" w:rsidR="00E72553" w:rsidRDefault="00726CEB" w:rsidP="00AF0800">
            <w:pPr>
              <w:rPr>
                <w:rFonts w:asciiTheme="majorHAnsi" w:hAnsiTheme="majorHAnsi" w:cstheme="majorHAnsi"/>
                <w:sz w:val="20"/>
                <w:szCs w:val="20"/>
              </w:rPr>
            </w:pPr>
            <w:r>
              <w:rPr>
                <w:rFonts w:asciiTheme="majorHAnsi" w:hAnsiTheme="majorHAnsi" w:cstheme="majorHAnsi"/>
                <w:sz w:val="20"/>
                <w:szCs w:val="20"/>
              </w:rPr>
              <w:t>_____________</w:t>
            </w:r>
          </w:p>
          <w:p w14:paraId="407DFED7" w14:textId="48C53A24" w:rsidR="00E72553" w:rsidRPr="00E578AD" w:rsidRDefault="00E72553" w:rsidP="00AF0800">
            <w:pPr>
              <w:rPr>
                <w:rFonts w:asciiTheme="majorHAnsi" w:hAnsiTheme="majorHAnsi" w:cstheme="majorHAnsi"/>
                <w:sz w:val="20"/>
                <w:szCs w:val="20"/>
              </w:rPr>
            </w:pPr>
            <w:r>
              <w:rPr>
                <w:rFonts w:asciiTheme="majorHAnsi" w:hAnsiTheme="majorHAnsi" w:cstheme="majorHAnsi"/>
                <w:sz w:val="20"/>
                <w:szCs w:val="20"/>
              </w:rPr>
              <w:t>Pauschale  pro</w:t>
            </w:r>
            <w:r w:rsidRPr="00355A2E">
              <w:rPr>
                <w:rFonts w:asciiTheme="majorHAnsi" w:hAnsiTheme="majorHAnsi" w:cstheme="majorHAnsi"/>
                <w:sz w:val="20"/>
                <w:szCs w:val="20"/>
              </w:rPr>
              <w:t xml:space="preserve"> </w:t>
            </w:r>
            <w:r>
              <w:rPr>
                <w:rFonts w:asciiTheme="majorHAnsi" w:hAnsiTheme="majorHAnsi" w:cstheme="majorHAnsi"/>
                <w:sz w:val="20"/>
                <w:szCs w:val="20"/>
              </w:rPr>
              <w:t>Monat</w:t>
            </w:r>
          </w:p>
        </w:tc>
        <w:tc>
          <w:tcPr>
            <w:tcW w:w="2117" w:type="dxa"/>
            <w:tcBorders>
              <w:bottom w:val="single" w:sz="4" w:space="0" w:color="000000" w:themeColor="text1"/>
            </w:tcBorders>
          </w:tcPr>
          <w:p w14:paraId="146882F2" w14:textId="77777777" w:rsidR="00E72553" w:rsidRDefault="00E72553" w:rsidP="00AF0800">
            <w:pPr>
              <w:rPr>
                <w:rFonts w:asciiTheme="majorHAnsi" w:hAnsiTheme="majorHAnsi" w:cstheme="majorHAnsi"/>
                <w:sz w:val="20"/>
                <w:szCs w:val="20"/>
              </w:rPr>
            </w:pPr>
          </w:p>
          <w:p w14:paraId="10C90A99"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0092B358" w14:textId="4A6DE375" w:rsidR="00E72553" w:rsidRDefault="00E72553" w:rsidP="00AF0800">
            <w:pPr>
              <w:rPr>
                <w:rFonts w:asciiTheme="majorHAnsi" w:hAnsiTheme="majorHAnsi" w:cstheme="majorHAnsi"/>
                <w:sz w:val="20"/>
                <w:szCs w:val="20"/>
              </w:rPr>
            </w:pPr>
            <w:r>
              <w:rPr>
                <w:rFonts w:asciiTheme="majorHAnsi" w:hAnsiTheme="majorHAnsi" w:cstheme="majorHAnsi"/>
                <w:sz w:val="20"/>
                <w:szCs w:val="20"/>
              </w:rPr>
              <w:t xml:space="preserve">Pauschale für 72 Monate </w:t>
            </w:r>
          </w:p>
          <w:p w14:paraId="3CA64BF5" w14:textId="16F6E115" w:rsidR="00E72553" w:rsidRPr="00A163B4" w:rsidRDefault="00E72553" w:rsidP="00AF0800">
            <w:pPr>
              <w:rPr>
                <w:rFonts w:asciiTheme="majorHAnsi" w:hAnsiTheme="majorHAnsi" w:cstheme="majorHAnsi"/>
                <w:sz w:val="16"/>
                <w:szCs w:val="16"/>
              </w:rPr>
            </w:pPr>
            <w:r>
              <w:rPr>
                <w:rFonts w:asciiTheme="majorHAnsi" w:hAnsiTheme="majorHAnsi" w:cstheme="majorHAnsi"/>
                <w:sz w:val="16"/>
                <w:szCs w:val="16"/>
              </w:rPr>
              <w:t>(zum Zwecke der Wertung)</w:t>
            </w:r>
          </w:p>
        </w:tc>
      </w:tr>
      <w:tr w:rsidR="00E72553" w:rsidRPr="00E578AD" w14:paraId="79ECFE8F" w14:textId="77777777" w:rsidTr="005E3BEF">
        <w:trPr>
          <w:trHeight w:val="1547"/>
        </w:trPr>
        <w:tc>
          <w:tcPr>
            <w:tcW w:w="622" w:type="dxa"/>
          </w:tcPr>
          <w:p w14:paraId="2EE91560" w14:textId="77777777" w:rsidR="00E72553" w:rsidRPr="00E578AD" w:rsidRDefault="00E72553" w:rsidP="006E4118">
            <w:pPr>
              <w:rPr>
                <w:rFonts w:asciiTheme="majorHAnsi" w:hAnsiTheme="majorHAnsi" w:cstheme="majorHAnsi"/>
                <w:sz w:val="20"/>
                <w:szCs w:val="20"/>
              </w:rPr>
            </w:pPr>
            <w:r w:rsidRPr="00E578AD">
              <w:rPr>
                <w:rFonts w:asciiTheme="majorHAnsi" w:hAnsiTheme="majorHAnsi" w:cstheme="majorHAnsi"/>
                <w:sz w:val="20"/>
                <w:szCs w:val="20"/>
              </w:rPr>
              <w:t>2</w:t>
            </w:r>
          </w:p>
        </w:tc>
        <w:tc>
          <w:tcPr>
            <w:tcW w:w="5610" w:type="dxa"/>
          </w:tcPr>
          <w:p w14:paraId="1D464705" w14:textId="54B5AF56" w:rsidR="00E72553" w:rsidRDefault="00E72553" w:rsidP="006E4118">
            <w:pPr>
              <w:rPr>
                <w:rFonts w:asciiTheme="majorHAnsi" w:hAnsiTheme="majorHAnsi" w:cstheme="majorHAnsi"/>
                <w:sz w:val="20"/>
                <w:szCs w:val="20"/>
              </w:rPr>
            </w:pPr>
            <w:r w:rsidRPr="00AE4A83">
              <w:rPr>
                <w:rFonts w:asciiTheme="majorHAnsi" w:hAnsiTheme="majorHAnsi" w:cstheme="majorHAnsi"/>
                <w:b/>
                <w:bCs/>
                <w:sz w:val="20"/>
                <w:szCs w:val="20"/>
              </w:rPr>
              <w:t>Bestandsaufnahme, Anpassung der Konfiguration sowie Erstellung der Dokumentation</w:t>
            </w:r>
            <w:r>
              <w:rPr>
                <w:rFonts w:asciiTheme="majorHAnsi" w:hAnsiTheme="majorHAnsi" w:cstheme="majorHAnsi"/>
                <w:sz w:val="20"/>
                <w:szCs w:val="20"/>
              </w:rPr>
              <w:t xml:space="preserve"> </w:t>
            </w:r>
          </w:p>
          <w:p w14:paraId="2D830DFE" w14:textId="5448883C" w:rsidR="00E72553" w:rsidRDefault="00E72553" w:rsidP="006E4118">
            <w:pPr>
              <w:rPr>
                <w:rFonts w:asciiTheme="majorHAnsi" w:hAnsiTheme="majorHAnsi" w:cstheme="majorHAnsi"/>
                <w:sz w:val="20"/>
                <w:szCs w:val="20"/>
              </w:rPr>
            </w:pPr>
            <w:r>
              <w:rPr>
                <w:rFonts w:asciiTheme="majorHAnsi" w:hAnsiTheme="majorHAnsi" w:cstheme="majorHAnsi"/>
                <w:sz w:val="20"/>
                <w:szCs w:val="20"/>
              </w:rPr>
              <w:t>Anforderungen gemäß Leistungsbeschreibung Kapitel 1.4 und 1.3.3</w:t>
            </w:r>
          </w:p>
          <w:p w14:paraId="3EE5E2E2" w14:textId="7E80351F" w:rsidR="00E72553" w:rsidRPr="009C62B6" w:rsidRDefault="00E72553" w:rsidP="005F2523">
            <w:pPr>
              <w:pStyle w:val="StandardWeb"/>
              <w:spacing w:before="120" w:beforeAutospacing="0" w:after="120" w:afterAutospacing="0"/>
              <w:jc w:val="both"/>
              <w:textAlignment w:val="baseline"/>
              <w:rPr>
                <w:rFonts w:asciiTheme="majorHAnsi" w:hAnsiTheme="majorHAnsi" w:cstheme="majorHAnsi"/>
                <w:sz w:val="20"/>
                <w:szCs w:val="20"/>
              </w:rPr>
            </w:pPr>
            <w:r w:rsidRPr="00A163B4">
              <w:rPr>
                <w:rFonts w:asciiTheme="majorHAnsi" w:hAnsiTheme="majorHAnsi" w:cstheme="majorHAnsi"/>
                <w:color w:val="000000"/>
                <w:sz w:val="20"/>
                <w:szCs w:val="20"/>
              </w:rPr>
              <w:t>Inklusive</w:t>
            </w:r>
            <w:r>
              <w:rPr>
                <w:rFonts w:asciiTheme="majorHAnsi" w:hAnsiTheme="majorHAnsi" w:cstheme="majorHAnsi"/>
                <w:sz w:val="20"/>
                <w:szCs w:val="20"/>
              </w:rPr>
              <w:t xml:space="preserve"> </w:t>
            </w:r>
            <w:r w:rsidR="002E0B01" w:rsidRPr="002E0B01">
              <w:rPr>
                <w:rFonts w:asciiTheme="majorHAnsi" w:hAnsiTheme="majorHAnsi" w:cstheme="majorHAnsi"/>
                <w:sz w:val="20"/>
                <w:szCs w:val="20"/>
              </w:rPr>
              <w:t xml:space="preserve">Reisekosten, Reisezeiten, Nebenkosten </w:t>
            </w:r>
          </w:p>
        </w:tc>
        <w:tc>
          <w:tcPr>
            <w:tcW w:w="1852" w:type="dxa"/>
            <w:tcBorders>
              <w:tl2br w:val="single" w:sz="4" w:space="0" w:color="auto"/>
              <w:tr2bl w:val="single" w:sz="4" w:space="0" w:color="auto"/>
            </w:tcBorders>
          </w:tcPr>
          <w:p w14:paraId="24834704" w14:textId="02BC02CA" w:rsidR="00E72553" w:rsidRPr="00E578AD" w:rsidRDefault="00E72553" w:rsidP="006E4118">
            <w:pPr>
              <w:rPr>
                <w:rFonts w:asciiTheme="majorHAnsi" w:hAnsiTheme="majorHAnsi" w:cstheme="majorHAnsi"/>
                <w:sz w:val="20"/>
                <w:szCs w:val="20"/>
              </w:rPr>
            </w:pPr>
          </w:p>
        </w:tc>
        <w:tc>
          <w:tcPr>
            <w:tcW w:w="2117" w:type="dxa"/>
            <w:tcBorders>
              <w:tl2br w:val="nil"/>
              <w:tr2bl w:val="nil"/>
            </w:tcBorders>
          </w:tcPr>
          <w:p w14:paraId="02570666" w14:textId="77777777" w:rsidR="00E72553" w:rsidRDefault="00E72553" w:rsidP="008147AA">
            <w:pPr>
              <w:rPr>
                <w:rFonts w:asciiTheme="majorHAnsi" w:hAnsiTheme="majorHAnsi" w:cstheme="majorHAnsi"/>
                <w:sz w:val="20"/>
                <w:szCs w:val="20"/>
              </w:rPr>
            </w:pPr>
          </w:p>
          <w:p w14:paraId="0BA84EFA"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5B48262A" w14:textId="666D27FC" w:rsidR="00E72553" w:rsidRPr="00E578AD" w:rsidRDefault="00E72553" w:rsidP="008147AA">
            <w:pPr>
              <w:rPr>
                <w:rFonts w:asciiTheme="majorHAnsi" w:hAnsiTheme="majorHAnsi" w:cstheme="majorHAnsi"/>
                <w:sz w:val="20"/>
                <w:szCs w:val="20"/>
              </w:rPr>
            </w:pPr>
            <w:r>
              <w:rPr>
                <w:rFonts w:asciiTheme="majorHAnsi" w:hAnsiTheme="majorHAnsi" w:cstheme="majorHAnsi"/>
                <w:sz w:val="20"/>
                <w:szCs w:val="20"/>
              </w:rPr>
              <w:t>Pauschale einmalig</w:t>
            </w:r>
          </w:p>
        </w:tc>
      </w:tr>
      <w:tr w:rsidR="00E72553" w:rsidRPr="00E578AD" w14:paraId="32143627" w14:textId="77777777" w:rsidTr="005E3BEF">
        <w:trPr>
          <w:trHeight w:val="1547"/>
        </w:trPr>
        <w:tc>
          <w:tcPr>
            <w:tcW w:w="622" w:type="dxa"/>
          </w:tcPr>
          <w:p w14:paraId="0DB603A1" w14:textId="4C6E4E22" w:rsidR="00E72553" w:rsidRPr="00E578AD" w:rsidRDefault="00E72553" w:rsidP="006E4118">
            <w:pPr>
              <w:rPr>
                <w:rFonts w:asciiTheme="majorHAnsi" w:hAnsiTheme="majorHAnsi" w:cstheme="majorHAnsi"/>
                <w:sz w:val="20"/>
                <w:szCs w:val="20"/>
              </w:rPr>
            </w:pPr>
            <w:r>
              <w:rPr>
                <w:rFonts w:asciiTheme="majorHAnsi" w:hAnsiTheme="majorHAnsi" w:cstheme="majorHAnsi"/>
                <w:sz w:val="20"/>
                <w:szCs w:val="20"/>
              </w:rPr>
              <w:t>3</w:t>
            </w:r>
          </w:p>
        </w:tc>
        <w:tc>
          <w:tcPr>
            <w:tcW w:w="5610" w:type="dxa"/>
          </w:tcPr>
          <w:p w14:paraId="39428718" w14:textId="77777777" w:rsidR="00E72553" w:rsidRPr="00AE4A83" w:rsidRDefault="00E72553" w:rsidP="006E4118">
            <w:pPr>
              <w:rPr>
                <w:rFonts w:asciiTheme="majorHAnsi" w:hAnsiTheme="majorHAnsi" w:cstheme="majorHAnsi"/>
                <w:b/>
                <w:bCs/>
                <w:sz w:val="20"/>
                <w:szCs w:val="20"/>
              </w:rPr>
            </w:pPr>
            <w:r w:rsidRPr="00A163B4">
              <w:rPr>
                <w:rFonts w:asciiTheme="majorHAnsi" w:hAnsiTheme="majorHAnsi" w:cstheme="majorHAnsi"/>
                <w:b/>
                <w:bCs/>
                <w:sz w:val="20"/>
                <w:szCs w:val="20"/>
              </w:rPr>
              <w:t xml:space="preserve">Abstimmungsgespräche zwischen AN und </w:t>
            </w:r>
            <w:r w:rsidRPr="00AE4A83">
              <w:rPr>
                <w:rFonts w:asciiTheme="majorHAnsi" w:hAnsiTheme="majorHAnsi" w:cstheme="majorHAnsi"/>
                <w:b/>
                <w:bCs/>
                <w:sz w:val="20"/>
                <w:szCs w:val="20"/>
              </w:rPr>
              <w:t xml:space="preserve">AG </w:t>
            </w:r>
          </w:p>
          <w:p w14:paraId="1AB5E9B1" w14:textId="304FC6FF" w:rsidR="00E72553" w:rsidRPr="005F2523" w:rsidRDefault="00E72553" w:rsidP="006E4118">
            <w:pPr>
              <w:rPr>
                <w:rFonts w:asciiTheme="majorHAnsi" w:hAnsiTheme="majorHAnsi" w:cstheme="majorHAnsi"/>
                <w:sz w:val="20"/>
                <w:szCs w:val="20"/>
              </w:rPr>
            </w:pPr>
            <w:r>
              <w:rPr>
                <w:rFonts w:asciiTheme="majorHAnsi" w:hAnsiTheme="majorHAnsi" w:cstheme="majorHAnsi"/>
                <w:sz w:val="20"/>
                <w:szCs w:val="20"/>
              </w:rPr>
              <w:t>gemäß Leistungsbeschreibung Kapitel 1.3.7</w:t>
            </w:r>
          </w:p>
        </w:tc>
        <w:tc>
          <w:tcPr>
            <w:tcW w:w="1852" w:type="dxa"/>
          </w:tcPr>
          <w:p w14:paraId="6D2B5941" w14:textId="77777777" w:rsidR="00E72553" w:rsidRDefault="00E72553" w:rsidP="006E4118">
            <w:pPr>
              <w:rPr>
                <w:rFonts w:asciiTheme="majorHAnsi" w:hAnsiTheme="majorHAnsi" w:cstheme="majorHAnsi"/>
                <w:sz w:val="20"/>
                <w:szCs w:val="20"/>
              </w:rPr>
            </w:pPr>
          </w:p>
          <w:p w14:paraId="08C938AC"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6BBE5BAA" w14:textId="50D164DC" w:rsidR="00E72553" w:rsidRPr="00E578AD" w:rsidRDefault="00E72553" w:rsidP="006E4118">
            <w:pPr>
              <w:rPr>
                <w:rFonts w:asciiTheme="majorHAnsi" w:hAnsiTheme="majorHAnsi" w:cstheme="majorHAnsi"/>
                <w:sz w:val="20"/>
                <w:szCs w:val="20"/>
              </w:rPr>
            </w:pPr>
            <w:r>
              <w:rPr>
                <w:rFonts w:asciiTheme="majorHAnsi" w:hAnsiTheme="majorHAnsi" w:cstheme="majorHAnsi"/>
                <w:sz w:val="20"/>
                <w:szCs w:val="20"/>
              </w:rPr>
              <w:t>Pauschale  pro</w:t>
            </w:r>
            <w:r w:rsidRPr="00355A2E">
              <w:rPr>
                <w:rFonts w:asciiTheme="majorHAnsi" w:hAnsiTheme="majorHAnsi" w:cstheme="majorHAnsi"/>
                <w:sz w:val="20"/>
                <w:szCs w:val="20"/>
              </w:rPr>
              <w:t xml:space="preserve"> Termin</w:t>
            </w:r>
          </w:p>
        </w:tc>
        <w:tc>
          <w:tcPr>
            <w:tcW w:w="2117" w:type="dxa"/>
          </w:tcPr>
          <w:p w14:paraId="7FD11B21" w14:textId="77777777" w:rsidR="00E72553" w:rsidRDefault="00E72553" w:rsidP="005932AD">
            <w:pPr>
              <w:rPr>
                <w:rFonts w:asciiTheme="majorHAnsi" w:hAnsiTheme="majorHAnsi" w:cstheme="majorHAnsi"/>
                <w:sz w:val="20"/>
                <w:szCs w:val="20"/>
              </w:rPr>
            </w:pPr>
          </w:p>
          <w:p w14:paraId="2A8FCFCA"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372A14B9" w14:textId="3C9E30F7" w:rsidR="00E72553" w:rsidRDefault="00E72553" w:rsidP="005932AD">
            <w:pPr>
              <w:rPr>
                <w:rFonts w:asciiTheme="majorHAnsi" w:hAnsiTheme="majorHAnsi" w:cstheme="majorHAnsi"/>
                <w:sz w:val="20"/>
                <w:szCs w:val="20"/>
              </w:rPr>
            </w:pPr>
            <w:r>
              <w:rPr>
                <w:rFonts w:asciiTheme="majorHAnsi" w:hAnsiTheme="majorHAnsi" w:cstheme="majorHAnsi"/>
                <w:sz w:val="20"/>
                <w:szCs w:val="20"/>
              </w:rPr>
              <w:t xml:space="preserve">Pauschale für 12 Termine </w:t>
            </w:r>
          </w:p>
          <w:p w14:paraId="00CF76FB" w14:textId="567EBB56" w:rsidR="00E72553" w:rsidRPr="00E578AD" w:rsidRDefault="00E72553" w:rsidP="005932AD">
            <w:pPr>
              <w:rPr>
                <w:rFonts w:asciiTheme="majorHAnsi" w:hAnsiTheme="majorHAnsi" w:cstheme="majorHAnsi"/>
                <w:sz w:val="20"/>
                <w:szCs w:val="20"/>
              </w:rPr>
            </w:pPr>
            <w:r>
              <w:rPr>
                <w:rFonts w:asciiTheme="majorHAnsi" w:hAnsiTheme="majorHAnsi" w:cstheme="majorHAnsi"/>
                <w:sz w:val="16"/>
                <w:szCs w:val="16"/>
              </w:rPr>
              <w:t>(zum Zwecke der Wertung)</w:t>
            </w:r>
          </w:p>
        </w:tc>
      </w:tr>
      <w:tr w:rsidR="004A5F0C" w:rsidRPr="00E578AD" w14:paraId="3F96C957" w14:textId="77777777" w:rsidTr="005E3BEF">
        <w:trPr>
          <w:trHeight w:val="301"/>
        </w:trPr>
        <w:tc>
          <w:tcPr>
            <w:tcW w:w="10201" w:type="dxa"/>
            <w:gridSpan w:val="4"/>
            <w:shd w:val="clear" w:color="auto" w:fill="F2F2F2" w:themeFill="background1" w:themeFillShade="F2"/>
          </w:tcPr>
          <w:p w14:paraId="1BE51D03" w14:textId="3CCE4D7E" w:rsidR="004A5F0C" w:rsidRPr="005E3BEF" w:rsidRDefault="004A5F0C" w:rsidP="006E4118">
            <w:pPr>
              <w:rPr>
                <w:rFonts w:asciiTheme="majorHAnsi" w:hAnsiTheme="majorHAnsi" w:cstheme="majorHAnsi"/>
                <w:b/>
                <w:bCs/>
                <w:sz w:val="20"/>
                <w:szCs w:val="20"/>
              </w:rPr>
            </w:pPr>
            <w:r w:rsidRPr="005E3BEF">
              <w:rPr>
                <w:rFonts w:asciiTheme="majorHAnsi" w:hAnsiTheme="majorHAnsi" w:cstheme="majorHAnsi"/>
                <w:b/>
                <w:bCs/>
                <w:sz w:val="20"/>
                <w:szCs w:val="20"/>
              </w:rPr>
              <w:t>WLAN</w:t>
            </w:r>
          </w:p>
        </w:tc>
      </w:tr>
      <w:tr w:rsidR="00E578AD" w:rsidRPr="00E578AD" w14:paraId="451529D9" w14:textId="77777777" w:rsidTr="005E3BEF">
        <w:trPr>
          <w:trHeight w:val="301"/>
        </w:trPr>
        <w:tc>
          <w:tcPr>
            <w:tcW w:w="10201" w:type="dxa"/>
            <w:gridSpan w:val="4"/>
            <w:shd w:val="clear" w:color="auto" w:fill="F2F2F2" w:themeFill="background1" w:themeFillShade="F2"/>
          </w:tcPr>
          <w:p w14:paraId="13EEA3F8" w14:textId="77777777" w:rsidR="00E578AD" w:rsidRPr="005E3BEF" w:rsidRDefault="00E578AD" w:rsidP="006E4118">
            <w:pPr>
              <w:rPr>
                <w:rFonts w:asciiTheme="majorHAnsi" w:hAnsiTheme="majorHAnsi" w:cstheme="majorHAnsi"/>
                <w:b/>
                <w:bCs/>
                <w:sz w:val="20"/>
                <w:szCs w:val="20"/>
              </w:rPr>
            </w:pPr>
            <w:r w:rsidRPr="005E3BEF">
              <w:rPr>
                <w:rFonts w:asciiTheme="majorHAnsi" w:hAnsiTheme="majorHAnsi" w:cstheme="majorHAnsi"/>
                <w:b/>
                <w:bCs/>
                <w:sz w:val="20"/>
                <w:szCs w:val="20"/>
              </w:rPr>
              <w:t>Managementsystem</w:t>
            </w:r>
          </w:p>
        </w:tc>
      </w:tr>
      <w:tr w:rsidR="00E72553" w:rsidRPr="00E578AD" w14:paraId="62041612" w14:textId="77777777" w:rsidTr="005E3BEF">
        <w:trPr>
          <w:trHeight w:val="1408"/>
        </w:trPr>
        <w:tc>
          <w:tcPr>
            <w:tcW w:w="622" w:type="dxa"/>
          </w:tcPr>
          <w:p w14:paraId="57F351FB" w14:textId="589E053E" w:rsidR="00E72553" w:rsidRPr="00E578AD" w:rsidRDefault="00E72553" w:rsidP="0096001B">
            <w:pPr>
              <w:rPr>
                <w:rFonts w:asciiTheme="majorHAnsi" w:hAnsiTheme="majorHAnsi" w:cstheme="majorHAnsi"/>
                <w:sz w:val="20"/>
                <w:szCs w:val="20"/>
              </w:rPr>
            </w:pPr>
            <w:r>
              <w:rPr>
                <w:rFonts w:asciiTheme="majorHAnsi" w:hAnsiTheme="majorHAnsi" w:cstheme="majorHAnsi"/>
                <w:sz w:val="20"/>
                <w:szCs w:val="20"/>
              </w:rPr>
              <w:t>4</w:t>
            </w:r>
          </w:p>
        </w:tc>
        <w:tc>
          <w:tcPr>
            <w:tcW w:w="5610" w:type="dxa"/>
          </w:tcPr>
          <w:p w14:paraId="2C9CF675" w14:textId="413BFB48" w:rsidR="00E72553" w:rsidRPr="00A163B4" w:rsidRDefault="00E72553" w:rsidP="0096001B">
            <w:pPr>
              <w:rPr>
                <w:rFonts w:asciiTheme="majorHAnsi" w:hAnsiTheme="majorHAnsi" w:cstheme="majorHAnsi"/>
                <w:b/>
                <w:bCs/>
                <w:sz w:val="20"/>
                <w:szCs w:val="20"/>
              </w:rPr>
            </w:pPr>
            <w:r>
              <w:rPr>
                <w:rFonts w:asciiTheme="majorHAnsi" w:hAnsiTheme="majorHAnsi" w:cstheme="majorHAnsi"/>
                <w:b/>
                <w:bCs/>
                <w:sz w:val="20"/>
                <w:szCs w:val="20"/>
              </w:rPr>
              <w:t xml:space="preserve">Service &amp; Support </w:t>
            </w:r>
            <w:r w:rsidRPr="00A163B4">
              <w:rPr>
                <w:rFonts w:asciiTheme="majorHAnsi" w:hAnsiTheme="majorHAnsi" w:cstheme="majorHAnsi"/>
                <w:b/>
                <w:bCs/>
                <w:sz w:val="20"/>
                <w:szCs w:val="20"/>
              </w:rPr>
              <w:t>Managementsystem</w:t>
            </w:r>
          </w:p>
          <w:p w14:paraId="1CA7AC0A" w14:textId="5BD5D328" w:rsidR="00E72553" w:rsidRPr="00E578AD" w:rsidRDefault="00E72553" w:rsidP="005F2523">
            <w:pPr>
              <w:pStyle w:val="StandardWeb"/>
              <w:spacing w:before="120" w:beforeAutospacing="0" w:after="120" w:afterAutospacing="0"/>
              <w:textAlignment w:val="baseline"/>
              <w:rPr>
                <w:rFonts w:asciiTheme="majorHAnsi" w:hAnsiTheme="majorHAnsi" w:cstheme="majorHAnsi"/>
                <w:color w:val="000000"/>
                <w:sz w:val="20"/>
                <w:szCs w:val="20"/>
              </w:rPr>
            </w:pPr>
            <w:r>
              <w:rPr>
                <w:rFonts w:asciiTheme="majorHAnsi" w:hAnsiTheme="majorHAnsi" w:cstheme="majorHAnsi"/>
                <w:color w:val="000000"/>
                <w:sz w:val="20"/>
                <w:szCs w:val="20"/>
              </w:rPr>
              <w:t xml:space="preserve">Anforderungen gemäß Leistungsbeschreibung Kapitel </w:t>
            </w:r>
            <w:r w:rsidR="004E0A46">
              <w:rPr>
                <w:rFonts w:asciiTheme="majorHAnsi" w:hAnsiTheme="majorHAnsi" w:cstheme="majorHAnsi"/>
                <w:color w:val="000000"/>
                <w:sz w:val="20"/>
                <w:szCs w:val="20"/>
              </w:rPr>
              <w:t xml:space="preserve">1.3.2 und Kapitel </w:t>
            </w:r>
            <w:r>
              <w:rPr>
                <w:rFonts w:asciiTheme="majorHAnsi" w:hAnsiTheme="majorHAnsi" w:cstheme="majorHAnsi"/>
                <w:color w:val="000000"/>
                <w:sz w:val="20"/>
                <w:szCs w:val="20"/>
              </w:rPr>
              <w:t>1.5</w:t>
            </w:r>
          </w:p>
          <w:p w14:paraId="4678EE56" w14:textId="77777777" w:rsidR="00E72553" w:rsidRPr="00E578AD" w:rsidRDefault="00E72553" w:rsidP="005F2523">
            <w:pPr>
              <w:pStyle w:val="StandardWeb"/>
              <w:spacing w:before="120" w:beforeAutospacing="0" w:after="120" w:afterAutospacing="0"/>
              <w:jc w:val="both"/>
              <w:rPr>
                <w:rFonts w:asciiTheme="majorHAnsi" w:hAnsiTheme="majorHAnsi" w:cstheme="majorHAnsi"/>
                <w:sz w:val="20"/>
                <w:szCs w:val="20"/>
              </w:rPr>
            </w:pPr>
          </w:p>
        </w:tc>
        <w:tc>
          <w:tcPr>
            <w:tcW w:w="1852" w:type="dxa"/>
          </w:tcPr>
          <w:p w14:paraId="2BDD063D" w14:textId="77777777" w:rsidR="00E72553" w:rsidRDefault="00E72553" w:rsidP="0096001B">
            <w:pPr>
              <w:rPr>
                <w:rFonts w:asciiTheme="majorHAnsi" w:hAnsiTheme="majorHAnsi" w:cstheme="majorHAnsi"/>
                <w:sz w:val="20"/>
                <w:szCs w:val="20"/>
              </w:rPr>
            </w:pPr>
          </w:p>
          <w:p w14:paraId="6A233FCA"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1E54590E" w14:textId="3F599A6F" w:rsidR="00E72553" w:rsidRDefault="00E72553" w:rsidP="00355A2E">
            <w:pPr>
              <w:rPr>
                <w:rFonts w:asciiTheme="majorHAnsi" w:hAnsiTheme="majorHAnsi" w:cstheme="majorHAnsi"/>
                <w:sz w:val="20"/>
                <w:szCs w:val="20"/>
              </w:rPr>
            </w:pPr>
            <w:r>
              <w:rPr>
                <w:rFonts w:asciiTheme="majorHAnsi" w:hAnsiTheme="majorHAnsi" w:cstheme="majorHAnsi"/>
                <w:sz w:val="20"/>
                <w:szCs w:val="20"/>
              </w:rPr>
              <w:t>Pauschale pro Monat</w:t>
            </w:r>
          </w:p>
          <w:p w14:paraId="71A25B02" w14:textId="2BB72396" w:rsidR="00E72553" w:rsidRPr="00E578AD" w:rsidRDefault="00E72553" w:rsidP="0096001B">
            <w:pPr>
              <w:rPr>
                <w:rFonts w:asciiTheme="majorHAnsi" w:hAnsiTheme="majorHAnsi" w:cstheme="majorHAnsi"/>
                <w:sz w:val="20"/>
                <w:szCs w:val="20"/>
              </w:rPr>
            </w:pPr>
          </w:p>
        </w:tc>
        <w:tc>
          <w:tcPr>
            <w:tcW w:w="2117" w:type="dxa"/>
          </w:tcPr>
          <w:p w14:paraId="79101644" w14:textId="77777777" w:rsidR="00E72553" w:rsidRDefault="00E72553" w:rsidP="0096001B">
            <w:pPr>
              <w:rPr>
                <w:rFonts w:asciiTheme="majorHAnsi" w:hAnsiTheme="majorHAnsi" w:cstheme="majorHAnsi"/>
                <w:sz w:val="20"/>
                <w:szCs w:val="20"/>
              </w:rPr>
            </w:pPr>
          </w:p>
          <w:p w14:paraId="65530631"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0D48E8A8" w14:textId="114DFD6B" w:rsidR="00E72553" w:rsidRDefault="00E72553" w:rsidP="0096001B">
            <w:pPr>
              <w:rPr>
                <w:rFonts w:asciiTheme="majorHAnsi" w:hAnsiTheme="majorHAnsi" w:cstheme="majorHAnsi"/>
                <w:sz w:val="20"/>
                <w:szCs w:val="20"/>
              </w:rPr>
            </w:pPr>
            <w:r>
              <w:rPr>
                <w:rFonts w:asciiTheme="majorHAnsi" w:hAnsiTheme="majorHAnsi" w:cstheme="majorHAnsi"/>
                <w:sz w:val="20"/>
                <w:szCs w:val="20"/>
              </w:rPr>
              <w:t>Pauschale für 72 Monate</w:t>
            </w:r>
          </w:p>
          <w:p w14:paraId="7C8A55A2" w14:textId="47F13C07" w:rsidR="00E72553" w:rsidRPr="00E578AD" w:rsidRDefault="00E72553" w:rsidP="0096001B">
            <w:pPr>
              <w:rPr>
                <w:rFonts w:asciiTheme="majorHAnsi" w:hAnsiTheme="majorHAnsi" w:cstheme="majorHAnsi"/>
                <w:sz w:val="20"/>
                <w:szCs w:val="20"/>
              </w:rPr>
            </w:pPr>
            <w:r>
              <w:rPr>
                <w:rFonts w:asciiTheme="majorHAnsi" w:hAnsiTheme="majorHAnsi" w:cstheme="majorHAnsi"/>
                <w:sz w:val="16"/>
                <w:szCs w:val="16"/>
              </w:rPr>
              <w:t>(zum Zwecke der Wertung)</w:t>
            </w:r>
          </w:p>
        </w:tc>
      </w:tr>
      <w:tr w:rsidR="00E72553" w:rsidRPr="00E578AD" w14:paraId="4BEB1A63" w14:textId="77777777" w:rsidTr="005E3BEF">
        <w:trPr>
          <w:trHeight w:val="557"/>
        </w:trPr>
        <w:tc>
          <w:tcPr>
            <w:tcW w:w="622" w:type="dxa"/>
          </w:tcPr>
          <w:p w14:paraId="2DCDE652" w14:textId="15601A2A" w:rsidR="00E72553" w:rsidRPr="00E578AD" w:rsidDel="00371C4B" w:rsidRDefault="00E72553" w:rsidP="0096001B">
            <w:pPr>
              <w:rPr>
                <w:rFonts w:asciiTheme="majorHAnsi" w:hAnsiTheme="majorHAnsi" w:cstheme="majorHAnsi"/>
                <w:sz w:val="20"/>
                <w:szCs w:val="20"/>
              </w:rPr>
            </w:pPr>
            <w:r>
              <w:rPr>
                <w:rFonts w:asciiTheme="majorHAnsi" w:hAnsiTheme="majorHAnsi" w:cstheme="majorHAnsi"/>
                <w:sz w:val="20"/>
                <w:szCs w:val="20"/>
              </w:rPr>
              <w:t>5</w:t>
            </w:r>
          </w:p>
        </w:tc>
        <w:tc>
          <w:tcPr>
            <w:tcW w:w="5610" w:type="dxa"/>
          </w:tcPr>
          <w:p w14:paraId="57481B76" w14:textId="77777777" w:rsidR="00E72553" w:rsidRPr="009C522B" w:rsidRDefault="00E72553" w:rsidP="0096001B">
            <w:pPr>
              <w:rPr>
                <w:rFonts w:asciiTheme="majorHAnsi" w:hAnsiTheme="majorHAnsi" w:cstheme="majorHAnsi"/>
                <w:b/>
                <w:bCs/>
                <w:sz w:val="20"/>
                <w:szCs w:val="20"/>
              </w:rPr>
            </w:pPr>
            <w:r w:rsidRPr="009C522B">
              <w:rPr>
                <w:rFonts w:asciiTheme="majorHAnsi" w:hAnsiTheme="majorHAnsi" w:cstheme="majorHAnsi"/>
                <w:b/>
                <w:bCs/>
                <w:sz w:val="20"/>
                <w:szCs w:val="20"/>
              </w:rPr>
              <w:t>Cloud Lizenzmanagement</w:t>
            </w:r>
          </w:p>
          <w:p w14:paraId="4F09B659" w14:textId="20CEC843" w:rsidR="00E72553" w:rsidRPr="00E578AD" w:rsidRDefault="00E72553" w:rsidP="0096001B">
            <w:pPr>
              <w:rPr>
                <w:rFonts w:asciiTheme="majorHAnsi" w:hAnsiTheme="majorHAnsi" w:cstheme="majorHAnsi"/>
                <w:sz w:val="20"/>
                <w:szCs w:val="20"/>
              </w:rPr>
            </w:pPr>
            <w:r w:rsidRPr="00F45FB4">
              <w:rPr>
                <w:rFonts w:asciiTheme="majorHAnsi" w:hAnsiTheme="majorHAnsi" w:cstheme="majorHAnsi"/>
                <w:sz w:val="20"/>
                <w:szCs w:val="20"/>
              </w:rPr>
              <w:t>Anforderungen gemäß Leistungsbeschreibung Kapitel 1.5</w:t>
            </w:r>
          </w:p>
        </w:tc>
        <w:tc>
          <w:tcPr>
            <w:tcW w:w="1852" w:type="dxa"/>
          </w:tcPr>
          <w:p w14:paraId="7BCF0250" w14:textId="77777777" w:rsidR="00E72553" w:rsidRDefault="00E72553" w:rsidP="00835474">
            <w:pPr>
              <w:rPr>
                <w:rFonts w:asciiTheme="majorHAnsi" w:hAnsiTheme="majorHAnsi" w:cstheme="majorHAnsi"/>
                <w:sz w:val="20"/>
                <w:szCs w:val="20"/>
              </w:rPr>
            </w:pPr>
          </w:p>
          <w:p w14:paraId="46C04CD5"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5C07F065" w14:textId="5072711D" w:rsidR="00E72553" w:rsidRPr="00E578AD" w:rsidRDefault="00E72553" w:rsidP="00835474">
            <w:pPr>
              <w:rPr>
                <w:rFonts w:asciiTheme="majorHAnsi" w:hAnsiTheme="majorHAnsi" w:cstheme="majorHAnsi"/>
                <w:sz w:val="20"/>
                <w:szCs w:val="20"/>
              </w:rPr>
            </w:pPr>
            <w:r>
              <w:rPr>
                <w:rFonts w:asciiTheme="majorHAnsi" w:hAnsiTheme="majorHAnsi" w:cstheme="majorHAnsi"/>
                <w:sz w:val="20"/>
                <w:szCs w:val="20"/>
              </w:rPr>
              <w:t>Pauschale pro Monat</w:t>
            </w:r>
          </w:p>
        </w:tc>
        <w:tc>
          <w:tcPr>
            <w:tcW w:w="2117" w:type="dxa"/>
          </w:tcPr>
          <w:p w14:paraId="1DECA311" w14:textId="77777777" w:rsidR="00E72553" w:rsidRDefault="00E72553" w:rsidP="00835474">
            <w:pPr>
              <w:rPr>
                <w:rFonts w:asciiTheme="majorHAnsi" w:hAnsiTheme="majorHAnsi" w:cstheme="majorHAnsi"/>
                <w:sz w:val="20"/>
                <w:szCs w:val="20"/>
              </w:rPr>
            </w:pPr>
          </w:p>
          <w:p w14:paraId="3D216F86"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4C953455" w14:textId="77777777" w:rsidR="00E72553" w:rsidRDefault="00E72553" w:rsidP="00835474">
            <w:pPr>
              <w:rPr>
                <w:rFonts w:asciiTheme="majorHAnsi" w:hAnsiTheme="majorHAnsi" w:cstheme="majorHAnsi"/>
                <w:sz w:val="20"/>
                <w:szCs w:val="20"/>
              </w:rPr>
            </w:pPr>
            <w:r>
              <w:rPr>
                <w:rFonts w:asciiTheme="majorHAnsi" w:hAnsiTheme="majorHAnsi" w:cstheme="majorHAnsi"/>
                <w:sz w:val="20"/>
                <w:szCs w:val="20"/>
              </w:rPr>
              <w:t>Pauschale für 72 Monate</w:t>
            </w:r>
          </w:p>
          <w:p w14:paraId="379E3885" w14:textId="58CC21F9" w:rsidR="00E72553" w:rsidRPr="00E578AD" w:rsidRDefault="00E72553" w:rsidP="00835474">
            <w:pPr>
              <w:rPr>
                <w:rFonts w:asciiTheme="majorHAnsi" w:hAnsiTheme="majorHAnsi" w:cstheme="majorHAnsi"/>
                <w:sz w:val="20"/>
                <w:szCs w:val="20"/>
              </w:rPr>
            </w:pPr>
            <w:r>
              <w:rPr>
                <w:rFonts w:asciiTheme="majorHAnsi" w:hAnsiTheme="majorHAnsi" w:cstheme="majorHAnsi"/>
                <w:sz w:val="16"/>
                <w:szCs w:val="16"/>
              </w:rPr>
              <w:t>(zum Zwecke der Wertung)</w:t>
            </w:r>
          </w:p>
        </w:tc>
      </w:tr>
      <w:tr w:rsidR="0096001B" w:rsidRPr="00E578AD" w14:paraId="422B32C4" w14:textId="77777777" w:rsidTr="005E3BEF">
        <w:trPr>
          <w:trHeight w:val="416"/>
        </w:trPr>
        <w:tc>
          <w:tcPr>
            <w:tcW w:w="10201" w:type="dxa"/>
            <w:gridSpan w:val="4"/>
            <w:shd w:val="clear" w:color="auto" w:fill="F2F2F2" w:themeFill="background1" w:themeFillShade="F2"/>
          </w:tcPr>
          <w:p w14:paraId="0FF19699" w14:textId="77777777" w:rsidR="0096001B" w:rsidRPr="005E3BEF" w:rsidRDefault="0096001B" w:rsidP="0096001B">
            <w:pPr>
              <w:rPr>
                <w:rFonts w:asciiTheme="majorHAnsi" w:hAnsiTheme="majorHAnsi" w:cstheme="majorHAnsi"/>
                <w:b/>
                <w:bCs/>
                <w:sz w:val="20"/>
                <w:szCs w:val="20"/>
              </w:rPr>
            </w:pPr>
            <w:r w:rsidRPr="005E3BEF">
              <w:rPr>
                <w:rFonts w:asciiTheme="majorHAnsi" w:hAnsiTheme="majorHAnsi" w:cstheme="majorHAnsi"/>
                <w:b/>
                <w:bCs/>
                <w:sz w:val="20"/>
                <w:szCs w:val="20"/>
              </w:rPr>
              <w:lastRenderedPageBreak/>
              <w:t>Switche</w:t>
            </w:r>
          </w:p>
        </w:tc>
      </w:tr>
      <w:tr w:rsidR="00E72553" w:rsidRPr="00E578AD" w14:paraId="43E36AA8" w14:textId="77777777" w:rsidTr="005E3BEF">
        <w:trPr>
          <w:trHeight w:val="144"/>
        </w:trPr>
        <w:tc>
          <w:tcPr>
            <w:tcW w:w="622" w:type="dxa"/>
          </w:tcPr>
          <w:p w14:paraId="0E47521D" w14:textId="71250AC3" w:rsidR="00E72553" w:rsidRPr="00E578AD" w:rsidRDefault="00E72553" w:rsidP="0096001B">
            <w:pPr>
              <w:rPr>
                <w:rFonts w:asciiTheme="majorHAnsi" w:hAnsiTheme="majorHAnsi" w:cstheme="majorHAnsi"/>
                <w:sz w:val="20"/>
                <w:szCs w:val="20"/>
              </w:rPr>
            </w:pPr>
            <w:r>
              <w:rPr>
                <w:rFonts w:asciiTheme="majorHAnsi" w:hAnsiTheme="majorHAnsi" w:cstheme="majorHAnsi"/>
                <w:sz w:val="20"/>
                <w:szCs w:val="20"/>
              </w:rPr>
              <w:t>6</w:t>
            </w:r>
          </w:p>
        </w:tc>
        <w:tc>
          <w:tcPr>
            <w:tcW w:w="5610" w:type="dxa"/>
          </w:tcPr>
          <w:p w14:paraId="020BF43A" w14:textId="75756761" w:rsidR="00E72553" w:rsidRPr="00AE4A83" w:rsidRDefault="00E72553" w:rsidP="0096001B">
            <w:pPr>
              <w:rPr>
                <w:rFonts w:asciiTheme="majorHAnsi" w:hAnsiTheme="majorHAnsi" w:cstheme="majorHAnsi"/>
                <w:b/>
                <w:bCs/>
                <w:sz w:val="20"/>
                <w:szCs w:val="20"/>
              </w:rPr>
            </w:pPr>
            <w:r w:rsidRPr="00061449">
              <w:rPr>
                <w:rFonts w:asciiTheme="majorHAnsi" w:hAnsiTheme="majorHAnsi" w:cstheme="majorHAnsi"/>
                <w:b/>
                <w:bCs/>
                <w:sz w:val="20"/>
                <w:szCs w:val="20"/>
              </w:rPr>
              <w:t>Management/Cloudlizenz für Switch</w:t>
            </w:r>
          </w:p>
          <w:p w14:paraId="444717E2" w14:textId="261DD8EC" w:rsidR="00E72553" w:rsidRDefault="00E72553">
            <w:pPr>
              <w:rPr>
                <w:rFonts w:asciiTheme="majorHAnsi" w:hAnsiTheme="majorHAnsi" w:cstheme="majorHAnsi"/>
                <w:sz w:val="20"/>
                <w:szCs w:val="20"/>
              </w:rPr>
            </w:pPr>
            <w:r w:rsidRPr="008B7A5F">
              <w:rPr>
                <w:rFonts w:asciiTheme="majorHAnsi" w:hAnsiTheme="majorHAnsi" w:cstheme="majorHAnsi"/>
                <w:sz w:val="20"/>
                <w:szCs w:val="20"/>
              </w:rPr>
              <w:t xml:space="preserve">Anforderungen gemäß Leistungsbeschreibung Kapitel </w:t>
            </w:r>
            <w:r>
              <w:rPr>
                <w:rFonts w:asciiTheme="majorHAnsi" w:hAnsiTheme="majorHAnsi" w:cstheme="majorHAnsi"/>
                <w:sz w:val="20"/>
                <w:szCs w:val="20"/>
              </w:rPr>
              <w:t>1.6</w:t>
            </w:r>
          </w:p>
          <w:p w14:paraId="5076061F" w14:textId="25C6B877" w:rsidR="00E72553" w:rsidRPr="00E578AD" w:rsidRDefault="00E72553" w:rsidP="00711560">
            <w:r>
              <w:rPr>
                <w:rFonts w:asciiTheme="majorHAnsi" w:hAnsiTheme="majorHAnsi" w:cstheme="majorHAnsi"/>
                <w:sz w:val="20"/>
                <w:szCs w:val="20"/>
              </w:rPr>
              <w:t xml:space="preserve">Bereitstellen der Softwarelizenz für Switch  </w:t>
            </w:r>
            <w:r w:rsidRPr="004455F2">
              <w:rPr>
                <w:rFonts w:asciiTheme="majorHAnsi" w:hAnsiTheme="majorHAnsi" w:cstheme="majorHAnsi"/>
                <w:sz w:val="20"/>
                <w:szCs w:val="20"/>
              </w:rPr>
              <w:t xml:space="preserve">inkl. Integration </w:t>
            </w:r>
            <w:r>
              <w:rPr>
                <w:rFonts w:asciiTheme="majorHAnsi" w:hAnsiTheme="majorHAnsi" w:cstheme="majorHAnsi"/>
                <w:sz w:val="20"/>
                <w:szCs w:val="20"/>
              </w:rPr>
              <w:t xml:space="preserve">Lizenz </w:t>
            </w:r>
            <w:r w:rsidRPr="004455F2">
              <w:rPr>
                <w:rFonts w:asciiTheme="majorHAnsi" w:hAnsiTheme="majorHAnsi" w:cstheme="majorHAnsi"/>
                <w:sz w:val="20"/>
                <w:szCs w:val="20"/>
              </w:rPr>
              <w:t>in Managementsystem</w:t>
            </w:r>
          </w:p>
        </w:tc>
        <w:tc>
          <w:tcPr>
            <w:tcW w:w="1852" w:type="dxa"/>
          </w:tcPr>
          <w:p w14:paraId="4AB48D6D" w14:textId="77777777" w:rsidR="00E72553" w:rsidRDefault="00E72553" w:rsidP="000A3534">
            <w:pPr>
              <w:rPr>
                <w:rFonts w:asciiTheme="majorHAnsi" w:hAnsiTheme="majorHAnsi" w:cstheme="majorHAnsi"/>
                <w:sz w:val="20"/>
                <w:szCs w:val="20"/>
              </w:rPr>
            </w:pPr>
          </w:p>
          <w:p w14:paraId="5A506975"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5158FBE3" w14:textId="7278FC80" w:rsidR="00E72553" w:rsidRPr="00E578AD" w:rsidRDefault="00E72553" w:rsidP="000A3534">
            <w:pPr>
              <w:rPr>
                <w:rFonts w:asciiTheme="majorHAnsi" w:hAnsiTheme="majorHAnsi" w:cstheme="majorHAnsi"/>
                <w:sz w:val="20"/>
                <w:szCs w:val="20"/>
              </w:rPr>
            </w:pPr>
            <w:r w:rsidRPr="00845FB9">
              <w:rPr>
                <w:rFonts w:asciiTheme="majorHAnsi" w:hAnsiTheme="majorHAnsi" w:cstheme="majorHAnsi"/>
                <w:sz w:val="20"/>
                <w:szCs w:val="20"/>
              </w:rPr>
              <w:t xml:space="preserve">Preis </w:t>
            </w:r>
            <w:r>
              <w:rPr>
                <w:rFonts w:asciiTheme="majorHAnsi" w:hAnsiTheme="majorHAnsi" w:cstheme="majorHAnsi"/>
                <w:sz w:val="20"/>
                <w:szCs w:val="20"/>
              </w:rPr>
              <w:t>pro Switch pro Monat</w:t>
            </w:r>
          </w:p>
        </w:tc>
        <w:tc>
          <w:tcPr>
            <w:tcW w:w="2117" w:type="dxa"/>
          </w:tcPr>
          <w:p w14:paraId="4566B2BE" w14:textId="77777777" w:rsidR="00E72553" w:rsidRDefault="00E72553" w:rsidP="000A3534">
            <w:pPr>
              <w:rPr>
                <w:rFonts w:asciiTheme="majorHAnsi" w:hAnsiTheme="majorHAnsi" w:cstheme="majorHAnsi"/>
                <w:sz w:val="20"/>
                <w:szCs w:val="20"/>
              </w:rPr>
            </w:pPr>
          </w:p>
          <w:p w14:paraId="59EAA4CA"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51D43196" w14:textId="77777777" w:rsidR="00E72553" w:rsidRDefault="00E72553" w:rsidP="000A3534">
            <w:pPr>
              <w:rPr>
                <w:rFonts w:asciiTheme="majorHAnsi" w:hAnsiTheme="majorHAnsi" w:cstheme="majorHAnsi"/>
                <w:sz w:val="20"/>
                <w:szCs w:val="20"/>
              </w:rPr>
            </w:pPr>
            <w:r>
              <w:rPr>
                <w:rFonts w:asciiTheme="majorHAnsi" w:hAnsiTheme="majorHAnsi" w:cstheme="majorHAnsi"/>
                <w:sz w:val="20"/>
                <w:szCs w:val="20"/>
              </w:rPr>
              <w:t>Preis für 32 Stück und 72 Monate</w:t>
            </w:r>
          </w:p>
          <w:p w14:paraId="5DC4043C" w14:textId="3F5745A5" w:rsidR="00E72553" w:rsidRPr="00E578AD" w:rsidRDefault="00E72553" w:rsidP="000A3534">
            <w:pPr>
              <w:rPr>
                <w:rFonts w:asciiTheme="majorHAnsi" w:hAnsiTheme="majorHAnsi" w:cstheme="majorHAnsi"/>
                <w:sz w:val="20"/>
                <w:szCs w:val="20"/>
              </w:rPr>
            </w:pPr>
            <w:r>
              <w:rPr>
                <w:rFonts w:asciiTheme="majorHAnsi" w:hAnsiTheme="majorHAnsi" w:cstheme="majorHAnsi"/>
                <w:sz w:val="16"/>
                <w:szCs w:val="16"/>
              </w:rPr>
              <w:t>(zum Zwecke der Wertung)</w:t>
            </w:r>
          </w:p>
        </w:tc>
      </w:tr>
      <w:tr w:rsidR="00E72553" w:rsidRPr="00E578AD" w14:paraId="6B228F06" w14:textId="77777777" w:rsidTr="005E3BEF">
        <w:trPr>
          <w:trHeight w:val="144"/>
        </w:trPr>
        <w:tc>
          <w:tcPr>
            <w:tcW w:w="622" w:type="dxa"/>
          </w:tcPr>
          <w:p w14:paraId="067F885A" w14:textId="351AC337" w:rsidR="00E72553" w:rsidRPr="00E578AD" w:rsidRDefault="00E72553" w:rsidP="000112CF">
            <w:pPr>
              <w:rPr>
                <w:rFonts w:asciiTheme="majorHAnsi" w:hAnsiTheme="majorHAnsi" w:cstheme="majorHAnsi"/>
                <w:sz w:val="20"/>
                <w:szCs w:val="20"/>
              </w:rPr>
            </w:pPr>
            <w:r>
              <w:rPr>
                <w:rFonts w:asciiTheme="majorHAnsi" w:hAnsiTheme="majorHAnsi" w:cstheme="majorHAnsi"/>
                <w:sz w:val="20"/>
                <w:szCs w:val="20"/>
              </w:rPr>
              <w:t>7</w:t>
            </w:r>
          </w:p>
        </w:tc>
        <w:tc>
          <w:tcPr>
            <w:tcW w:w="5610" w:type="dxa"/>
          </w:tcPr>
          <w:p w14:paraId="7E58B7C1" w14:textId="5EE0A4E7" w:rsidR="00E72553" w:rsidRPr="002156C4" w:rsidRDefault="00E72553" w:rsidP="000112CF">
            <w:pPr>
              <w:rPr>
                <w:rFonts w:asciiTheme="majorHAnsi" w:hAnsiTheme="majorHAnsi" w:cstheme="majorHAnsi"/>
                <w:b/>
                <w:bCs/>
                <w:sz w:val="20"/>
                <w:szCs w:val="20"/>
              </w:rPr>
            </w:pPr>
            <w:r w:rsidRPr="005F2523">
              <w:rPr>
                <w:rFonts w:asciiTheme="majorHAnsi" w:hAnsiTheme="majorHAnsi" w:cstheme="majorHAnsi"/>
                <w:b/>
                <w:bCs/>
                <w:sz w:val="20"/>
                <w:szCs w:val="20"/>
              </w:rPr>
              <w:t>Etagen Switch Ruckus- ICX 8200-</w:t>
            </w:r>
            <w:r w:rsidRPr="00F241A4">
              <w:rPr>
                <w:rFonts w:asciiTheme="majorHAnsi" w:hAnsiTheme="majorHAnsi" w:cstheme="majorHAnsi"/>
                <w:b/>
                <w:bCs/>
                <w:sz w:val="20"/>
                <w:szCs w:val="20"/>
              </w:rPr>
              <w:t>48ZP2</w:t>
            </w:r>
            <w:r w:rsidRPr="002156C4">
              <w:rPr>
                <w:rFonts w:asciiTheme="majorHAnsi" w:hAnsiTheme="majorHAnsi" w:cstheme="majorHAnsi"/>
                <w:b/>
                <w:bCs/>
                <w:sz w:val="20"/>
                <w:szCs w:val="20"/>
              </w:rPr>
              <w:t xml:space="preserve"> als Ersatz für 2 HP-Switche im Sparkassengebäude</w:t>
            </w:r>
          </w:p>
          <w:p w14:paraId="659E8596" w14:textId="1697C973" w:rsidR="00E72553" w:rsidRPr="00E578AD" w:rsidRDefault="00E72553" w:rsidP="000112CF">
            <w:pPr>
              <w:rPr>
                <w:rFonts w:asciiTheme="majorHAnsi" w:hAnsiTheme="majorHAnsi" w:cstheme="majorHAnsi"/>
                <w:sz w:val="20"/>
                <w:szCs w:val="20"/>
              </w:rPr>
            </w:pPr>
            <w:r>
              <w:rPr>
                <w:rFonts w:asciiTheme="majorHAnsi" w:hAnsiTheme="majorHAnsi" w:cstheme="majorHAnsi"/>
                <w:sz w:val="20"/>
                <w:szCs w:val="20"/>
              </w:rPr>
              <w:t xml:space="preserve">Anforderungen </w:t>
            </w:r>
            <w:r w:rsidRPr="00E578AD">
              <w:rPr>
                <w:rFonts w:asciiTheme="majorHAnsi" w:hAnsiTheme="majorHAnsi" w:cstheme="majorHAnsi"/>
                <w:sz w:val="20"/>
                <w:szCs w:val="20"/>
              </w:rPr>
              <w:t>gemäß Leistungsbeschreibung</w:t>
            </w:r>
            <w:r>
              <w:rPr>
                <w:rFonts w:asciiTheme="majorHAnsi" w:hAnsiTheme="majorHAnsi" w:cstheme="majorHAnsi"/>
                <w:sz w:val="20"/>
                <w:szCs w:val="20"/>
              </w:rPr>
              <w:t xml:space="preserve"> Kapitel 1.6</w:t>
            </w:r>
          </w:p>
          <w:p w14:paraId="464FEE89" w14:textId="1376B6E1" w:rsidR="00E72553" w:rsidRPr="00F241A4" w:rsidRDefault="00E72553" w:rsidP="000112CF">
            <w:pPr>
              <w:pStyle w:val="StandardWeb"/>
              <w:numPr>
                <w:ilvl w:val="0"/>
                <w:numId w:val="22"/>
              </w:numPr>
              <w:spacing w:before="120" w:beforeAutospacing="0" w:after="120" w:afterAutospacing="0"/>
              <w:ind w:left="360"/>
              <w:jc w:val="both"/>
              <w:textAlignment w:val="baseline"/>
              <w:rPr>
                <w:rFonts w:asciiTheme="majorHAnsi" w:hAnsiTheme="majorHAnsi" w:cstheme="majorHAnsi"/>
                <w:color w:val="000000"/>
                <w:sz w:val="20"/>
                <w:szCs w:val="20"/>
              </w:rPr>
            </w:pPr>
            <w:r w:rsidRPr="002156C4">
              <w:rPr>
                <w:rFonts w:asciiTheme="majorHAnsi" w:hAnsiTheme="majorHAnsi" w:cstheme="majorHAnsi"/>
                <w:color w:val="000000"/>
                <w:sz w:val="20"/>
                <w:szCs w:val="20"/>
              </w:rPr>
              <w:t xml:space="preserve">Inklusive Einbindung </w:t>
            </w:r>
            <w:r w:rsidRPr="00F241A4">
              <w:rPr>
                <w:rFonts w:asciiTheme="majorHAnsi" w:hAnsiTheme="majorHAnsi" w:cstheme="majorHAnsi"/>
                <w:color w:val="000000"/>
                <w:sz w:val="20"/>
                <w:szCs w:val="20"/>
              </w:rPr>
              <w:t xml:space="preserve">Switch </w:t>
            </w:r>
            <w:r w:rsidRPr="002156C4">
              <w:rPr>
                <w:rFonts w:asciiTheme="majorHAnsi" w:hAnsiTheme="majorHAnsi" w:cstheme="majorHAnsi"/>
                <w:color w:val="000000"/>
                <w:sz w:val="20"/>
                <w:szCs w:val="20"/>
              </w:rPr>
              <w:t>in bestehendes Cloud-Management</w:t>
            </w:r>
          </w:p>
          <w:p w14:paraId="037EE22D" w14:textId="77777777" w:rsidR="00E72553" w:rsidRPr="00E578AD" w:rsidRDefault="00E72553" w:rsidP="000112CF">
            <w:pPr>
              <w:pStyle w:val="StandardWeb"/>
              <w:numPr>
                <w:ilvl w:val="0"/>
                <w:numId w:val="22"/>
              </w:numPr>
              <w:spacing w:before="120" w:beforeAutospacing="0" w:after="120" w:afterAutospacing="0"/>
              <w:ind w:left="360"/>
              <w:jc w:val="both"/>
              <w:textAlignment w:val="baseline"/>
              <w:rPr>
                <w:rFonts w:asciiTheme="majorHAnsi" w:hAnsiTheme="majorHAnsi" w:cstheme="majorHAnsi"/>
                <w:color w:val="000000"/>
                <w:sz w:val="20"/>
                <w:szCs w:val="20"/>
              </w:rPr>
            </w:pPr>
            <w:r w:rsidRPr="00E578AD">
              <w:rPr>
                <w:rFonts w:asciiTheme="majorHAnsi" w:hAnsiTheme="majorHAnsi" w:cstheme="majorHAnsi"/>
                <w:color w:val="000000"/>
                <w:sz w:val="20"/>
                <w:szCs w:val="20"/>
              </w:rPr>
              <w:t>Inklusive aller systembedingter Zubehör- und notwendiger Montageteile für die Wand- oder Deckenmontage </w:t>
            </w:r>
          </w:p>
          <w:p w14:paraId="0BB8B817" w14:textId="02AAF405" w:rsidR="00E72553" w:rsidRPr="00E578AD" w:rsidRDefault="00E72553" w:rsidP="009D40FF">
            <w:pPr>
              <w:pStyle w:val="StandardWeb"/>
              <w:spacing w:before="120" w:beforeAutospacing="0" w:after="120" w:afterAutospacing="0"/>
              <w:jc w:val="both"/>
              <w:rPr>
                <w:rFonts w:asciiTheme="majorHAnsi" w:hAnsiTheme="majorHAnsi" w:cstheme="majorHAnsi"/>
                <w:sz w:val="20"/>
                <w:szCs w:val="20"/>
              </w:rPr>
            </w:pPr>
            <w:r w:rsidRPr="00C865D9">
              <w:rPr>
                <w:rFonts w:asciiTheme="majorHAnsi" w:hAnsiTheme="majorHAnsi" w:cstheme="majorHAnsi"/>
                <w:color w:val="000000"/>
                <w:sz w:val="20"/>
                <w:szCs w:val="20"/>
              </w:rPr>
              <w:t>Liefern, konfigurieren und betriebsfertig montieren</w:t>
            </w:r>
          </w:p>
        </w:tc>
        <w:tc>
          <w:tcPr>
            <w:tcW w:w="1852" w:type="dxa"/>
          </w:tcPr>
          <w:p w14:paraId="1969BA6D" w14:textId="77777777" w:rsidR="00E72553" w:rsidRDefault="00E72553" w:rsidP="000112CF">
            <w:pPr>
              <w:rPr>
                <w:rFonts w:asciiTheme="majorHAnsi" w:hAnsiTheme="majorHAnsi" w:cstheme="majorHAnsi"/>
                <w:sz w:val="20"/>
                <w:szCs w:val="20"/>
              </w:rPr>
            </w:pPr>
          </w:p>
          <w:p w14:paraId="19C0B9D1"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30DEAC42" w14:textId="6F95953F" w:rsidR="00E72553" w:rsidRPr="00E578AD" w:rsidRDefault="00E72553" w:rsidP="000112CF">
            <w:pPr>
              <w:rPr>
                <w:rFonts w:asciiTheme="majorHAnsi" w:hAnsiTheme="majorHAnsi" w:cstheme="majorHAnsi"/>
                <w:sz w:val="20"/>
                <w:szCs w:val="20"/>
              </w:rPr>
            </w:pPr>
            <w:r>
              <w:rPr>
                <w:rFonts w:asciiTheme="majorHAnsi" w:hAnsiTheme="majorHAnsi" w:cstheme="majorHAnsi"/>
                <w:sz w:val="20"/>
                <w:szCs w:val="20"/>
              </w:rPr>
              <w:t>Preis</w:t>
            </w:r>
            <w:r w:rsidRPr="00783BD2">
              <w:rPr>
                <w:rFonts w:asciiTheme="majorHAnsi" w:hAnsiTheme="majorHAnsi" w:cstheme="majorHAnsi"/>
                <w:sz w:val="20"/>
                <w:szCs w:val="20"/>
              </w:rPr>
              <w:t xml:space="preserve"> </w:t>
            </w:r>
            <w:r>
              <w:rPr>
                <w:rFonts w:asciiTheme="majorHAnsi" w:hAnsiTheme="majorHAnsi" w:cstheme="majorHAnsi"/>
                <w:sz w:val="20"/>
                <w:szCs w:val="20"/>
              </w:rPr>
              <w:t>pro Switch</w:t>
            </w:r>
          </w:p>
        </w:tc>
        <w:tc>
          <w:tcPr>
            <w:tcW w:w="2117" w:type="dxa"/>
          </w:tcPr>
          <w:p w14:paraId="25505BCE" w14:textId="77777777" w:rsidR="00E72553" w:rsidRDefault="00E72553" w:rsidP="000112CF">
            <w:pPr>
              <w:rPr>
                <w:rFonts w:asciiTheme="majorHAnsi" w:hAnsiTheme="majorHAnsi" w:cstheme="majorHAnsi"/>
                <w:sz w:val="20"/>
                <w:szCs w:val="20"/>
              </w:rPr>
            </w:pPr>
          </w:p>
          <w:p w14:paraId="440FA4EC"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098C943E" w14:textId="77777777" w:rsidR="00E72553" w:rsidRDefault="00E72553" w:rsidP="000112CF">
            <w:pPr>
              <w:rPr>
                <w:rFonts w:asciiTheme="majorHAnsi" w:hAnsiTheme="majorHAnsi" w:cstheme="majorHAnsi"/>
                <w:sz w:val="20"/>
                <w:szCs w:val="20"/>
              </w:rPr>
            </w:pPr>
            <w:r>
              <w:rPr>
                <w:rFonts w:asciiTheme="majorHAnsi" w:hAnsiTheme="majorHAnsi" w:cstheme="majorHAnsi"/>
                <w:sz w:val="20"/>
                <w:szCs w:val="20"/>
              </w:rPr>
              <w:t xml:space="preserve">Preis für 2 Stück </w:t>
            </w:r>
          </w:p>
          <w:p w14:paraId="69833F5C" w14:textId="3BB736B1" w:rsidR="00E72553" w:rsidRPr="00E578AD" w:rsidRDefault="00E72553" w:rsidP="000112CF">
            <w:pPr>
              <w:rPr>
                <w:rFonts w:asciiTheme="majorHAnsi" w:hAnsiTheme="majorHAnsi" w:cstheme="majorHAnsi"/>
                <w:sz w:val="20"/>
                <w:szCs w:val="20"/>
              </w:rPr>
            </w:pPr>
            <w:r>
              <w:rPr>
                <w:rFonts w:asciiTheme="majorHAnsi" w:hAnsiTheme="majorHAnsi" w:cstheme="majorHAnsi"/>
                <w:sz w:val="16"/>
                <w:szCs w:val="16"/>
              </w:rPr>
              <w:t>(zum Zwecke der Wertung)</w:t>
            </w:r>
          </w:p>
        </w:tc>
      </w:tr>
      <w:tr w:rsidR="00E72553" w:rsidRPr="00E578AD" w14:paraId="57DE830F" w14:textId="77777777" w:rsidTr="005E3BEF">
        <w:trPr>
          <w:trHeight w:val="144"/>
        </w:trPr>
        <w:tc>
          <w:tcPr>
            <w:tcW w:w="622" w:type="dxa"/>
          </w:tcPr>
          <w:p w14:paraId="27D5DAE2" w14:textId="5EBFEFDE" w:rsidR="00E72553" w:rsidRPr="00E578AD" w:rsidRDefault="00E72553" w:rsidP="000112CF">
            <w:pPr>
              <w:rPr>
                <w:rFonts w:asciiTheme="majorHAnsi" w:hAnsiTheme="majorHAnsi" w:cstheme="majorHAnsi"/>
                <w:sz w:val="20"/>
                <w:szCs w:val="20"/>
              </w:rPr>
            </w:pPr>
            <w:r>
              <w:rPr>
                <w:rFonts w:asciiTheme="majorHAnsi" w:hAnsiTheme="majorHAnsi" w:cstheme="majorHAnsi"/>
                <w:sz w:val="20"/>
                <w:szCs w:val="20"/>
              </w:rPr>
              <w:t>8</w:t>
            </w:r>
          </w:p>
        </w:tc>
        <w:tc>
          <w:tcPr>
            <w:tcW w:w="5610" w:type="dxa"/>
          </w:tcPr>
          <w:p w14:paraId="7402E86A" w14:textId="4330BA41" w:rsidR="00E72553" w:rsidRPr="00AE4A83" w:rsidRDefault="00E72553" w:rsidP="000112CF">
            <w:pPr>
              <w:rPr>
                <w:rFonts w:asciiTheme="majorHAnsi" w:hAnsiTheme="majorHAnsi" w:cstheme="majorHAnsi"/>
                <w:b/>
                <w:bCs/>
                <w:sz w:val="20"/>
                <w:szCs w:val="20"/>
              </w:rPr>
            </w:pPr>
            <w:r w:rsidRPr="00AE4A83">
              <w:rPr>
                <w:rFonts w:asciiTheme="majorHAnsi" w:hAnsiTheme="majorHAnsi" w:cstheme="majorHAnsi"/>
                <w:b/>
                <w:bCs/>
                <w:sz w:val="20"/>
                <w:szCs w:val="20"/>
              </w:rPr>
              <w:t xml:space="preserve">Service &amp; Support für Switch </w:t>
            </w:r>
          </w:p>
          <w:p w14:paraId="523AD3C3" w14:textId="08C4C840" w:rsidR="00E72553" w:rsidRPr="00E578AD" w:rsidRDefault="00E72553" w:rsidP="000112CF">
            <w:pPr>
              <w:rPr>
                <w:rFonts w:asciiTheme="majorHAnsi" w:hAnsiTheme="majorHAnsi" w:cstheme="majorHAnsi"/>
                <w:sz w:val="20"/>
                <w:szCs w:val="20"/>
              </w:rPr>
            </w:pPr>
            <w:r>
              <w:rPr>
                <w:rFonts w:asciiTheme="majorHAnsi" w:hAnsiTheme="majorHAnsi" w:cstheme="majorHAnsi"/>
                <w:sz w:val="20"/>
                <w:szCs w:val="20"/>
              </w:rPr>
              <w:t xml:space="preserve">Anforderungen </w:t>
            </w:r>
            <w:r w:rsidRPr="00E578AD">
              <w:rPr>
                <w:rFonts w:asciiTheme="majorHAnsi" w:hAnsiTheme="majorHAnsi" w:cstheme="majorHAnsi"/>
                <w:sz w:val="20"/>
                <w:szCs w:val="20"/>
              </w:rPr>
              <w:t>gemäß Leistungsbeschreibung</w:t>
            </w:r>
            <w:r>
              <w:rPr>
                <w:rFonts w:asciiTheme="majorHAnsi" w:hAnsiTheme="majorHAnsi" w:cstheme="majorHAnsi"/>
                <w:sz w:val="20"/>
                <w:szCs w:val="20"/>
              </w:rPr>
              <w:t xml:space="preserve"> Kapitel 1.3.2 und 1.6</w:t>
            </w:r>
          </w:p>
          <w:p w14:paraId="7BCD879D" w14:textId="77777777" w:rsidR="00E72553" w:rsidRDefault="00E72553" w:rsidP="000112CF">
            <w:pPr>
              <w:pStyle w:val="StandardWeb"/>
              <w:numPr>
                <w:ilvl w:val="0"/>
                <w:numId w:val="23"/>
              </w:numPr>
              <w:spacing w:before="120" w:beforeAutospacing="0" w:after="120" w:afterAutospacing="0"/>
              <w:ind w:left="360"/>
              <w:jc w:val="both"/>
              <w:textAlignment w:val="baseline"/>
              <w:rPr>
                <w:rFonts w:asciiTheme="majorHAnsi" w:hAnsiTheme="majorHAnsi" w:cstheme="majorHAnsi"/>
                <w:color w:val="000000"/>
                <w:sz w:val="20"/>
                <w:szCs w:val="20"/>
              </w:rPr>
            </w:pPr>
            <w:r>
              <w:rPr>
                <w:rFonts w:asciiTheme="majorHAnsi" w:hAnsiTheme="majorHAnsi" w:cstheme="majorHAnsi"/>
                <w:color w:val="000000"/>
                <w:sz w:val="20"/>
                <w:szCs w:val="20"/>
              </w:rPr>
              <w:t>Inklusive Konfiguration und Installation</w:t>
            </w:r>
          </w:p>
          <w:p w14:paraId="35DABA81" w14:textId="60C175B2" w:rsidR="00E72553" w:rsidRPr="00E578AD" w:rsidRDefault="00E72553" w:rsidP="000112CF">
            <w:pPr>
              <w:pStyle w:val="StandardWeb"/>
              <w:numPr>
                <w:ilvl w:val="0"/>
                <w:numId w:val="23"/>
              </w:numPr>
              <w:spacing w:before="120" w:beforeAutospacing="0" w:after="120" w:afterAutospacing="0"/>
              <w:ind w:left="360"/>
              <w:jc w:val="both"/>
              <w:textAlignment w:val="baseline"/>
              <w:rPr>
                <w:rFonts w:asciiTheme="majorHAnsi" w:hAnsiTheme="majorHAnsi" w:cstheme="majorHAnsi"/>
                <w:color w:val="000000"/>
                <w:sz w:val="20"/>
                <w:szCs w:val="20"/>
              </w:rPr>
            </w:pPr>
            <w:r w:rsidRPr="00E578AD">
              <w:rPr>
                <w:rFonts w:asciiTheme="majorHAnsi" w:hAnsiTheme="majorHAnsi" w:cstheme="majorHAnsi"/>
                <w:color w:val="000000"/>
                <w:sz w:val="20"/>
                <w:szCs w:val="20"/>
              </w:rPr>
              <w:t xml:space="preserve">Inklusive </w:t>
            </w:r>
            <w:r w:rsidR="002E0B01" w:rsidRPr="002E0B01">
              <w:rPr>
                <w:rFonts w:asciiTheme="majorHAnsi" w:hAnsiTheme="majorHAnsi" w:cstheme="majorHAnsi"/>
                <w:color w:val="000000"/>
                <w:sz w:val="20"/>
                <w:szCs w:val="20"/>
              </w:rPr>
              <w:t>Reisekosten, Reisezeiten, Nebenkosten und Materialkosten</w:t>
            </w:r>
          </w:p>
          <w:p w14:paraId="2331B876" w14:textId="7BEDD66D" w:rsidR="00E72553" w:rsidRPr="00E578AD" w:rsidRDefault="00E72553" w:rsidP="000112CF">
            <w:pPr>
              <w:rPr>
                <w:rFonts w:asciiTheme="majorHAnsi" w:hAnsiTheme="majorHAnsi" w:cstheme="majorHAnsi"/>
                <w:sz w:val="20"/>
                <w:szCs w:val="20"/>
              </w:rPr>
            </w:pPr>
            <w:r w:rsidRPr="002156C4">
              <w:rPr>
                <w:rFonts w:asciiTheme="majorHAnsi" w:hAnsiTheme="majorHAnsi" w:cstheme="majorHAnsi"/>
                <w:sz w:val="20"/>
                <w:szCs w:val="20"/>
                <w:u w:val="single"/>
              </w:rPr>
              <w:t>Hinweis</w:t>
            </w:r>
            <w:r>
              <w:rPr>
                <w:rFonts w:asciiTheme="majorHAnsi" w:hAnsiTheme="majorHAnsi" w:cstheme="majorHAnsi"/>
                <w:sz w:val="20"/>
                <w:szCs w:val="20"/>
              </w:rPr>
              <w:t xml:space="preserve">: Die Lieferung eines Switches als Ersatz für einen defekten Switch </w:t>
            </w:r>
            <w:r w:rsidR="00C45E22">
              <w:rPr>
                <w:rFonts w:asciiTheme="majorHAnsi" w:hAnsiTheme="majorHAnsi" w:cstheme="majorHAnsi"/>
                <w:sz w:val="20"/>
                <w:szCs w:val="20"/>
              </w:rPr>
              <w:t xml:space="preserve">inklusive Einbindung </w:t>
            </w:r>
            <w:r>
              <w:rPr>
                <w:rFonts w:asciiTheme="majorHAnsi" w:hAnsiTheme="majorHAnsi" w:cstheme="majorHAnsi"/>
                <w:sz w:val="20"/>
                <w:szCs w:val="20"/>
              </w:rPr>
              <w:t xml:space="preserve">wird gesondert vergütet (Position </w:t>
            </w:r>
            <w:r w:rsidRPr="00202775">
              <w:rPr>
                <w:rFonts w:asciiTheme="majorHAnsi" w:hAnsiTheme="majorHAnsi" w:cstheme="majorHAnsi"/>
                <w:sz w:val="20"/>
                <w:szCs w:val="20"/>
              </w:rPr>
              <w:t>9</w:t>
            </w:r>
            <w:r>
              <w:rPr>
                <w:rFonts w:asciiTheme="majorHAnsi" w:hAnsiTheme="majorHAnsi" w:cstheme="majorHAnsi"/>
                <w:sz w:val="20"/>
                <w:szCs w:val="20"/>
              </w:rPr>
              <w:t>, 10</w:t>
            </w:r>
            <w:r w:rsidRPr="00202775">
              <w:rPr>
                <w:rFonts w:asciiTheme="majorHAnsi" w:hAnsiTheme="majorHAnsi" w:cstheme="majorHAnsi"/>
                <w:sz w:val="20"/>
                <w:szCs w:val="20"/>
              </w:rPr>
              <w:t>).</w:t>
            </w:r>
          </w:p>
        </w:tc>
        <w:tc>
          <w:tcPr>
            <w:tcW w:w="1852" w:type="dxa"/>
          </w:tcPr>
          <w:p w14:paraId="487D02B2" w14:textId="77777777" w:rsidR="00E72553" w:rsidRDefault="00E72553" w:rsidP="000112CF">
            <w:pPr>
              <w:rPr>
                <w:rFonts w:asciiTheme="majorHAnsi" w:hAnsiTheme="majorHAnsi" w:cstheme="majorHAnsi"/>
                <w:sz w:val="20"/>
                <w:szCs w:val="20"/>
              </w:rPr>
            </w:pPr>
          </w:p>
          <w:p w14:paraId="7EA232C0"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1B343E3B" w14:textId="6CBE4BFD" w:rsidR="00E72553" w:rsidRPr="00E578AD" w:rsidRDefault="00E72553" w:rsidP="000112CF">
            <w:pPr>
              <w:rPr>
                <w:rFonts w:asciiTheme="majorHAnsi" w:hAnsiTheme="majorHAnsi" w:cstheme="majorHAnsi"/>
                <w:sz w:val="20"/>
                <w:szCs w:val="20"/>
              </w:rPr>
            </w:pPr>
            <w:r>
              <w:rPr>
                <w:rFonts w:asciiTheme="majorHAnsi" w:hAnsiTheme="majorHAnsi" w:cstheme="majorHAnsi"/>
                <w:sz w:val="20"/>
                <w:szCs w:val="20"/>
              </w:rPr>
              <w:t>Pauschale pro Switch pro Monat</w:t>
            </w:r>
          </w:p>
        </w:tc>
        <w:tc>
          <w:tcPr>
            <w:tcW w:w="2117" w:type="dxa"/>
          </w:tcPr>
          <w:p w14:paraId="0E626568" w14:textId="77777777" w:rsidR="00E72553" w:rsidRDefault="00E72553" w:rsidP="002F0F41">
            <w:pPr>
              <w:rPr>
                <w:rFonts w:asciiTheme="majorHAnsi" w:hAnsiTheme="majorHAnsi" w:cstheme="majorHAnsi"/>
                <w:sz w:val="20"/>
                <w:szCs w:val="20"/>
              </w:rPr>
            </w:pPr>
          </w:p>
          <w:p w14:paraId="2736DBFD"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7BB3D03F" w14:textId="77777777" w:rsidR="00E72553" w:rsidRDefault="00E72553" w:rsidP="002F0F41">
            <w:pPr>
              <w:rPr>
                <w:rFonts w:asciiTheme="majorHAnsi" w:hAnsiTheme="majorHAnsi" w:cstheme="majorHAnsi"/>
                <w:sz w:val="20"/>
                <w:szCs w:val="20"/>
              </w:rPr>
            </w:pPr>
            <w:r>
              <w:rPr>
                <w:rFonts w:asciiTheme="majorHAnsi" w:hAnsiTheme="majorHAnsi" w:cstheme="majorHAnsi"/>
                <w:sz w:val="20"/>
                <w:szCs w:val="20"/>
              </w:rPr>
              <w:t>Pauschale für 32 Stück und 72 Monate</w:t>
            </w:r>
          </w:p>
          <w:p w14:paraId="3E4428D0" w14:textId="1E373FD1" w:rsidR="00E72553" w:rsidRPr="00E578AD" w:rsidRDefault="00E72553" w:rsidP="002F0F41">
            <w:pPr>
              <w:rPr>
                <w:rFonts w:asciiTheme="majorHAnsi" w:hAnsiTheme="majorHAnsi" w:cstheme="majorHAnsi"/>
                <w:sz w:val="20"/>
                <w:szCs w:val="20"/>
              </w:rPr>
            </w:pPr>
            <w:r>
              <w:rPr>
                <w:rFonts w:asciiTheme="majorHAnsi" w:hAnsiTheme="majorHAnsi" w:cstheme="majorHAnsi"/>
                <w:sz w:val="16"/>
                <w:szCs w:val="16"/>
              </w:rPr>
              <w:t>(zum Zwecke der Wertung)</w:t>
            </w:r>
          </w:p>
        </w:tc>
      </w:tr>
      <w:tr w:rsidR="00E72553" w:rsidRPr="00E578AD" w14:paraId="73BB4348" w14:textId="77777777" w:rsidTr="005E3BEF">
        <w:trPr>
          <w:trHeight w:val="144"/>
        </w:trPr>
        <w:tc>
          <w:tcPr>
            <w:tcW w:w="622" w:type="dxa"/>
          </w:tcPr>
          <w:p w14:paraId="66AE1D2A" w14:textId="5CC5FBDF" w:rsidR="00E72553" w:rsidRDefault="00E72553" w:rsidP="000112CF">
            <w:pPr>
              <w:rPr>
                <w:rFonts w:asciiTheme="majorHAnsi" w:hAnsiTheme="majorHAnsi" w:cstheme="majorHAnsi"/>
                <w:sz w:val="20"/>
                <w:szCs w:val="20"/>
              </w:rPr>
            </w:pPr>
            <w:r>
              <w:rPr>
                <w:rFonts w:asciiTheme="majorHAnsi" w:hAnsiTheme="majorHAnsi" w:cstheme="majorHAnsi"/>
                <w:sz w:val="20"/>
                <w:szCs w:val="20"/>
              </w:rPr>
              <w:t>9</w:t>
            </w:r>
          </w:p>
        </w:tc>
        <w:tc>
          <w:tcPr>
            <w:tcW w:w="5610" w:type="dxa"/>
          </w:tcPr>
          <w:p w14:paraId="65A07D48" w14:textId="6B231831" w:rsidR="00E72553" w:rsidRDefault="00E72553" w:rsidP="000112CF">
            <w:pPr>
              <w:rPr>
                <w:rFonts w:asciiTheme="majorHAnsi" w:hAnsiTheme="majorHAnsi" w:cstheme="majorHAnsi"/>
                <w:b/>
                <w:bCs/>
                <w:sz w:val="20"/>
                <w:szCs w:val="20"/>
              </w:rPr>
            </w:pPr>
            <w:r w:rsidRPr="00F241A4">
              <w:rPr>
                <w:rFonts w:asciiTheme="majorHAnsi" w:hAnsiTheme="majorHAnsi" w:cstheme="majorHAnsi"/>
                <w:b/>
                <w:bCs/>
                <w:sz w:val="20"/>
                <w:szCs w:val="20"/>
              </w:rPr>
              <w:t xml:space="preserve">Etagen Switch Ruckus- ICX 8200-48ZP2 </w:t>
            </w:r>
            <w:r>
              <w:rPr>
                <w:rFonts w:asciiTheme="majorHAnsi" w:hAnsiTheme="majorHAnsi" w:cstheme="majorHAnsi"/>
                <w:b/>
                <w:bCs/>
                <w:sz w:val="20"/>
                <w:szCs w:val="20"/>
              </w:rPr>
              <w:t xml:space="preserve">als Ersatzgerät für defekten Switch </w:t>
            </w:r>
          </w:p>
          <w:p w14:paraId="6CEB56E5" w14:textId="1FD85880" w:rsidR="00AF2877" w:rsidRPr="00AF2877" w:rsidRDefault="00AF2877" w:rsidP="00AF2877">
            <w:pPr>
              <w:rPr>
                <w:rFonts w:asciiTheme="majorHAnsi" w:hAnsiTheme="majorHAnsi" w:cstheme="majorHAnsi"/>
                <w:sz w:val="20"/>
                <w:szCs w:val="20"/>
              </w:rPr>
            </w:pPr>
            <w:r w:rsidRPr="00AF2877">
              <w:rPr>
                <w:rFonts w:asciiTheme="majorHAnsi" w:hAnsiTheme="majorHAnsi" w:cstheme="majorHAnsi"/>
                <w:sz w:val="20"/>
                <w:szCs w:val="20"/>
              </w:rPr>
              <w:t>Anforderungen gemäß Leistungsbeschreibung Kapitel 1.6</w:t>
            </w:r>
          </w:p>
          <w:p w14:paraId="25CACD2E" w14:textId="07496988" w:rsidR="00AF2877" w:rsidRPr="00AF2877" w:rsidRDefault="00AF2877" w:rsidP="00AF2877">
            <w:pPr>
              <w:pStyle w:val="StandardWeb"/>
              <w:numPr>
                <w:ilvl w:val="0"/>
                <w:numId w:val="22"/>
              </w:numPr>
              <w:spacing w:before="120" w:beforeAutospacing="0" w:after="120" w:afterAutospacing="0"/>
              <w:ind w:left="360"/>
              <w:jc w:val="both"/>
              <w:textAlignment w:val="baseline"/>
              <w:rPr>
                <w:rFonts w:asciiTheme="majorHAnsi" w:hAnsiTheme="majorHAnsi" w:cstheme="majorHAnsi"/>
                <w:sz w:val="20"/>
                <w:szCs w:val="20"/>
              </w:rPr>
            </w:pPr>
            <w:r w:rsidRPr="00AF2877">
              <w:rPr>
                <w:rFonts w:asciiTheme="majorHAnsi" w:hAnsiTheme="majorHAnsi" w:cstheme="majorHAnsi"/>
                <w:sz w:val="20"/>
                <w:szCs w:val="20"/>
              </w:rPr>
              <w:t>Inklusive Einbindung Switch in bestehendes Cloud-Management</w:t>
            </w:r>
          </w:p>
          <w:p w14:paraId="61B461B2" w14:textId="77777777" w:rsidR="00E72553" w:rsidRPr="00E578AD" w:rsidRDefault="00E72553" w:rsidP="00E044C5">
            <w:pPr>
              <w:pStyle w:val="StandardWeb"/>
              <w:numPr>
                <w:ilvl w:val="0"/>
                <w:numId w:val="22"/>
              </w:numPr>
              <w:spacing w:before="120" w:beforeAutospacing="0" w:after="120" w:afterAutospacing="0"/>
              <w:ind w:left="360"/>
              <w:jc w:val="both"/>
              <w:textAlignment w:val="baseline"/>
              <w:rPr>
                <w:rFonts w:asciiTheme="majorHAnsi" w:hAnsiTheme="majorHAnsi" w:cstheme="majorHAnsi"/>
                <w:color w:val="000000"/>
                <w:sz w:val="20"/>
                <w:szCs w:val="20"/>
              </w:rPr>
            </w:pPr>
            <w:r w:rsidRPr="00E578AD">
              <w:rPr>
                <w:rFonts w:asciiTheme="majorHAnsi" w:hAnsiTheme="majorHAnsi" w:cstheme="majorHAnsi"/>
                <w:color w:val="000000"/>
                <w:sz w:val="20"/>
                <w:szCs w:val="20"/>
              </w:rPr>
              <w:t>Inklusive aller systembedingter Zubehör- und notwendiger Montageteile für die Wand- oder Deckenmontage </w:t>
            </w:r>
          </w:p>
          <w:p w14:paraId="40A1B092" w14:textId="7A3EB1B2" w:rsidR="00E72553" w:rsidRPr="00AE4A83" w:rsidRDefault="00E72553" w:rsidP="00E044C5">
            <w:pPr>
              <w:rPr>
                <w:rFonts w:asciiTheme="majorHAnsi" w:hAnsiTheme="majorHAnsi" w:cstheme="majorHAnsi"/>
                <w:b/>
                <w:bCs/>
                <w:sz w:val="20"/>
                <w:szCs w:val="20"/>
              </w:rPr>
            </w:pPr>
            <w:r w:rsidRPr="00C865D9">
              <w:rPr>
                <w:rFonts w:asciiTheme="majorHAnsi" w:hAnsiTheme="majorHAnsi" w:cstheme="majorHAnsi"/>
                <w:color w:val="000000"/>
                <w:sz w:val="20"/>
                <w:szCs w:val="20"/>
              </w:rPr>
              <w:t>Liefern</w:t>
            </w:r>
            <w:r w:rsidR="00C45E22">
              <w:rPr>
                <w:rFonts w:asciiTheme="majorHAnsi" w:hAnsiTheme="majorHAnsi" w:cstheme="majorHAnsi"/>
                <w:color w:val="000000"/>
                <w:sz w:val="20"/>
                <w:szCs w:val="20"/>
              </w:rPr>
              <w:t>, Einbinden</w:t>
            </w:r>
          </w:p>
        </w:tc>
        <w:tc>
          <w:tcPr>
            <w:tcW w:w="1852" w:type="dxa"/>
          </w:tcPr>
          <w:p w14:paraId="610723CE" w14:textId="77777777" w:rsidR="00E72553" w:rsidRDefault="00E72553" w:rsidP="000112CF">
            <w:pPr>
              <w:rPr>
                <w:rFonts w:asciiTheme="majorHAnsi" w:hAnsiTheme="majorHAnsi" w:cstheme="majorHAnsi"/>
                <w:sz w:val="20"/>
                <w:szCs w:val="20"/>
              </w:rPr>
            </w:pPr>
          </w:p>
          <w:p w14:paraId="35348FC3"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0B0959E6" w14:textId="6372260D" w:rsidR="001815FD" w:rsidRDefault="001815FD" w:rsidP="001815FD">
            <w:pPr>
              <w:rPr>
                <w:rFonts w:asciiTheme="majorHAnsi" w:hAnsiTheme="majorHAnsi" w:cstheme="majorHAnsi"/>
                <w:sz w:val="20"/>
                <w:szCs w:val="20"/>
              </w:rPr>
            </w:pPr>
            <w:r>
              <w:rPr>
                <w:rFonts w:asciiTheme="majorHAnsi" w:hAnsiTheme="majorHAnsi" w:cstheme="majorHAnsi"/>
                <w:sz w:val="20"/>
                <w:szCs w:val="20"/>
              </w:rPr>
              <w:t>Preis</w:t>
            </w:r>
            <w:r w:rsidRPr="00783BD2">
              <w:rPr>
                <w:rFonts w:asciiTheme="majorHAnsi" w:hAnsiTheme="majorHAnsi" w:cstheme="majorHAnsi"/>
                <w:sz w:val="20"/>
                <w:szCs w:val="20"/>
              </w:rPr>
              <w:t xml:space="preserve"> </w:t>
            </w:r>
            <w:r>
              <w:rPr>
                <w:rFonts w:asciiTheme="majorHAnsi" w:hAnsiTheme="majorHAnsi" w:cstheme="majorHAnsi"/>
                <w:sz w:val="20"/>
                <w:szCs w:val="20"/>
              </w:rPr>
              <w:t>pro Switch</w:t>
            </w:r>
          </w:p>
        </w:tc>
        <w:tc>
          <w:tcPr>
            <w:tcW w:w="2117" w:type="dxa"/>
          </w:tcPr>
          <w:p w14:paraId="3E31FB3A" w14:textId="77777777" w:rsidR="00E72553" w:rsidRDefault="00E72553" w:rsidP="00992FDA">
            <w:pPr>
              <w:rPr>
                <w:rFonts w:asciiTheme="majorHAnsi" w:hAnsiTheme="majorHAnsi" w:cstheme="majorHAnsi"/>
                <w:sz w:val="20"/>
                <w:szCs w:val="20"/>
              </w:rPr>
            </w:pPr>
          </w:p>
          <w:p w14:paraId="3C7BEB74"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2C1375B2" w14:textId="2BCA8D5F" w:rsidR="00E72553" w:rsidRDefault="00E72553" w:rsidP="00992FDA">
            <w:pPr>
              <w:rPr>
                <w:rFonts w:asciiTheme="majorHAnsi" w:hAnsiTheme="majorHAnsi" w:cstheme="majorHAnsi"/>
                <w:sz w:val="20"/>
                <w:szCs w:val="20"/>
              </w:rPr>
            </w:pPr>
            <w:r>
              <w:rPr>
                <w:rFonts w:asciiTheme="majorHAnsi" w:hAnsiTheme="majorHAnsi" w:cstheme="majorHAnsi"/>
                <w:sz w:val="20"/>
                <w:szCs w:val="20"/>
              </w:rPr>
              <w:t xml:space="preserve">Preis für </w:t>
            </w:r>
            <w:r w:rsidR="00286D7E">
              <w:rPr>
                <w:rFonts w:asciiTheme="majorHAnsi" w:hAnsiTheme="majorHAnsi" w:cstheme="majorHAnsi"/>
                <w:sz w:val="20"/>
                <w:szCs w:val="20"/>
              </w:rPr>
              <w:t>2</w:t>
            </w:r>
            <w:r>
              <w:rPr>
                <w:rFonts w:asciiTheme="majorHAnsi" w:hAnsiTheme="majorHAnsi" w:cstheme="majorHAnsi"/>
                <w:sz w:val="20"/>
                <w:szCs w:val="20"/>
              </w:rPr>
              <w:t xml:space="preserve"> Stück </w:t>
            </w:r>
          </w:p>
          <w:p w14:paraId="00CA80C9" w14:textId="0196E87D" w:rsidR="00E72553" w:rsidRDefault="00E72553" w:rsidP="00992FDA">
            <w:pPr>
              <w:rPr>
                <w:rFonts w:asciiTheme="majorHAnsi" w:hAnsiTheme="majorHAnsi" w:cstheme="majorHAnsi"/>
                <w:sz w:val="20"/>
                <w:szCs w:val="20"/>
              </w:rPr>
            </w:pPr>
            <w:r>
              <w:rPr>
                <w:rFonts w:asciiTheme="majorHAnsi" w:hAnsiTheme="majorHAnsi" w:cstheme="majorHAnsi"/>
                <w:sz w:val="16"/>
                <w:szCs w:val="16"/>
              </w:rPr>
              <w:t>(zum Zwecke der Wertung)</w:t>
            </w:r>
          </w:p>
        </w:tc>
      </w:tr>
      <w:tr w:rsidR="00E72553" w:rsidRPr="00E578AD" w14:paraId="2705C422" w14:textId="77777777" w:rsidTr="005E3BEF">
        <w:trPr>
          <w:trHeight w:val="144"/>
        </w:trPr>
        <w:tc>
          <w:tcPr>
            <w:tcW w:w="622" w:type="dxa"/>
          </w:tcPr>
          <w:p w14:paraId="5CF86A35" w14:textId="3B58BD3F" w:rsidR="00E72553" w:rsidRDefault="00E72553" w:rsidP="00642378">
            <w:pPr>
              <w:rPr>
                <w:rFonts w:asciiTheme="majorHAnsi" w:hAnsiTheme="majorHAnsi" w:cstheme="majorHAnsi"/>
                <w:sz w:val="20"/>
                <w:szCs w:val="20"/>
              </w:rPr>
            </w:pPr>
            <w:r>
              <w:rPr>
                <w:rFonts w:asciiTheme="majorHAnsi" w:hAnsiTheme="majorHAnsi" w:cstheme="majorHAnsi"/>
                <w:sz w:val="20"/>
                <w:szCs w:val="20"/>
              </w:rPr>
              <w:t>10</w:t>
            </w:r>
          </w:p>
        </w:tc>
        <w:tc>
          <w:tcPr>
            <w:tcW w:w="5610" w:type="dxa"/>
          </w:tcPr>
          <w:p w14:paraId="4FF79EAC" w14:textId="3C640DAE" w:rsidR="00E72553" w:rsidRDefault="00E72553" w:rsidP="00642378">
            <w:pPr>
              <w:rPr>
                <w:rFonts w:asciiTheme="majorHAnsi" w:hAnsiTheme="majorHAnsi" w:cstheme="majorHAnsi"/>
                <w:b/>
                <w:bCs/>
                <w:sz w:val="20"/>
                <w:szCs w:val="20"/>
              </w:rPr>
            </w:pPr>
            <w:r w:rsidRPr="00F241A4">
              <w:rPr>
                <w:rFonts w:asciiTheme="majorHAnsi" w:hAnsiTheme="majorHAnsi" w:cstheme="majorHAnsi"/>
                <w:b/>
                <w:bCs/>
                <w:sz w:val="20"/>
                <w:szCs w:val="20"/>
              </w:rPr>
              <w:t xml:space="preserve">Etagen Switch Ruckus- ICX </w:t>
            </w:r>
            <w:r>
              <w:rPr>
                <w:rFonts w:asciiTheme="majorHAnsi" w:hAnsiTheme="majorHAnsi" w:cstheme="majorHAnsi"/>
                <w:b/>
                <w:bCs/>
                <w:sz w:val="20"/>
                <w:szCs w:val="20"/>
              </w:rPr>
              <w:t>7150-</w:t>
            </w:r>
            <w:r w:rsidRPr="00283529">
              <w:rPr>
                <w:rFonts w:asciiTheme="majorHAnsi" w:hAnsiTheme="majorHAnsi" w:cstheme="majorHAnsi"/>
                <w:b/>
                <w:bCs/>
                <w:sz w:val="20"/>
                <w:szCs w:val="20"/>
              </w:rPr>
              <w:t xml:space="preserve">48ZP </w:t>
            </w:r>
            <w:r>
              <w:rPr>
                <w:rFonts w:asciiTheme="majorHAnsi" w:hAnsiTheme="majorHAnsi" w:cstheme="majorHAnsi"/>
                <w:b/>
                <w:bCs/>
                <w:sz w:val="20"/>
                <w:szCs w:val="20"/>
              </w:rPr>
              <w:t xml:space="preserve">als Ersatzgerät für defekten Switch </w:t>
            </w:r>
          </w:p>
          <w:p w14:paraId="7FC2C61D" w14:textId="2ECD5357" w:rsidR="00AF2877" w:rsidRPr="00E578AD" w:rsidRDefault="00AF2877" w:rsidP="00AF2877">
            <w:pPr>
              <w:rPr>
                <w:rFonts w:asciiTheme="majorHAnsi" w:hAnsiTheme="majorHAnsi" w:cstheme="majorHAnsi"/>
                <w:sz w:val="20"/>
                <w:szCs w:val="20"/>
              </w:rPr>
            </w:pPr>
            <w:r>
              <w:rPr>
                <w:rFonts w:asciiTheme="majorHAnsi" w:hAnsiTheme="majorHAnsi" w:cstheme="majorHAnsi"/>
                <w:sz w:val="20"/>
                <w:szCs w:val="20"/>
              </w:rPr>
              <w:t xml:space="preserve">Anforderungen </w:t>
            </w:r>
            <w:r w:rsidRPr="00E578AD">
              <w:rPr>
                <w:rFonts w:asciiTheme="majorHAnsi" w:hAnsiTheme="majorHAnsi" w:cstheme="majorHAnsi"/>
                <w:sz w:val="20"/>
                <w:szCs w:val="20"/>
              </w:rPr>
              <w:t>gemäß Leistungsbeschreibung</w:t>
            </w:r>
            <w:r>
              <w:rPr>
                <w:rFonts w:asciiTheme="majorHAnsi" w:hAnsiTheme="majorHAnsi" w:cstheme="majorHAnsi"/>
                <w:sz w:val="20"/>
                <w:szCs w:val="20"/>
              </w:rPr>
              <w:t xml:space="preserve"> Kapitel 1.6</w:t>
            </w:r>
          </w:p>
          <w:p w14:paraId="6E374D07" w14:textId="099969CD" w:rsidR="00AF2877" w:rsidRPr="00FA08C0" w:rsidRDefault="00AF2877" w:rsidP="00AF2877">
            <w:pPr>
              <w:pStyle w:val="StandardWeb"/>
              <w:numPr>
                <w:ilvl w:val="0"/>
                <w:numId w:val="22"/>
              </w:numPr>
              <w:spacing w:before="120" w:beforeAutospacing="0" w:after="120" w:afterAutospacing="0"/>
              <w:ind w:left="360"/>
              <w:jc w:val="both"/>
              <w:textAlignment w:val="baseline"/>
              <w:rPr>
                <w:rFonts w:asciiTheme="majorHAnsi" w:hAnsiTheme="majorHAnsi" w:cstheme="majorHAnsi"/>
                <w:color w:val="000000"/>
                <w:sz w:val="20"/>
                <w:szCs w:val="20"/>
              </w:rPr>
            </w:pPr>
            <w:r w:rsidRPr="00FA08C0">
              <w:rPr>
                <w:rFonts w:asciiTheme="majorHAnsi" w:hAnsiTheme="majorHAnsi" w:cstheme="majorHAnsi"/>
                <w:color w:val="000000"/>
                <w:sz w:val="20"/>
                <w:szCs w:val="20"/>
              </w:rPr>
              <w:t xml:space="preserve">Inklusive Einbindung </w:t>
            </w:r>
            <w:r>
              <w:rPr>
                <w:rFonts w:asciiTheme="majorHAnsi" w:hAnsiTheme="majorHAnsi" w:cstheme="majorHAnsi"/>
                <w:color w:val="000000"/>
                <w:sz w:val="20"/>
                <w:szCs w:val="20"/>
              </w:rPr>
              <w:t xml:space="preserve">Switch </w:t>
            </w:r>
            <w:r w:rsidRPr="00FA08C0">
              <w:rPr>
                <w:rFonts w:asciiTheme="majorHAnsi" w:hAnsiTheme="majorHAnsi" w:cstheme="majorHAnsi"/>
                <w:color w:val="000000"/>
                <w:sz w:val="20"/>
                <w:szCs w:val="20"/>
              </w:rPr>
              <w:t>in bestehendes Cloud-Management</w:t>
            </w:r>
          </w:p>
          <w:p w14:paraId="698F1A67" w14:textId="77777777" w:rsidR="00E72553" w:rsidRPr="00E578AD" w:rsidRDefault="00E72553" w:rsidP="00642378">
            <w:pPr>
              <w:pStyle w:val="StandardWeb"/>
              <w:numPr>
                <w:ilvl w:val="0"/>
                <w:numId w:val="22"/>
              </w:numPr>
              <w:spacing w:before="120" w:beforeAutospacing="0" w:after="120" w:afterAutospacing="0"/>
              <w:ind w:left="360"/>
              <w:jc w:val="both"/>
              <w:textAlignment w:val="baseline"/>
              <w:rPr>
                <w:rFonts w:asciiTheme="majorHAnsi" w:hAnsiTheme="majorHAnsi" w:cstheme="majorHAnsi"/>
                <w:color w:val="000000"/>
                <w:sz w:val="20"/>
                <w:szCs w:val="20"/>
              </w:rPr>
            </w:pPr>
            <w:r w:rsidRPr="00E578AD">
              <w:rPr>
                <w:rFonts w:asciiTheme="majorHAnsi" w:hAnsiTheme="majorHAnsi" w:cstheme="majorHAnsi"/>
                <w:color w:val="000000"/>
                <w:sz w:val="20"/>
                <w:szCs w:val="20"/>
              </w:rPr>
              <w:t>Inklusive aller systembedingter Zubehör- und notwendiger Montageteile für die Wand- oder Deckenmontage </w:t>
            </w:r>
          </w:p>
          <w:p w14:paraId="143AEDB8" w14:textId="77777777" w:rsidR="00E72553" w:rsidRDefault="00E72553" w:rsidP="00642378">
            <w:pPr>
              <w:rPr>
                <w:rFonts w:asciiTheme="majorHAnsi" w:hAnsiTheme="majorHAnsi" w:cstheme="majorHAnsi"/>
                <w:color w:val="000000"/>
                <w:sz w:val="20"/>
                <w:szCs w:val="20"/>
              </w:rPr>
            </w:pPr>
            <w:r w:rsidRPr="00C865D9">
              <w:rPr>
                <w:rFonts w:asciiTheme="majorHAnsi" w:hAnsiTheme="majorHAnsi" w:cstheme="majorHAnsi"/>
                <w:color w:val="000000"/>
                <w:sz w:val="20"/>
                <w:szCs w:val="20"/>
              </w:rPr>
              <w:t>Liefern</w:t>
            </w:r>
            <w:r w:rsidR="00C45E22">
              <w:rPr>
                <w:rFonts w:asciiTheme="majorHAnsi" w:hAnsiTheme="majorHAnsi" w:cstheme="majorHAnsi"/>
                <w:color w:val="000000"/>
                <w:sz w:val="20"/>
                <w:szCs w:val="20"/>
              </w:rPr>
              <w:t>, Einbinden</w:t>
            </w:r>
          </w:p>
          <w:p w14:paraId="410F6811" w14:textId="10F420B8" w:rsidR="009D40FF" w:rsidRPr="00F241A4" w:rsidRDefault="009D40FF" w:rsidP="00642378">
            <w:pPr>
              <w:rPr>
                <w:rFonts w:asciiTheme="majorHAnsi" w:hAnsiTheme="majorHAnsi" w:cstheme="majorHAnsi"/>
                <w:b/>
                <w:bCs/>
                <w:sz w:val="20"/>
                <w:szCs w:val="20"/>
              </w:rPr>
            </w:pPr>
          </w:p>
        </w:tc>
        <w:tc>
          <w:tcPr>
            <w:tcW w:w="1852" w:type="dxa"/>
          </w:tcPr>
          <w:p w14:paraId="1CAA6F93" w14:textId="77777777" w:rsidR="00E72553" w:rsidRDefault="00E72553" w:rsidP="00642378">
            <w:pPr>
              <w:rPr>
                <w:rFonts w:asciiTheme="majorHAnsi" w:hAnsiTheme="majorHAnsi" w:cstheme="majorHAnsi"/>
                <w:sz w:val="20"/>
                <w:szCs w:val="20"/>
              </w:rPr>
            </w:pPr>
          </w:p>
          <w:p w14:paraId="56A5B46C"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46AFB55B" w14:textId="772D1931" w:rsidR="001815FD" w:rsidRDefault="001815FD" w:rsidP="001815FD">
            <w:pPr>
              <w:rPr>
                <w:rFonts w:asciiTheme="majorHAnsi" w:hAnsiTheme="majorHAnsi" w:cstheme="majorHAnsi"/>
                <w:sz w:val="20"/>
                <w:szCs w:val="20"/>
              </w:rPr>
            </w:pPr>
            <w:r>
              <w:rPr>
                <w:rFonts w:asciiTheme="majorHAnsi" w:hAnsiTheme="majorHAnsi" w:cstheme="majorHAnsi"/>
                <w:sz w:val="20"/>
                <w:szCs w:val="20"/>
              </w:rPr>
              <w:t>Preis</w:t>
            </w:r>
            <w:r w:rsidRPr="00783BD2">
              <w:rPr>
                <w:rFonts w:asciiTheme="majorHAnsi" w:hAnsiTheme="majorHAnsi" w:cstheme="majorHAnsi"/>
                <w:sz w:val="20"/>
                <w:szCs w:val="20"/>
              </w:rPr>
              <w:t xml:space="preserve"> </w:t>
            </w:r>
            <w:r>
              <w:rPr>
                <w:rFonts w:asciiTheme="majorHAnsi" w:hAnsiTheme="majorHAnsi" w:cstheme="majorHAnsi"/>
                <w:sz w:val="20"/>
                <w:szCs w:val="20"/>
              </w:rPr>
              <w:t>pro Switch</w:t>
            </w:r>
          </w:p>
        </w:tc>
        <w:tc>
          <w:tcPr>
            <w:tcW w:w="2117" w:type="dxa"/>
          </w:tcPr>
          <w:p w14:paraId="5C13C367" w14:textId="77777777" w:rsidR="00E72553" w:rsidRDefault="00E72553" w:rsidP="00642378">
            <w:pPr>
              <w:rPr>
                <w:rFonts w:asciiTheme="majorHAnsi" w:hAnsiTheme="majorHAnsi" w:cstheme="majorHAnsi"/>
                <w:sz w:val="20"/>
                <w:szCs w:val="20"/>
              </w:rPr>
            </w:pPr>
          </w:p>
          <w:p w14:paraId="2E0785A7"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7BC7C5D2" w14:textId="18F5A8E4" w:rsidR="00E72553" w:rsidRDefault="00E72553" w:rsidP="00642378">
            <w:pPr>
              <w:rPr>
                <w:rFonts w:asciiTheme="majorHAnsi" w:hAnsiTheme="majorHAnsi" w:cstheme="majorHAnsi"/>
                <w:sz w:val="20"/>
                <w:szCs w:val="20"/>
              </w:rPr>
            </w:pPr>
            <w:r>
              <w:rPr>
                <w:rFonts w:asciiTheme="majorHAnsi" w:hAnsiTheme="majorHAnsi" w:cstheme="majorHAnsi"/>
                <w:sz w:val="20"/>
                <w:szCs w:val="20"/>
              </w:rPr>
              <w:t xml:space="preserve">Preis für </w:t>
            </w:r>
            <w:r w:rsidR="0038403F">
              <w:rPr>
                <w:rFonts w:asciiTheme="majorHAnsi" w:hAnsiTheme="majorHAnsi" w:cstheme="majorHAnsi"/>
                <w:sz w:val="20"/>
                <w:szCs w:val="20"/>
              </w:rPr>
              <w:t>1</w:t>
            </w:r>
            <w:r>
              <w:rPr>
                <w:rFonts w:asciiTheme="majorHAnsi" w:hAnsiTheme="majorHAnsi" w:cstheme="majorHAnsi"/>
                <w:sz w:val="20"/>
                <w:szCs w:val="20"/>
              </w:rPr>
              <w:t xml:space="preserve"> Stück </w:t>
            </w:r>
          </w:p>
          <w:p w14:paraId="5DCD4610" w14:textId="39FCFB2E" w:rsidR="00E72553" w:rsidRDefault="00E72553" w:rsidP="00642378">
            <w:pPr>
              <w:rPr>
                <w:rFonts w:asciiTheme="majorHAnsi" w:hAnsiTheme="majorHAnsi" w:cstheme="majorHAnsi"/>
                <w:sz w:val="20"/>
                <w:szCs w:val="20"/>
              </w:rPr>
            </w:pPr>
            <w:r>
              <w:rPr>
                <w:rFonts w:asciiTheme="majorHAnsi" w:hAnsiTheme="majorHAnsi" w:cstheme="majorHAnsi"/>
                <w:sz w:val="16"/>
                <w:szCs w:val="16"/>
              </w:rPr>
              <w:t>(zum Zwecke der Wertung)</w:t>
            </w:r>
          </w:p>
        </w:tc>
      </w:tr>
      <w:tr w:rsidR="00642378" w:rsidRPr="00E578AD" w14:paraId="32DA88D6" w14:textId="77777777" w:rsidTr="005E3BEF">
        <w:trPr>
          <w:trHeight w:val="144"/>
        </w:trPr>
        <w:tc>
          <w:tcPr>
            <w:tcW w:w="10201" w:type="dxa"/>
            <w:gridSpan w:val="4"/>
            <w:shd w:val="clear" w:color="auto" w:fill="F2F2F2" w:themeFill="background1" w:themeFillShade="F2"/>
          </w:tcPr>
          <w:p w14:paraId="0E56CBF1" w14:textId="77777777" w:rsidR="00642378" w:rsidRPr="005F0CF9" w:rsidRDefault="00642378" w:rsidP="00642378">
            <w:pPr>
              <w:rPr>
                <w:rFonts w:asciiTheme="majorHAnsi" w:hAnsiTheme="majorHAnsi" w:cstheme="majorHAnsi"/>
                <w:b/>
                <w:bCs/>
                <w:sz w:val="20"/>
                <w:szCs w:val="20"/>
              </w:rPr>
            </w:pPr>
            <w:r w:rsidRPr="005F0CF9">
              <w:rPr>
                <w:rFonts w:asciiTheme="majorHAnsi" w:hAnsiTheme="majorHAnsi" w:cstheme="majorHAnsi"/>
                <w:b/>
                <w:bCs/>
                <w:sz w:val="20"/>
                <w:szCs w:val="20"/>
              </w:rPr>
              <w:lastRenderedPageBreak/>
              <w:t>Access Points</w:t>
            </w:r>
          </w:p>
        </w:tc>
      </w:tr>
      <w:tr w:rsidR="00E72553" w:rsidRPr="00E578AD" w14:paraId="71F90AC9" w14:textId="77777777" w:rsidTr="005E3BEF">
        <w:trPr>
          <w:trHeight w:val="144"/>
        </w:trPr>
        <w:tc>
          <w:tcPr>
            <w:tcW w:w="622" w:type="dxa"/>
          </w:tcPr>
          <w:p w14:paraId="04C03AA2" w14:textId="3F662CD3" w:rsidR="00E72553" w:rsidRPr="00E578AD" w:rsidRDefault="00E72553" w:rsidP="00642378">
            <w:pPr>
              <w:rPr>
                <w:rFonts w:asciiTheme="majorHAnsi" w:hAnsiTheme="majorHAnsi" w:cstheme="majorHAnsi"/>
                <w:sz w:val="20"/>
                <w:szCs w:val="20"/>
              </w:rPr>
            </w:pPr>
            <w:r>
              <w:rPr>
                <w:rFonts w:asciiTheme="majorHAnsi" w:hAnsiTheme="majorHAnsi" w:cstheme="majorHAnsi"/>
                <w:sz w:val="20"/>
                <w:szCs w:val="20"/>
              </w:rPr>
              <w:t>11</w:t>
            </w:r>
          </w:p>
        </w:tc>
        <w:tc>
          <w:tcPr>
            <w:tcW w:w="5610" w:type="dxa"/>
          </w:tcPr>
          <w:p w14:paraId="48473114" w14:textId="2C36651E" w:rsidR="00E72553" w:rsidRPr="005F2523" w:rsidRDefault="00E72553" w:rsidP="00642378">
            <w:pPr>
              <w:rPr>
                <w:rFonts w:asciiTheme="majorHAnsi" w:hAnsiTheme="majorHAnsi" w:cstheme="majorHAnsi"/>
                <w:sz w:val="20"/>
                <w:szCs w:val="20"/>
                <w:lang w:val="en-US"/>
              </w:rPr>
            </w:pPr>
            <w:r w:rsidRPr="005F2523">
              <w:rPr>
                <w:rFonts w:asciiTheme="majorHAnsi" w:hAnsiTheme="majorHAnsi" w:cstheme="majorHAnsi"/>
                <w:b/>
                <w:bCs/>
                <w:sz w:val="20"/>
                <w:szCs w:val="20"/>
                <w:lang w:val="en-US"/>
              </w:rPr>
              <w:t>Management/</w:t>
            </w:r>
            <w:proofErr w:type="spellStart"/>
            <w:r w:rsidRPr="005F2523">
              <w:rPr>
                <w:rFonts w:asciiTheme="majorHAnsi" w:hAnsiTheme="majorHAnsi" w:cstheme="majorHAnsi"/>
                <w:b/>
                <w:bCs/>
                <w:sz w:val="20"/>
                <w:szCs w:val="20"/>
                <w:lang w:val="en-US"/>
              </w:rPr>
              <w:t>Cloudlizenz</w:t>
            </w:r>
            <w:proofErr w:type="spellEnd"/>
            <w:r w:rsidRPr="005F2523">
              <w:rPr>
                <w:rFonts w:asciiTheme="majorHAnsi" w:hAnsiTheme="majorHAnsi" w:cstheme="majorHAnsi"/>
                <w:b/>
                <w:bCs/>
                <w:sz w:val="20"/>
                <w:szCs w:val="20"/>
                <w:lang w:val="en-US"/>
              </w:rPr>
              <w:t xml:space="preserve"> für Access Point</w:t>
            </w:r>
          </w:p>
          <w:p w14:paraId="780E1827" w14:textId="739985A3" w:rsidR="00E72553" w:rsidRPr="00E578AD" w:rsidRDefault="00E72553" w:rsidP="00642378">
            <w:pPr>
              <w:rPr>
                <w:rFonts w:asciiTheme="majorHAnsi" w:hAnsiTheme="majorHAnsi" w:cstheme="majorHAnsi"/>
                <w:sz w:val="20"/>
                <w:szCs w:val="20"/>
              </w:rPr>
            </w:pPr>
            <w:r>
              <w:rPr>
                <w:rFonts w:asciiTheme="majorHAnsi" w:hAnsiTheme="majorHAnsi" w:cstheme="majorHAnsi"/>
                <w:sz w:val="20"/>
                <w:szCs w:val="20"/>
              </w:rPr>
              <w:t xml:space="preserve">Anforderungen </w:t>
            </w:r>
            <w:r w:rsidRPr="00E578AD">
              <w:rPr>
                <w:rFonts w:asciiTheme="majorHAnsi" w:hAnsiTheme="majorHAnsi" w:cstheme="majorHAnsi"/>
                <w:sz w:val="20"/>
                <w:szCs w:val="20"/>
              </w:rPr>
              <w:t>gemäß Leistungsbeschreibung</w:t>
            </w:r>
            <w:r>
              <w:rPr>
                <w:rFonts w:asciiTheme="majorHAnsi" w:hAnsiTheme="majorHAnsi" w:cstheme="majorHAnsi"/>
                <w:sz w:val="20"/>
                <w:szCs w:val="20"/>
              </w:rPr>
              <w:t xml:space="preserve"> Kapitel 1.7</w:t>
            </w:r>
          </w:p>
          <w:p w14:paraId="6E32B1A4" w14:textId="022595C7" w:rsidR="00E72553" w:rsidRPr="00E578AD" w:rsidRDefault="00E72553" w:rsidP="00642378">
            <w:pPr>
              <w:rPr>
                <w:rFonts w:asciiTheme="majorHAnsi" w:hAnsiTheme="majorHAnsi" w:cstheme="majorHAnsi"/>
                <w:sz w:val="20"/>
                <w:szCs w:val="20"/>
              </w:rPr>
            </w:pPr>
            <w:r>
              <w:rPr>
                <w:rFonts w:asciiTheme="majorHAnsi" w:hAnsiTheme="majorHAnsi" w:cstheme="majorHAnsi"/>
                <w:sz w:val="20"/>
                <w:szCs w:val="20"/>
              </w:rPr>
              <w:t>Bereitstellen der Softwarelizenz für Access Point inkl. Integration Lizenz in Managementsystem</w:t>
            </w:r>
          </w:p>
          <w:p w14:paraId="1BA0F42F" w14:textId="77777777" w:rsidR="00E72553" w:rsidRPr="00827B40" w:rsidRDefault="00E72553" w:rsidP="00642378">
            <w:pPr>
              <w:rPr>
                <w:rFonts w:asciiTheme="majorHAnsi" w:hAnsiTheme="majorHAnsi" w:cstheme="majorHAnsi"/>
                <w:sz w:val="20"/>
                <w:szCs w:val="20"/>
              </w:rPr>
            </w:pPr>
          </w:p>
        </w:tc>
        <w:tc>
          <w:tcPr>
            <w:tcW w:w="1852" w:type="dxa"/>
          </w:tcPr>
          <w:p w14:paraId="39B5ED55" w14:textId="77777777" w:rsidR="00E72553" w:rsidRDefault="00E72553" w:rsidP="00642378">
            <w:pPr>
              <w:rPr>
                <w:rFonts w:asciiTheme="majorHAnsi" w:hAnsiTheme="majorHAnsi" w:cstheme="majorHAnsi"/>
                <w:sz w:val="20"/>
                <w:szCs w:val="20"/>
              </w:rPr>
            </w:pPr>
          </w:p>
          <w:p w14:paraId="6B5E4178"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727B3C14" w14:textId="34D9DD6E" w:rsidR="00E72553" w:rsidRPr="005F2523" w:rsidRDefault="00E72553" w:rsidP="00642378">
            <w:pPr>
              <w:rPr>
                <w:rFonts w:asciiTheme="majorHAnsi" w:hAnsiTheme="majorHAnsi" w:cstheme="majorHAnsi"/>
                <w:sz w:val="20"/>
                <w:szCs w:val="20"/>
                <w:lang w:val="en-US"/>
              </w:rPr>
            </w:pPr>
            <w:r w:rsidRPr="005F2523">
              <w:rPr>
                <w:rFonts w:asciiTheme="majorHAnsi" w:hAnsiTheme="majorHAnsi" w:cstheme="majorHAnsi"/>
                <w:sz w:val="20"/>
                <w:szCs w:val="20"/>
                <w:lang w:val="en-US"/>
              </w:rPr>
              <w:t>Preis pro Access Point pro Monat</w:t>
            </w:r>
          </w:p>
        </w:tc>
        <w:tc>
          <w:tcPr>
            <w:tcW w:w="2117" w:type="dxa"/>
          </w:tcPr>
          <w:p w14:paraId="2ED03467" w14:textId="77777777" w:rsidR="00E72553" w:rsidRPr="005F2523" w:rsidRDefault="00E72553" w:rsidP="00642378">
            <w:pPr>
              <w:rPr>
                <w:rFonts w:asciiTheme="majorHAnsi" w:hAnsiTheme="majorHAnsi" w:cstheme="majorHAnsi"/>
                <w:sz w:val="20"/>
                <w:szCs w:val="20"/>
                <w:lang w:val="en-US"/>
              </w:rPr>
            </w:pPr>
          </w:p>
          <w:p w14:paraId="1A0285FE"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5FF3F14F" w14:textId="77777777" w:rsidR="00E72553" w:rsidRDefault="00E72553" w:rsidP="00642378">
            <w:pPr>
              <w:rPr>
                <w:rFonts w:asciiTheme="majorHAnsi" w:hAnsiTheme="majorHAnsi" w:cstheme="majorHAnsi"/>
                <w:sz w:val="20"/>
                <w:szCs w:val="20"/>
              </w:rPr>
            </w:pPr>
            <w:r>
              <w:rPr>
                <w:rFonts w:asciiTheme="majorHAnsi" w:hAnsiTheme="majorHAnsi" w:cstheme="majorHAnsi"/>
                <w:sz w:val="20"/>
                <w:szCs w:val="20"/>
              </w:rPr>
              <w:t>Preis für 63 Stück und 72 Monate</w:t>
            </w:r>
          </w:p>
          <w:p w14:paraId="7CBCCC5D" w14:textId="58318605" w:rsidR="00E72553" w:rsidRPr="00E578AD" w:rsidRDefault="00E72553" w:rsidP="00642378">
            <w:pPr>
              <w:rPr>
                <w:rFonts w:asciiTheme="majorHAnsi" w:hAnsiTheme="majorHAnsi" w:cstheme="majorHAnsi"/>
                <w:sz w:val="20"/>
                <w:szCs w:val="20"/>
              </w:rPr>
            </w:pPr>
            <w:r>
              <w:rPr>
                <w:rFonts w:asciiTheme="majorHAnsi" w:hAnsiTheme="majorHAnsi" w:cstheme="majorHAnsi"/>
                <w:sz w:val="16"/>
                <w:szCs w:val="16"/>
              </w:rPr>
              <w:t>(zum Zwecke der Wertung)</w:t>
            </w:r>
          </w:p>
        </w:tc>
      </w:tr>
      <w:tr w:rsidR="00E72553" w:rsidRPr="00E578AD" w14:paraId="1D6C0AD9" w14:textId="77777777" w:rsidTr="005E3BEF">
        <w:trPr>
          <w:trHeight w:val="144"/>
        </w:trPr>
        <w:tc>
          <w:tcPr>
            <w:tcW w:w="622" w:type="dxa"/>
          </w:tcPr>
          <w:p w14:paraId="2EE9E985" w14:textId="54B2507B" w:rsidR="00E72553" w:rsidRPr="00E578AD" w:rsidRDefault="00E72553" w:rsidP="00642378">
            <w:pPr>
              <w:rPr>
                <w:rFonts w:asciiTheme="majorHAnsi" w:hAnsiTheme="majorHAnsi" w:cstheme="majorHAnsi"/>
                <w:sz w:val="20"/>
                <w:szCs w:val="20"/>
              </w:rPr>
            </w:pPr>
            <w:r>
              <w:rPr>
                <w:rFonts w:asciiTheme="majorHAnsi" w:hAnsiTheme="majorHAnsi" w:cstheme="majorHAnsi"/>
                <w:sz w:val="20"/>
                <w:szCs w:val="20"/>
              </w:rPr>
              <w:t>12</w:t>
            </w:r>
          </w:p>
        </w:tc>
        <w:tc>
          <w:tcPr>
            <w:tcW w:w="5610" w:type="dxa"/>
          </w:tcPr>
          <w:p w14:paraId="427F676A" w14:textId="15522EA4" w:rsidR="00E72553" w:rsidRPr="00C5224E" w:rsidRDefault="00E72553" w:rsidP="00642378">
            <w:pPr>
              <w:rPr>
                <w:rFonts w:asciiTheme="majorHAnsi" w:hAnsiTheme="majorHAnsi" w:cstheme="majorHAnsi"/>
                <w:sz w:val="20"/>
                <w:szCs w:val="20"/>
              </w:rPr>
            </w:pPr>
            <w:r w:rsidRPr="004612B6">
              <w:rPr>
                <w:rFonts w:asciiTheme="majorHAnsi" w:hAnsiTheme="majorHAnsi" w:cstheme="majorHAnsi"/>
                <w:b/>
                <w:bCs/>
                <w:sz w:val="20"/>
                <w:szCs w:val="20"/>
              </w:rPr>
              <w:t>Service &amp; Support für Access Point</w:t>
            </w:r>
            <w:r w:rsidRPr="00C5224E">
              <w:rPr>
                <w:rFonts w:asciiTheme="majorHAnsi" w:hAnsiTheme="majorHAnsi" w:cstheme="majorHAnsi"/>
                <w:sz w:val="20"/>
                <w:szCs w:val="20"/>
              </w:rPr>
              <w:t xml:space="preserve"> </w:t>
            </w:r>
          </w:p>
          <w:p w14:paraId="5EB05A92" w14:textId="6735988A" w:rsidR="00E72553" w:rsidRPr="00C5224E" w:rsidRDefault="00E72553" w:rsidP="00642378">
            <w:pPr>
              <w:rPr>
                <w:rFonts w:asciiTheme="majorHAnsi" w:hAnsiTheme="majorHAnsi" w:cstheme="majorHAnsi"/>
                <w:sz w:val="20"/>
                <w:szCs w:val="20"/>
              </w:rPr>
            </w:pPr>
            <w:r w:rsidRPr="00C5224E">
              <w:rPr>
                <w:rFonts w:asciiTheme="majorHAnsi" w:hAnsiTheme="majorHAnsi" w:cstheme="majorHAnsi"/>
                <w:sz w:val="20"/>
                <w:szCs w:val="20"/>
              </w:rPr>
              <w:t xml:space="preserve">Anforderungen gemäß Leistungsbeschreibung Kapitel 1.7 </w:t>
            </w:r>
          </w:p>
          <w:p w14:paraId="6A4C6932" w14:textId="77777777" w:rsidR="00E72553" w:rsidRDefault="00E72553" w:rsidP="00642378">
            <w:pPr>
              <w:pStyle w:val="StandardWeb"/>
              <w:numPr>
                <w:ilvl w:val="0"/>
                <w:numId w:val="23"/>
              </w:numPr>
              <w:spacing w:before="120" w:beforeAutospacing="0" w:after="120" w:afterAutospacing="0"/>
              <w:ind w:left="360"/>
              <w:jc w:val="both"/>
              <w:textAlignment w:val="baseline"/>
              <w:rPr>
                <w:rFonts w:asciiTheme="majorHAnsi" w:hAnsiTheme="majorHAnsi" w:cstheme="majorHAnsi"/>
                <w:color w:val="000000"/>
                <w:sz w:val="20"/>
                <w:szCs w:val="20"/>
              </w:rPr>
            </w:pPr>
            <w:r>
              <w:rPr>
                <w:rFonts w:asciiTheme="majorHAnsi" w:hAnsiTheme="majorHAnsi" w:cstheme="majorHAnsi"/>
                <w:color w:val="000000"/>
                <w:sz w:val="20"/>
                <w:szCs w:val="20"/>
              </w:rPr>
              <w:t>Inklusive Konfiguration und Installation</w:t>
            </w:r>
          </w:p>
          <w:p w14:paraId="2E8F8947" w14:textId="5F0F07A7" w:rsidR="00E72553" w:rsidRPr="00C5224E" w:rsidRDefault="00E72553" w:rsidP="00642378">
            <w:pPr>
              <w:pStyle w:val="StandardWeb"/>
              <w:numPr>
                <w:ilvl w:val="0"/>
                <w:numId w:val="23"/>
              </w:numPr>
              <w:spacing w:before="120" w:beforeAutospacing="0" w:after="120" w:afterAutospacing="0"/>
              <w:ind w:left="360"/>
              <w:jc w:val="both"/>
              <w:textAlignment w:val="baseline"/>
              <w:rPr>
                <w:rFonts w:asciiTheme="majorHAnsi" w:hAnsiTheme="majorHAnsi" w:cstheme="majorHAnsi"/>
                <w:color w:val="000000"/>
                <w:sz w:val="20"/>
                <w:szCs w:val="20"/>
              </w:rPr>
            </w:pPr>
            <w:r w:rsidRPr="00C5224E">
              <w:rPr>
                <w:rFonts w:asciiTheme="majorHAnsi" w:hAnsiTheme="majorHAnsi" w:cstheme="majorHAnsi"/>
                <w:color w:val="000000"/>
                <w:sz w:val="20"/>
                <w:szCs w:val="20"/>
              </w:rPr>
              <w:t xml:space="preserve">Inklusive </w:t>
            </w:r>
            <w:r w:rsidR="002E0B01" w:rsidRPr="002E0B01">
              <w:rPr>
                <w:rFonts w:asciiTheme="majorHAnsi" w:hAnsiTheme="majorHAnsi" w:cstheme="majorHAnsi"/>
                <w:color w:val="000000"/>
                <w:sz w:val="20"/>
                <w:szCs w:val="20"/>
              </w:rPr>
              <w:t>Reisekosten, Reisezeiten, Nebenkosten und Materialkosten</w:t>
            </w:r>
          </w:p>
          <w:p w14:paraId="53923465" w14:textId="33CBE454" w:rsidR="00E72553" w:rsidRPr="00C5224E" w:rsidRDefault="00E72553" w:rsidP="00642378">
            <w:pPr>
              <w:rPr>
                <w:rFonts w:asciiTheme="majorHAnsi" w:hAnsiTheme="majorHAnsi" w:cstheme="majorHAnsi"/>
                <w:sz w:val="20"/>
                <w:szCs w:val="20"/>
              </w:rPr>
            </w:pPr>
            <w:r w:rsidRPr="007B23B1">
              <w:rPr>
                <w:rFonts w:asciiTheme="majorHAnsi" w:hAnsiTheme="majorHAnsi" w:cstheme="majorHAnsi"/>
                <w:sz w:val="20"/>
                <w:szCs w:val="20"/>
                <w:u w:val="single"/>
              </w:rPr>
              <w:t>Hinweis</w:t>
            </w:r>
            <w:r>
              <w:rPr>
                <w:rFonts w:asciiTheme="majorHAnsi" w:hAnsiTheme="majorHAnsi" w:cstheme="majorHAnsi"/>
                <w:sz w:val="20"/>
                <w:szCs w:val="20"/>
              </w:rPr>
              <w:t>: Die Lieferung eines Access Points als Ersatz für einen defekten Access Point</w:t>
            </w:r>
            <w:r w:rsidR="00C45E22">
              <w:rPr>
                <w:rFonts w:asciiTheme="majorHAnsi" w:hAnsiTheme="majorHAnsi" w:cstheme="majorHAnsi"/>
                <w:sz w:val="20"/>
                <w:szCs w:val="20"/>
              </w:rPr>
              <w:t xml:space="preserve"> inklusive Einbindung</w:t>
            </w:r>
            <w:r>
              <w:rPr>
                <w:rFonts w:asciiTheme="majorHAnsi" w:hAnsiTheme="majorHAnsi" w:cstheme="majorHAnsi"/>
                <w:sz w:val="20"/>
                <w:szCs w:val="20"/>
              </w:rPr>
              <w:t xml:space="preserve"> wird gesondert vergütet (Position 13, 14).</w:t>
            </w:r>
          </w:p>
        </w:tc>
        <w:tc>
          <w:tcPr>
            <w:tcW w:w="1852" w:type="dxa"/>
          </w:tcPr>
          <w:p w14:paraId="3ED3319F" w14:textId="77777777" w:rsidR="00E72553" w:rsidRDefault="00E72553" w:rsidP="00642378">
            <w:pPr>
              <w:rPr>
                <w:rFonts w:asciiTheme="majorHAnsi" w:hAnsiTheme="majorHAnsi" w:cstheme="majorHAnsi"/>
                <w:sz w:val="20"/>
                <w:szCs w:val="20"/>
              </w:rPr>
            </w:pPr>
          </w:p>
          <w:p w14:paraId="6DDB1C3D"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7777E0D7" w14:textId="1B560FDD" w:rsidR="00E72553" w:rsidRPr="005F2523" w:rsidRDefault="00E72553" w:rsidP="00642378">
            <w:pPr>
              <w:rPr>
                <w:rFonts w:asciiTheme="majorHAnsi" w:hAnsiTheme="majorHAnsi" w:cstheme="majorHAnsi"/>
                <w:sz w:val="20"/>
                <w:szCs w:val="20"/>
                <w:lang w:val="en-US"/>
              </w:rPr>
            </w:pPr>
            <w:proofErr w:type="spellStart"/>
            <w:r w:rsidRPr="005F2523">
              <w:rPr>
                <w:rFonts w:asciiTheme="majorHAnsi" w:hAnsiTheme="majorHAnsi" w:cstheme="majorHAnsi"/>
                <w:sz w:val="20"/>
                <w:szCs w:val="20"/>
                <w:lang w:val="en-US"/>
              </w:rPr>
              <w:t>Pauschale</w:t>
            </w:r>
            <w:proofErr w:type="spellEnd"/>
            <w:r w:rsidRPr="005F2523">
              <w:rPr>
                <w:rFonts w:asciiTheme="majorHAnsi" w:hAnsiTheme="majorHAnsi" w:cstheme="majorHAnsi"/>
                <w:sz w:val="20"/>
                <w:szCs w:val="20"/>
                <w:lang w:val="en-US"/>
              </w:rPr>
              <w:t xml:space="preserve"> pro Access Point pro Monat</w:t>
            </w:r>
          </w:p>
        </w:tc>
        <w:tc>
          <w:tcPr>
            <w:tcW w:w="2117" w:type="dxa"/>
          </w:tcPr>
          <w:p w14:paraId="57FBE3EF" w14:textId="77777777" w:rsidR="00E72553" w:rsidRPr="005F2523" w:rsidRDefault="00E72553" w:rsidP="00642378">
            <w:pPr>
              <w:rPr>
                <w:rFonts w:asciiTheme="majorHAnsi" w:hAnsiTheme="majorHAnsi" w:cstheme="majorHAnsi"/>
                <w:sz w:val="20"/>
                <w:szCs w:val="20"/>
                <w:lang w:val="en-US"/>
              </w:rPr>
            </w:pPr>
          </w:p>
          <w:p w14:paraId="09D74E7E"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74A9A361" w14:textId="77777777" w:rsidR="00E72553" w:rsidRDefault="00E72553" w:rsidP="00642378">
            <w:pPr>
              <w:rPr>
                <w:rFonts w:asciiTheme="majorHAnsi" w:hAnsiTheme="majorHAnsi" w:cstheme="majorHAnsi"/>
                <w:sz w:val="20"/>
                <w:szCs w:val="20"/>
              </w:rPr>
            </w:pPr>
            <w:r>
              <w:rPr>
                <w:rFonts w:asciiTheme="majorHAnsi" w:hAnsiTheme="majorHAnsi" w:cstheme="majorHAnsi"/>
                <w:sz w:val="20"/>
                <w:szCs w:val="20"/>
              </w:rPr>
              <w:t>Pauschale für 63 Stück und 72 Monate</w:t>
            </w:r>
          </w:p>
          <w:p w14:paraId="4CF9923D" w14:textId="508385C6" w:rsidR="00E72553" w:rsidRPr="00E578AD" w:rsidRDefault="00E72553" w:rsidP="00642378">
            <w:pPr>
              <w:rPr>
                <w:rFonts w:asciiTheme="majorHAnsi" w:hAnsiTheme="majorHAnsi" w:cstheme="majorHAnsi"/>
                <w:sz w:val="20"/>
                <w:szCs w:val="20"/>
              </w:rPr>
            </w:pPr>
            <w:r>
              <w:rPr>
                <w:rFonts w:asciiTheme="majorHAnsi" w:hAnsiTheme="majorHAnsi" w:cstheme="majorHAnsi"/>
                <w:sz w:val="16"/>
                <w:szCs w:val="16"/>
              </w:rPr>
              <w:t>(zum Zwecke der Wertung)</w:t>
            </w:r>
          </w:p>
        </w:tc>
      </w:tr>
      <w:tr w:rsidR="00E72553" w:rsidRPr="00E578AD" w14:paraId="28470A09" w14:textId="77777777" w:rsidTr="005E3BEF">
        <w:trPr>
          <w:trHeight w:val="144"/>
        </w:trPr>
        <w:tc>
          <w:tcPr>
            <w:tcW w:w="622" w:type="dxa"/>
          </w:tcPr>
          <w:p w14:paraId="49B17009" w14:textId="636F8097" w:rsidR="00E72553" w:rsidRDefault="00E72553" w:rsidP="00642378">
            <w:pPr>
              <w:rPr>
                <w:rFonts w:asciiTheme="majorHAnsi" w:hAnsiTheme="majorHAnsi" w:cstheme="majorHAnsi"/>
                <w:sz w:val="20"/>
                <w:szCs w:val="20"/>
              </w:rPr>
            </w:pPr>
            <w:r>
              <w:rPr>
                <w:rFonts w:asciiTheme="majorHAnsi" w:hAnsiTheme="majorHAnsi" w:cstheme="majorHAnsi"/>
                <w:sz w:val="20"/>
                <w:szCs w:val="20"/>
              </w:rPr>
              <w:t>13</w:t>
            </w:r>
          </w:p>
        </w:tc>
        <w:tc>
          <w:tcPr>
            <w:tcW w:w="5610" w:type="dxa"/>
          </w:tcPr>
          <w:p w14:paraId="4F5DDA63" w14:textId="3B6E080D" w:rsidR="00E72553" w:rsidRDefault="00E72553" w:rsidP="00642378">
            <w:pPr>
              <w:rPr>
                <w:rFonts w:asciiTheme="majorHAnsi" w:hAnsiTheme="majorHAnsi" w:cstheme="majorHAnsi"/>
                <w:sz w:val="20"/>
                <w:szCs w:val="20"/>
              </w:rPr>
            </w:pPr>
            <w:r w:rsidRPr="00FA08C0">
              <w:rPr>
                <w:rFonts w:asciiTheme="majorHAnsi" w:hAnsiTheme="majorHAnsi" w:cstheme="majorHAnsi"/>
                <w:b/>
                <w:bCs/>
                <w:sz w:val="20"/>
                <w:szCs w:val="20"/>
              </w:rPr>
              <w:t>Access Point Ruckus R550 als Ersatzge</w:t>
            </w:r>
            <w:r>
              <w:rPr>
                <w:rFonts w:asciiTheme="majorHAnsi" w:hAnsiTheme="majorHAnsi" w:cstheme="majorHAnsi"/>
                <w:b/>
                <w:bCs/>
                <w:sz w:val="20"/>
                <w:szCs w:val="20"/>
              </w:rPr>
              <w:t>rät</w:t>
            </w:r>
            <w:r w:rsidRPr="00FA08C0">
              <w:rPr>
                <w:rFonts w:asciiTheme="majorHAnsi" w:hAnsiTheme="majorHAnsi" w:cstheme="majorHAnsi"/>
                <w:b/>
                <w:bCs/>
                <w:sz w:val="20"/>
                <w:szCs w:val="20"/>
              </w:rPr>
              <w:t xml:space="preserve"> </w:t>
            </w:r>
            <w:r>
              <w:rPr>
                <w:rFonts w:asciiTheme="majorHAnsi" w:hAnsiTheme="majorHAnsi" w:cstheme="majorHAnsi"/>
                <w:b/>
                <w:bCs/>
                <w:sz w:val="20"/>
                <w:szCs w:val="20"/>
              </w:rPr>
              <w:t>für defekten Access Point</w:t>
            </w:r>
            <w:r w:rsidRPr="00FA08C0">
              <w:rPr>
                <w:rFonts w:asciiTheme="majorHAnsi" w:hAnsiTheme="majorHAnsi" w:cstheme="majorHAnsi"/>
                <w:b/>
                <w:bCs/>
                <w:sz w:val="20"/>
                <w:szCs w:val="20"/>
              </w:rPr>
              <w:t xml:space="preserve"> </w:t>
            </w:r>
          </w:p>
          <w:p w14:paraId="5E8FE240" w14:textId="77777777" w:rsidR="00E72553" w:rsidRPr="00E578AD" w:rsidRDefault="00E72553" w:rsidP="00642378">
            <w:pPr>
              <w:rPr>
                <w:rFonts w:asciiTheme="majorHAnsi" w:hAnsiTheme="majorHAnsi" w:cstheme="majorHAnsi"/>
                <w:sz w:val="20"/>
                <w:szCs w:val="20"/>
              </w:rPr>
            </w:pPr>
            <w:r>
              <w:rPr>
                <w:rFonts w:asciiTheme="majorHAnsi" w:hAnsiTheme="majorHAnsi" w:cstheme="majorHAnsi"/>
                <w:sz w:val="20"/>
                <w:szCs w:val="20"/>
              </w:rPr>
              <w:t xml:space="preserve">Anforderungen </w:t>
            </w:r>
            <w:r w:rsidRPr="00E578AD">
              <w:rPr>
                <w:rFonts w:asciiTheme="majorHAnsi" w:hAnsiTheme="majorHAnsi" w:cstheme="majorHAnsi"/>
                <w:sz w:val="20"/>
                <w:szCs w:val="20"/>
              </w:rPr>
              <w:t>gemäß Leistungsbeschreibung</w:t>
            </w:r>
            <w:r>
              <w:rPr>
                <w:rFonts w:asciiTheme="majorHAnsi" w:hAnsiTheme="majorHAnsi" w:cstheme="majorHAnsi"/>
                <w:sz w:val="20"/>
                <w:szCs w:val="20"/>
              </w:rPr>
              <w:t xml:space="preserve"> Kapitel 1.7</w:t>
            </w:r>
          </w:p>
          <w:p w14:paraId="62DA68F5" w14:textId="77777777" w:rsidR="00E72553" w:rsidRPr="00FA08C0" w:rsidRDefault="00E72553" w:rsidP="00642378">
            <w:pPr>
              <w:pStyle w:val="StandardWeb"/>
              <w:numPr>
                <w:ilvl w:val="0"/>
                <w:numId w:val="22"/>
              </w:numPr>
              <w:spacing w:before="120" w:beforeAutospacing="0" w:after="120" w:afterAutospacing="0"/>
              <w:ind w:left="360"/>
              <w:jc w:val="both"/>
              <w:textAlignment w:val="baseline"/>
              <w:rPr>
                <w:rFonts w:asciiTheme="majorHAnsi" w:hAnsiTheme="majorHAnsi" w:cstheme="majorHAnsi"/>
                <w:color w:val="000000"/>
                <w:sz w:val="20"/>
                <w:szCs w:val="20"/>
              </w:rPr>
            </w:pPr>
            <w:r w:rsidRPr="00FA08C0">
              <w:rPr>
                <w:rFonts w:asciiTheme="majorHAnsi" w:hAnsiTheme="majorHAnsi" w:cstheme="majorHAnsi"/>
                <w:color w:val="000000"/>
                <w:sz w:val="20"/>
                <w:szCs w:val="20"/>
              </w:rPr>
              <w:t xml:space="preserve">Inklusive Einbindung </w:t>
            </w:r>
            <w:r>
              <w:rPr>
                <w:rFonts w:asciiTheme="majorHAnsi" w:hAnsiTheme="majorHAnsi" w:cstheme="majorHAnsi"/>
                <w:color w:val="000000"/>
                <w:sz w:val="20"/>
                <w:szCs w:val="20"/>
              </w:rPr>
              <w:t xml:space="preserve">Access Point </w:t>
            </w:r>
            <w:r w:rsidRPr="00FA08C0">
              <w:rPr>
                <w:rFonts w:asciiTheme="majorHAnsi" w:hAnsiTheme="majorHAnsi" w:cstheme="majorHAnsi"/>
                <w:color w:val="000000"/>
                <w:sz w:val="20"/>
                <w:szCs w:val="20"/>
              </w:rPr>
              <w:t>in bestehendes Cloud-Management</w:t>
            </w:r>
          </w:p>
          <w:p w14:paraId="6FF975D6" w14:textId="77777777" w:rsidR="00E72553" w:rsidRPr="00E578AD" w:rsidRDefault="00E72553" w:rsidP="00642378">
            <w:pPr>
              <w:pStyle w:val="StandardWeb"/>
              <w:numPr>
                <w:ilvl w:val="0"/>
                <w:numId w:val="22"/>
              </w:numPr>
              <w:spacing w:before="120" w:beforeAutospacing="0" w:after="120" w:afterAutospacing="0"/>
              <w:ind w:left="360"/>
              <w:jc w:val="both"/>
              <w:textAlignment w:val="baseline"/>
              <w:rPr>
                <w:rFonts w:asciiTheme="majorHAnsi" w:hAnsiTheme="majorHAnsi" w:cstheme="majorHAnsi"/>
                <w:color w:val="000000"/>
                <w:sz w:val="20"/>
                <w:szCs w:val="20"/>
              </w:rPr>
            </w:pPr>
            <w:r w:rsidRPr="00E578AD">
              <w:rPr>
                <w:rFonts w:asciiTheme="majorHAnsi" w:hAnsiTheme="majorHAnsi" w:cstheme="majorHAnsi"/>
                <w:color w:val="000000"/>
                <w:sz w:val="20"/>
                <w:szCs w:val="20"/>
              </w:rPr>
              <w:t>Inklusive aller systembedingter Zubehör- und notwendiger Montageteile für die Wand- oder Deckenmontage </w:t>
            </w:r>
          </w:p>
          <w:p w14:paraId="3723F47E" w14:textId="27B8A5FE" w:rsidR="00E72553" w:rsidRPr="004612B6" w:rsidRDefault="00E72553" w:rsidP="00DF0938">
            <w:pPr>
              <w:pStyle w:val="StandardWeb"/>
              <w:spacing w:before="120" w:beforeAutospacing="0" w:after="120" w:afterAutospacing="0"/>
              <w:jc w:val="both"/>
            </w:pPr>
            <w:r w:rsidRPr="00E578AD">
              <w:rPr>
                <w:rFonts w:asciiTheme="majorHAnsi" w:hAnsiTheme="majorHAnsi" w:cstheme="majorHAnsi"/>
                <w:color w:val="000000"/>
                <w:sz w:val="20"/>
                <w:szCs w:val="20"/>
              </w:rPr>
              <w:t>Liefern</w:t>
            </w:r>
            <w:r w:rsidR="00C45E22">
              <w:rPr>
                <w:rFonts w:asciiTheme="majorHAnsi" w:hAnsiTheme="majorHAnsi" w:cstheme="majorHAnsi"/>
                <w:color w:val="000000"/>
                <w:sz w:val="20"/>
                <w:szCs w:val="20"/>
              </w:rPr>
              <w:t>, Einbinden</w:t>
            </w:r>
          </w:p>
        </w:tc>
        <w:tc>
          <w:tcPr>
            <w:tcW w:w="1852" w:type="dxa"/>
          </w:tcPr>
          <w:p w14:paraId="53099AC1" w14:textId="77777777" w:rsidR="00E72553" w:rsidRDefault="00E72553" w:rsidP="00642378">
            <w:pPr>
              <w:rPr>
                <w:rFonts w:asciiTheme="majorHAnsi" w:hAnsiTheme="majorHAnsi" w:cstheme="majorHAnsi"/>
                <w:sz w:val="20"/>
                <w:szCs w:val="20"/>
              </w:rPr>
            </w:pPr>
          </w:p>
          <w:p w14:paraId="23EAF4D8"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0D61807F" w14:textId="26703290" w:rsidR="00E72553" w:rsidRDefault="00E72553" w:rsidP="00642378">
            <w:pPr>
              <w:rPr>
                <w:rFonts w:asciiTheme="majorHAnsi" w:hAnsiTheme="majorHAnsi" w:cstheme="majorHAnsi"/>
                <w:sz w:val="20"/>
                <w:szCs w:val="20"/>
              </w:rPr>
            </w:pPr>
            <w:r w:rsidRPr="002B561E">
              <w:rPr>
                <w:rFonts w:asciiTheme="majorHAnsi" w:hAnsiTheme="majorHAnsi" w:cstheme="majorHAnsi"/>
                <w:sz w:val="20"/>
                <w:szCs w:val="20"/>
              </w:rPr>
              <w:t xml:space="preserve">Preis </w:t>
            </w:r>
            <w:r>
              <w:rPr>
                <w:rFonts w:asciiTheme="majorHAnsi" w:hAnsiTheme="majorHAnsi" w:cstheme="majorHAnsi"/>
                <w:sz w:val="20"/>
                <w:szCs w:val="20"/>
              </w:rPr>
              <w:t>pro Access Point</w:t>
            </w:r>
          </w:p>
        </w:tc>
        <w:tc>
          <w:tcPr>
            <w:tcW w:w="2117" w:type="dxa"/>
          </w:tcPr>
          <w:p w14:paraId="7A5AED48" w14:textId="77777777" w:rsidR="00E72553" w:rsidRDefault="00E72553" w:rsidP="00642378">
            <w:pPr>
              <w:rPr>
                <w:rFonts w:asciiTheme="majorHAnsi" w:hAnsiTheme="majorHAnsi" w:cstheme="majorHAnsi"/>
                <w:sz w:val="20"/>
                <w:szCs w:val="20"/>
              </w:rPr>
            </w:pPr>
          </w:p>
          <w:p w14:paraId="07BFB75F"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1131BADA" w14:textId="63E191AA" w:rsidR="00E72553" w:rsidRDefault="00E72553" w:rsidP="00642378">
            <w:pPr>
              <w:rPr>
                <w:rFonts w:asciiTheme="majorHAnsi" w:hAnsiTheme="majorHAnsi" w:cstheme="majorHAnsi"/>
                <w:sz w:val="20"/>
                <w:szCs w:val="20"/>
              </w:rPr>
            </w:pPr>
            <w:r>
              <w:rPr>
                <w:rFonts w:asciiTheme="majorHAnsi" w:hAnsiTheme="majorHAnsi" w:cstheme="majorHAnsi"/>
                <w:sz w:val="20"/>
                <w:szCs w:val="20"/>
              </w:rPr>
              <w:t xml:space="preserve">Preis für </w:t>
            </w:r>
            <w:r w:rsidR="00286D7E">
              <w:rPr>
                <w:rFonts w:asciiTheme="majorHAnsi" w:hAnsiTheme="majorHAnsi" w:cstheme="majorHAnsi"/>
                <w:sz w:val="20"/>
                <w:szCs w:val="20"/>
              </w:rPr>
              <w:t xml:space="preserve">5 </w:t>
            </w:r>
            <w:r>
              <w:rPr>
                <w:rFonts w:asciiTheme="majorHAnsi" w:hAnsiTheme="majorHAnsi" w:cstheme="majorHAnsi"/>
                <w:sz w:val="20"/>
                <w:szCs w:val="20"/>
              </w:rPr>
              <w:t xml:space="preserve"> Stück </w:t>
            </w:r>
          </w:p>
          <w:p w14:paraId="708B3A43" w14:textId="3BD9EC40" w:rsidR="00E72553" w:rsidRPr="005F2523" w:rsidRDefault="00E72553" w:rsidP="00642378">
            <w:pPr>
              <w:rPr>
                <w:rFonts w:asciiTheme="majorHAnsi" w:hAnsiTheme="majorHAnsi" w:cstheme="majorHAnsi"/>
                <w:sz w:val="20"/>
                <w:szCs w:val="20"/>
                <w:lang w:val="en-US"/>
              </w:rPr>
            </w:pPr>
            <w:r>
              <w:rPr>
                <w:rFonts w:asciiTheme="majorHAnsi" w:hAnsiTheme="majorHAnsi" w:cstheme="majorHAnsi"/>
                <w:sz w:val="16"/>
                <w:szCs w:val="16"/>
              </w:rPr>
              <w:t>(zum Zwecke der Wertung)</w:t>
            </w:r>
          </w:p>
        </w:tc>
      </w:tr>
      <w:tr w:rsidR="00E72553" w:rsidRPr="00E578AD" w14:paraId="12EC5779" w14:textId="77777777" w:rsidTr="005E3BEF">
        <w:trPr>
          <w:trHeight w:val="144"/>
        </w:trPr>
        <w:tc>
          <w:tcPr>
            <w:tcW w:w="622" w:type="dxa"/>
          </w:tcPr>
          <w:p w14:paraId="256B9F8D" w14:textId="0BE8ACBD" w:rsidR="00E72553" w:rsidRDefault="00E72553" w:rsidP="00642378">
            <w:pPr>
              <w:rPr>
                <w:rFonts w:asciiTheme="majorHAnsi" w:hAnsiTheme="majorHAnsi" w:cstheme="majorHAnsi"/>
                <w:sz w:val="20"/>
                <w:szCs w:val="20"/>
              </w:rPr>
            </w:pPr>
            <w:r>
              <w:rPr>
                <w:rFonts w:asciiTheme="majorHAnsi" w:hAnsiTheme="majorHAnsi" w:cstheme="majorHAnsi"/>
                <w:sz w:val="20"/>
                <w:szCs w:val="20"/>
              </w:rPr>
              <w:t>14</w:t>
            </w:r>
          </w:p>
        </w:tc>
        <w:tc>
          <w:tcPr>
            <w:tcW w:w="5610" w:type="dxa"/>
          </w:tcPr>
          <w:p w14:paraId="46D16597" w14:textId="07379D56" w:rsidR="00E72553" w:rsidRDefault="00E72553" w:rsidP="00642378">
            <w:pPr>
              <w:rPr>
                <w:rFonts w:asciiTheme="majorHAnsi" w:hAnsiTheme="majorHAnsi" w:cstheme="majorHAnsi"/>
                <w:sz w:val="20"/>
                <w:szCs w:val="20"/>
              </w:rPr>
            </w:pPr>
            <w:r w:rsidRPr="00FA08C0">
              <w:rPr>
                <w:rFonts w:asciiTheme="majorHAnsi" w:hAnsiTheme="majorHAnsi" w:cstheme="majorHAnsi"/>
                <w:b/>
                <w:bCs/>
                <w:sz w:val="20"/>
                <w:szCs w:val="20"/>
              </w:rPr>
              <w:t>Access Point Ruckus R650 als Ersatzge</w:t>
            </w:r>
            <w:r>
              <w:rPr>
                <w:rFonts w:asciiTheme="majorHAnsi" w:hAnsiTheme="majorHAnsi" w:cstheme="majorHAnsi"/>
                <w:b/>
                <w:bCs/>
                <w:sz w:val="20"/>
                <w:szCs w:val="20"/>
              </w:rPr>
              <w:t>räte für defekten Access Point</w:t>
            </w:r>
            <w:r w:rsidRPr="00FA08C0">
              <w:rPr>
                <w:rFonts w:asciiTheme="majorHAnsi" w:hAnsiTheme="majorHAnsi" w:cstheme="majorHAnsi"/>
                <w:b/>
                <w:bCs/>
                <w:sz w:val="20"/>
                <w:szCs w:val="20"/>
              </w:rPr>
              <w:t xml:space="preserve"> </w:t>
            </w:r>
          </w:p>
          <w:p w14:paraId="6A332ED7" w14:textId="77777777" w:rsidR="00E72553" w:rsidRPr="00E578AD" w:rsidRDefault="00E72553" w:rsidP="00642378">
            <w:pPr>
              <w:rPr>
                <w:rFonts w:asciiTheme="majorHAnsi" w:hAnsiTheme="majorHAnsi" w:cstheme="majorHAnsi"/>
                <w:sz w:val="20"/>
                <w:szCs w:val="20"/>
              </w:rPr>
            </w:pPr>
            <w:r>
              <w:rPr>
                <w:rFonts w:asciiTheme="majorHAnsi" w:hAnsiTheme="majorHAnsi" w:cstheme="majorHAnsi"/>
                <w:sz w:val="20"/>
                <w:szCs w:val="20"/>
              </w:rPr>
              <w:t xml:space="preserve">Anforderungen </w:t>
            </w:r>
            <w:r w:rsidRPr="00E578AD">
              <w:rPr>
                <w:rFonts w:asciiTheme="majorHAnsi" w:hAnsiTheme="majorHAnsi" w:cstheme="majorHAnsi"/>
                <w:sz w:val="20"/>
                <w:szCs w:val="20"/>
              </w:rPr>
              <w:t>gemäß Leistungsbeschreibung</w:t>
            </w:r>
            <w:r>
              <w:rPr>
                <w:rFonts w:asciiTheme="majorHAnsi" w:hAnsiTheme="majorHAnsi" w:cstheme="majorHAnsi"/>
                <w:sz w:val="20"/>
                <w:szCs w:val="20"/>
              </w:rPr>
              <w:t xml:space="preserve"> Kapitel 1.7</w:t>
            </w:r>
          </w:p>
          <w:p w14:paraId="2A9FA50B" w14:textId="77777777" w:rsidR="00E72553" w:rsidRPr="009842BB" w:rsidRDefault="00E72553" w:rsidP="00642378">
            <w:pPr>
              <w:pStyle w:val="StandardWeb"/>
              <w:numPr>
                <w:ilvl w:val="0"/>
                <w:numId w:val="22"/>
              </w:numPr>
              <w:spacing w:before="120" w:beforeAutospacing="0" w:after="120" w:afterAutospacing="0"/>
              <w:ind w:left="360"/>
              <w:jc w:val="both"/>
              <w:textAlignment w:val="baseline"/>
              <w:rPr>
                <w:rFonts w:asciiTheme="majorHAnsi" w:hAnsiTheme="majorHAnsi" w:cstheme="majorHAnsi"/>
                <w:color w:val="000000"/>
                <w:sz w:val="20"/>
                <w:szCs w:val="20"/>
              </w:rPr>
            </w:pPr>
            <w:r w:rsidRPr="009842BB">
              <w:rPr>
                <w:rFonts w:asciiTheme="majorHAnsi" w:hAnsiTheme="majorHAnsi" w:cstheme="majorHAnsi"/>
                <w:color w:val="000000"/>
                <w:sz w:val="20"/>
                <w:szCs w:val="20"/>
              </w:rPr>
              <w:t xml:space="preserve">Inklusive Einbindung </w:t>
            </w:r>
            <w:r>
              <w:rPr>
                <w:rFonts w:asciiTheme="majorHAnsi" w:hAnsiTheme="majorHAnsi" w:cstheme="majorHAnsi"/>
                <w:color w:val="000000"/>
                <w:sz w:val="20"/>
                <w:szCs w:val="20"/>
              </w:rPr>
              <w:t xml:space="preserve">Access Point </w:t>
            </w:r>
            <w:r w:rsidRPr="009842BB">
              <w:rPr>
                <w:rFonts w:asciiTheme="majorHAnsi" w:hAnsiTheme="majorHAnsi" w:cstheme="majorHAnsi"/>
                <w:color w:val="000000"/>
                <w:sz w:val="20"/>
                <w:szCs w:val="20"/>
              </w:rPr>
              <w:t>in bestehendes Cloud-Management</w:t>
            </w:r>
          </w:p>
          <w:p w14:paraId="498B4E98" w14:textId="77777777" w:rsidR="00E72553" w:rsidRPr="00E578AD" w:rsidRDefault="00E72553" w:rsidP="00642378">
            <w:pPr>
              <w:pStyle w:val="StandardWeb"/>
              <w:numPr>
                <w:ilvl w:val="0"/>
                <w:numId w:val="22"/>
              </w:numPr>
              <w:spacing w:before="120" w:beforeAutospacing="0" w:after="120" w:afterAutospacing="0"/>
              <w:ind w:left="360"/>
              <w:jc w:val="both"/>
              <w:textAlignment w:val="baseline"/>
              <w:rPr>
                <w:rFonts w:asciiTheme="majorHAnsi" w:hAnsiTheme="majorHAnsi" w:cstheme="majorHAnsi"/>
                <w:color w:val="000000"/>
                <w:sz w:val="20"/>
                <w:szCs w:val="20"/>
              </w:rPr>
            </w:pPr>
            <w:r w:rsidRPr="00E578AD">
              <w:rPr>
                <w:rFonts w:asciiTheme="majorHAnsi" w:hAnsiTheme="majorHAnsi" w:cstheme="majorHAnsi"/>
                <w:color w:val="000000"/>
                <w:sz w:val="20"/>
                <w:szCs w:val="20"/>
              </w:rPr>
              <w:t>Inklusive aller systembedingter Zubehör- und notwendiger Montageteile für die Wand- oder Deckenmontage </w:t>
            </w:r>
          </w:p>
          <w:p w14:paraId="2CD4B6B8" w14:textId="2BF065F8" w:rsidR="00E72553" w:rsidRPr="004612B6" w:rsidRDefault="00E72553" w:rsidP="00642378">
            <w:pPr>
              <w:rPr>
                <w:rFonts w:asciiTheme="majorHAnsi" w:hAnsiTheme="majorHAnsi" w:cstheme="majorHAnsi"/>
                <w:b/>
                <w:bCs/>
                <w:sz w:val="20"/>
                <w:szCs w:val="20"/>
              </w:rPr>
            </w:pPr>
            <w:r w:rsidRPr="00E578AD">
              <w:rPr>
                <w:rFonts w:asciiTheme="majorHAnsi" w:hAnsiTheme="majorHAnsi" w:cstheme="majorHAnsi"/>
                <w:color w:val="000000"/>
                <w:sz w:val="20"/>
                <w:szCs w:val="20"/>
              </w:rPr>
              <w:t>Liefern</w:t>
            </w:r>
            <w:r w:rsidR="00C45E22">
              <w:rPr>
                <w:rFonts w:asciiTheme="majorHAnsi" w:hAnsiTheme="majorHAnsi" w:cstheme="majorHAnsi"/>
                <w:color w:val="000000"/>
                <w:sz w:val="20"/>
                <w:szCs w:val="20"/>
              </w:rPr>
              <w:t>, Einbinden</w:t>
            </w:r>
          </w:p>
        </w:tc>
        <w:tc>
          <w:tcPr>
            <w:tcW w:w="1852" w:type="dxa"/>
          </w:tcPr>
          <w:p w14:paraId="19C4FB6D" w14:textId="77777777" w:rsidR="00E72553" w:rsidRDefault="00E72553" w:rsidP="00642378">
            <w:pPr>
              <w:rPr>
                <w:rFonts w:asciiTheme="majorHAnsi" w:hAnsiTheme="majorHAnsi" w:cstheme="majorHAnsi"/>
                <w:sz w:val="20"/>
                <w:szCs w:val="20"/>
              </w:rPr>
            </w:pPr>
          </w:p>
          <w:p w14:paraId="5C59A227"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002B0E28" w14:textId="32545DCA" w:rsidR="00E72553" w:rsidRDefault="00E72553" w:rsidP="00642378">
            <w:pPr>
              <w:rPr>
                <w:rFonts w:asciiTheme="majorHAnsi" w:hAnsiTheme="majorHAnsi" w:cstheme="majorHAnsi"/>
                <w:sz w:val="20"/>
                <w:szCs w:val="20"/>
              </w:rPr>
            </w:pPr>
            <w:r w:rsidRPr="002B561E">
              <w:rPr>
                <w:rFonts w:asciiTheme="majorHAnsi" w:hAnsiTheme="majorHAnsi" w:cstheme="majorHAnsi"/>
                <w:sz w:val="20"/>
                <w:szCs w:val="20"/>
              </w:rPr>
              <w:t xml:space="preserve">Preis </w:t>
            </w:r>
            <w:r>
              <w:rPr>
                <w:rFonts w:asciiTheme="majorHAnsi" w:hAnsiTheme="majorHAnsi" w:cstheme="majorHAnsi"/>
                <w:sz w:val="20"/>
                <w:szCs w:val="20"/>
              </w:rPr>
              <w:t>pro Access Point</w:t>
            </w:r>
          </w:p>
        </w:tc>
        <w:tc>
          <w:tcPr>
            <w:tcW w:w="2117" w:type="dxa"/>
          </w:tcPr>
          <w:p w14:paraId="1596FA55" w14:textId="77777777" w:rsidR="00E72553" w:rsidRDefault="00E72553" w:rsidP="00642378">
            <w:pPr>
              <w:rPr>
                <w:rFonts w:asciiTheme="majorHAnsi" w:hAnsiTheme="majorHAnsi" w:cstheme="majorHAnsi"/>
                <w:sz w:val="20"/>
                <w:szCs w:val="20"/>
              </w:rPr>
            </w:pPr>
          </w:p>
          <w:p w14:paraId="75AEAB40"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622B5EF9" w14:textId="65228543" w:rsidR="00E72553" w:rsidRDefault="00E72553" w:rsidP="00642378">
            <w:pPr>
              <w:rPr>
                <w:rFonts w:asciiTheme="majorHAnsi" w:hAnsiTheme="majorHAnsi" w:cstheme="majorHAnsi"/>
                <w:sz w:val="20"/>
                <w:szCs w:val="20"/>
              </w:rPr>
            </w:pPr>
            <w:r>
              <w:rPr>
                <w:rFonts w:asciiTheme="majorHAnsi" w:hAnsiTheme="majorHAnsi" w:cstheme="majorHAnsi"/>
                <w:sz w:val="20"/>
                <w:szCs w:val="20"/>
              </w:rPr>
              <w:t xml:space="preserve">Preis für </w:t>
            </w:r>
            <w:r w:rsidR="00286D7E">
              <w:rPr>
                <w:rFonts w:asciiTheme="majorHAnsi" w:hAnsiTheme="majorHAnsi" w:cstheme="majorHAnsi"/>
                <w:sz w:val="20"/>
                <w:szCs w:val="20"/>
              </w:rPr>
              <w:t>5</w:t>
            </w:r>
            <w:r>
              <w:rPr>
                <w:rFonts w:asciiTheme="majorHAnsi" w:hAnsiTheme="majorHAnsi" w:cstheme="majorHAnsi"/>
                <w:sz w:val="20"/>
                <w:szCs w:val="20"/>
              </w:rPr>
              <w:t xml:space="preserve"> Stück </w:t>
            </w:r>
          </w:p>
          <w:p w14:paraId="0ECABE1F" w14:textId="34E76FCE" w:rsidR="00E72553" w:rsidRPr="005F2523" w:rsidRDefault="00E72553" w:rsidP="00642378">
            <w:pPr>
              <w:rPr>
                <w:rFonts w:asciiTheme="majorHAnsi" w:hAnsiTheme="majorHAnsi" w:cstheme="majorHAnsi"/>
                <w:sz w:val="20"/>
                <w:szCs w:val="20"/>
                <w:lang w:val="en-US"/>
              </w:rPr>
            </w:pPr>
            <w:r>
              <w:rPr>
                <w:rFonts w:asciiTheme="majorHAnsi" w:hAnsiTheme="majorHAnsi" w:cstheme="majorHAnsi"/>
                <w:sz w:val="16"/>
                <w:szCs w:val="16"/>
              </w:rPr>
              <w:t>(zum Zwecke der Wertung)</w:t>
            </w:r>
          </w:p>
        </w:tc>
      </w:tr>
      <w:tr w:rsidR="00E72553" w:rsidRPr="00E578AD" w14:paraId="20A040C5" w14:textId="77777777" w:rsidTr="005E3BEF">
        <w:trPr>
          <w:trHeight w:val="144"/>
        </w:trPr>
        <w:tc>
          <w:tcPr>
            <w:tcW w:w="622" w:type="dxa"/>
          </w:tcPr>
          <w:p w14:paraId="2E256058" w14:textId="18291343" w:rsidR="00E72553" w:rsidRPr="00E578AD" w:rsidDel="00D97E97" w:rsidRDefault="00E72553" w:rsidP="00642378">
            <w:pPr>
              <w:rPr>
                <w:rFonts w:asciiTheme="majorHAnsi" w:hAnsiTheme="majorHAnsi" w:cstheme="majorHAnsi"/>
                <w:sz w:val="20"/>
                <w:szCs w:val="20"/>
              </w:rPr>
            </w:pPr>
            <w:r>
              <w:rPr>
                <w:rFonts w:asciiTheme="majorHAnsi" w:hAnsiTheme="majorHAnsi" w:cstheme="majorHAnsi"/>
                <w:sz w:val="20"/>
                <w:szCs w:val="20"/>
              </w:rPr>
              <w:t>15</w:t>
            </w:r>
          </w:p>
        </w:tc>
        <w:tc>
          <w:tcPr>
            <w:tcW w:w="5610" w:type="dxa"/>
          </w:tcPr>
          <w:p w14:paraId="31C22335" w14:textId="752E4256" w:rsidR="00E72553" w:rsidRDefault="00E72553" w:rsidP="00642378">
            <w:pPr>
              <w:pStyle w:val="StandardWeb"/>
              <w:spacing w:before="120" w:beforeAutospacing="0" w:after="120" w:afterAutospacing="0"/>
              <w:jc w:val="both"/>
              <w:textAlignment w:val="baseline"/>
              <w:rPr>
                <w:rFonts w:asciiTheme="majorHAnsi" w:hAnsiTheme="majorHAnsi" w:cstheme="majorHAnsi"/>
                <w:sz w:val="20"/>
                <w:szCs w:val="20"/>
              </w:rPr>
            </w:pPr>
            <w:r w:rsidRPr="004612B6">
              <w:rPr>
                <w:rFonts w:asciiTheme="majorHAnsi" w:hAnsiTheme="majorHAnsi" w:cstheme="majorHAnsi"/>
                <w:b/>
                <w:bCs/>
                <w:sz w:val="20"/>
                <w:szCs w:val="20"/>
              </w:rPr>
              <w:t>Nachrüsten der bestehenden</w:t>
            </w:r>
            <w:r w:rsidRPr="00AE4A83">
              <w:rPr>
                <w:rFonts w:asciiTheme="majorHAnsi" w:hAnsiTheme="majorHAnsi" w:cstheme="majorHAnsi"/>
                <w:b/>
                <w:bCs/>
                <w:sz w:val="20"/>
                <w:szCs w:val="20"/>
              </w:rPr>
              <w:t xml:space="preserve"> Access Point</w:t>
            </w:r>
            <w:r>
              <w:rPr>
                <w:rFonts w:asciiTheme="majorHAnsi" w:hAnsiTheme="majorHAnsi" w:cstheme="majorHAnsi"/>
                <w:b/>
                <w:bCs/>
                <w:sz w:val="20"/>
                <w:szCs w:val="20"/>
              </w:rPr>
              <w:t>s</w:t>
            </w:r>
            <w:r w:rsidRPr="00AE4A83">
              <w:rPr>
                <w:rFonts w:asciiTheme="majorHAnsi" w:hAnsiTheme="majorHAnsi" w:cstheme="majorHAnsi"/>
                <w:b/>
                <w:bCs/>
                <w:sz w:val="20"/>
                <w:szCs w:val="20"/>
              </w:rPr>
              <w:t xml:space="preserve"> mit Befestigungsschutz</w:t>
            </w:r>
            <w:r w:rsidRPr="005F2523">
              <w:rPr>
                <w:rFonts w:asciiTheme="majorHAnsi" w:hAnsiTheme="majorHAnsi" w:cstheme="majorHAnsi"/>
                <w:sz w:val="20"/>
                <w:szCs w:val="20"/>
              </w:rPr>
              <w:t xml:space="preserve"> </w:t>
            </w:r>
          </w:p>
          <w:p w14:paraId="1BD06F7F" w14:textId="682F9535" w:rsidR="00E72553" w:rsidRDefault="00E72553" w:rsidP="00642378">
            <w:pPr>
              <w:pStyle w:val="StandardWeb"/>
              <w:spacing w:before="120" w:beforeAutospacing="0" w:after="120" w:afterAutospacing="0"/>
              <w:jc w:val="both"/>
              <w:textAlignment w:val="baseline"/>
              <w:rPr>
                <w:rFonts w:asciiTheme="majorHAnsi" w:hAnsiTheme="majorHAnsi" w:cstheme="majorHAnsi"/>
                <w:sz w:val="20"/>
                <w:szCs w:val="20"/>
              </w:rPr>
            </w:pPr>
            <w:r>
              <w:rPr>
                <w:rFonts w:asciiTheme="majorHAnsi" w:hAnsiTheme="majorHAnsi" w:cstheme="majorHAnsi"/>
                <w:sz w:val="20"/>
                <w:szCs w:val="20"/>
              </w:rPr>
              <w:t xml:space="preserve">Anforderungen </w:t>
            </w:r>
            <w:r w:rsidRPr="00E578AD">
              <w:rPr>
                <w:rFonts w:asciiTheme="majorHAnsi" w:hAnsiTheme="majorHAnsi" w:cstheme="majorHAnsi"/>
                <w:sz w:val="20"/>
                <w:szCs w:val="20"/>
              </w:rPr>
              <w:t>gemäß Leistungsbeschreibung</w:t>
            </w:r>
            <w:r>
              <w:rPr>
                <w:rFonts w:asciiTheme="majorHAnsi" w:hAnsiTheme="majorHAnsi" w:cstheme="majorHAnsi"/>
                <w:sz w:val="20"/>
                <w:szCs w:val="20"/>
              </w:rPr>
              <w:t xml:space="preserve"> Kapitel 1.7</w:t>
            </w:r>
          </w:p>
          <w:p w14:paraId="6AEDDFEA" w14:textId="31F8FBEE" w:rsidR="00E72553" w:rsidRPr="00E578AD" w:rsidRDefault="00E72553" w:rsidP="005F0CF9">
            <w:pPr>
              <w:pStyle w:val="StandardWeb"/>
              <w:numPr>
                <w:ilvl w:val="0"/>
                <w:numId w:val="38"/>
              </w:numPr>
              <w:spacing w:before="120" w:beforeAutospacing="0" w:after="120" w:afterAutospacing="0"/>
              <w:jc w:val="both"/>
              <w:textAlignment w:val="baseline"/>
              <w:rPr>
                <w:rFonts w:asciiTheme="majorHAnsi" w:hAnsiTheme="majorHAnsi" w:cstheme="majorHAnsi"/>
                <w:sz w:val="20"/>
                <w:szCs w:val="20"/>
              </w:rPr>
            </w:pPr>
            <w:r w:rsidRPr="00366583">
              <w:rPr>
                <w:rFonts w:asciiTheme="majorHAnsi" w:hAnsiTheme="majorHAnsi" w:cstheme="majorHAnsi"/>
                <w:color w:val="000000"/>
                <w:sz w:val="20"/>
                <w:szCs w:val="20"/>
              </w:rPr>
              <w:t xml:space="preserve">Inklusive </w:t>
            </w:r>
            <w:r w:rsidR="002E0B01" w:rsidRPr="002E0B01">
              <w:rPr>
                <w:rFonts w:asciiTheme="majorHAnsi" w:hAnsiTheme="majorHAnsi" w:cstheme="majorHAnsi"/>
                <w:color w:val="000000"/>
                <w:sz w:val="20"/>
                <w:szCs w:val="20"/>
              </w:rPr>
              <w:t>Reisekosten, Reisezeiten, Nebenkosten und Materialkosten</w:t>
            </w:r>
          </w:p>
        </w:tc>
        <w:tc>
          <w:tcPr>
            <w:tcW w:w="1852" w:type="dxa"/>
          </w:tcPr>
          <w:p w14:paraId="2843C17A" w14:textId="77777777" w:rsidR="00E72553" w:rsidRDefault="00E72553" w:rsidP="00642378">
            <w:pPr>
              <w:rPr>
                <w:rFonts w:asciiTheme="majorHAnsi" w:hAnsiTheme="majorHAnsi" w:cstheme="majorHAnsi"/>
                <w:sz w:val="20"/>
                <w:szCs w:val="20"/>
              </w:rPr>
            </w:pPr>
          </w:p>
          <w:p w14:paraId="0BE26F79"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106159FD" w14:textId="755EFDEF" w:rsidR="00E72553" w:rsidRPr="00E578AD" w:rsidRDefault="00E72553" w:rsidP="00642378">
            <w:pPr>
              <w:rPr>
                <w:rFonts w:asciiTheme="majorHAnsi" w:hAnsiTheme="majorHAnsi" w:cstheme="majorHAnsi"/>
                <w:sz w:val="20"/>
                <w:szCs w:val="20"/>
              </w:rPr>
            </w:pPr>
            <w:r>
              <w:rPr>
                <w:rFonts w:asciiTheme="majorHAnsi" w:hAnsiTheme="majorHAnsi" w:cstheme="majorHAnsi"/>
                <w:sz w:val="20"/>
                <w:szCs w:val="20"/>
              </w:rPr>
              <w:t>Pauschale pro Access Point</w:t>
            </w:r>
          </w:p>
        </w:tc>
        <w:tc>
          <w:tcPr>
            <w:tcW w:w="2117" w:type="dxa"/>
          </w:tcPr>
          <w:p w14:paraId="3EEA0118" w14:textId="77777777" w:rsidR="00E72553" w:rsidRDefault="00E72553" w:rsidP="00642378">
            <w:pPr>
              <w:rPr>
                <w:rFonts w:asciiTheme="majorHAnsi" w:hAnsiTheme="majorHAnsi" w:cstheme="majorHAnsi"/>
                <w:sz w:val="20"/>
                <w:szCs w:val="20"/>
              </w:rPr>
            </w:pPr>
          </w:p>
          <w:p w14:paraId="08DB35A0"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39F166E5" w14:textId="77777777" w:rsidR="00E72553" w:rsidRDefault="00E72553" w:rsidP="00642378">
            <w:pPr>
              <w:rPr>
                <w:rFonts w:asciiTheme="majorHAnsi" w:hAnsiTheme="majorHAnsi" w:cstheme="majorHAnsi"/>
                <w:sz w:val="20"/>
                <w:szCs w:val="20"/>
              </w:rPr>
            </w:pPr>
            <w:r>
              <w:rPr>
                <w:rFonts w:asciiTheme="majorHAnsi" w:hAnsiTheme="majorHAnsi" w:cstheme="majorHAnsi"/>
                <w:sz w:val="20"/>
                <w:szCs w:val="20"/>
              </w:rPr>
              <w:t>Pauschale für 63 Stück</w:t>
            </w:r>
          </w:p>
          <w:p w14:paraId="01C5E9A0" w14:textId="75D55A85" w:rsidR="00E72553" w:rsidRPr="00E578AD" w:rsidRDefault="00E72553" w:rsidP="00642378">
            <w:pPr>
              <w:rPr>
                <w:rFonts w:asciiTheme="majorHAnsi" w:hAnsiTheme="majorHAnsi" w:cstheme="majorHAnsi"/>
                <w:sz w:val="20"/>
                <w:szCs w:val="20"/>
              </w:rPr>
            </w:pPr>
            <w:r>
              <w:rPr>
                <w:rFonts w:asciiTheme="majorHAnsi" w:hAnsiTheme="majorHAnsi" w:cstheme="majorHAnsi"/>
                <w:sz w:val="16"/>
                <w:szCs w:val="16"/>
              </w:rPr>
              <w:t>(zum Zwecke der Wertung)</w:t>
            </w:r>
          </w:p>
        </w:tc>
      </w:tr>
      <w:tr w:rsidR="00642378" w:rsidRPr="00E578AD" w14:paraId="08028CB9" w14:textId="77777777" w:rsidTr="005E3BEF">
        <w:trPr>
          <w:trHeight w:val="144"/>
        </w:trPr>
        <w:tc>
          <w:tcPr>
            <w:tcW w:w="10201" w:type="dxa"/>
            <w:gridSpan w:val="4"/>
            <w:shd w:val="clear" w:color="auto" w:fill="F2F2F2" w:themeFill="background1" w:themeFillShade="F2"/>
          </w:tcPr>
          <w:p w14:paraId="54E8F4C2" w14:textId="03EDC06D" w:rsidR="00642378" w:rsidRPr="005F0CF9" w:rsidRDefault="00642378" w:rsidP="00642378">
            <w:pPr>
              <w:rPr>
                <w:rFonts w:asciiTheme="majorHAnsi" w:hAnsiTheme="majorHAnsi" w:cstheme="majorHAnsi"/>
                <w:b/>
                <w:bCs/>
                <w:sz w:val="20"/>
                <w:szCs w:val="20"/>
              </w:rPr>
            </w:pPr>
            <w:r w:rsidRPr="005F0CF9">
              <w:rPr>
                <w:rFonts w:asciiTheme="majorHAnsi" w:hAnsiTheme="majorHAnsi" w:cstheme="majorHAnsi"/>
                <w:b/>
                <w:bCs/>
                <w:sz w:val="20"/>
                <w:szCs w:val="20"/>
              </w:rPr>
              <w:t>Firewall</w:t>
            </w:r>
          </w:p>
        </w:tc>
      </w:tr>
      <w:tr w:rsidR="00E72553" w:rsidRPr="00E578AD" w14:paraId="21493FC0" w14:textId="77777777" w:rsidTr="005E3BEF">
        <w:trPr>
          <w:trHeight w:val="144"/>
        </w:trPr>
        <w:tc>
          <w:tcPr>
            <w:tcW w:w="622" w:type="dxa"/>
          </w:tcPr>
          <w:p w14:paraId="64DD4B4E" w14:textId="0B61F35B" w:rsidR="00E72553" w:rsidRPr="00E578AD" w:rsidRDefault="00E72553" w:rsidP="00642378">
            <w:pPr>
              <w:rPr>
                <w:rFonts w:asciiTheme="majorHAnsi" w:hAnsiTheme="majorHAnsi" w:cstheme="majorHAnsi"/>
                <w:sz w:val="20"/>
                <w:szCs w:val="20"/>
              </w:rPr>
            </w:pPr>
            <w:r>
              <w:rPr>
                <w:rFonts w:asciiTheme="majorHAnsi" w:hAnsiTheme="majorHAnsi" w:cstheme="majorHAnsi"/>
                <w:sz w:val="20"/>
                <w:szCs w:val="20"/>
              </w:rPr>
              <w:t>16</w:t>
            </w:r>
          </w:p>
        </w:tc>
        <w:tc>
          <w:tcPr>
            <w:tcW w:w="5610" w:type="dxa"/>
          </w:tcPr>
          <w:p w14:paraId="50E8AE9C" w14:textId="25ADD33A" w:rsidR="00E72553" w:rsidRPr="004612B6" w:rsidRDefault="00E72553" w:rsidP="00642378">
            <w:pPr>
              <w:rPr>
                <w:rFonts w:asciiTheme="majorHAnsi" w:hAnsiTheme="majorHAnsi" w:cstheme="majorHAnsi"/>
                <w:b/>
                <w:bCs/>
                <w:sz w:val="20"/>
                <w:szCs w:val="20"/>
              </w:rPr>
            </w:pPr>
            <w:r w:rsidRPr="004612B6">
              <w:rPr>
                <w:rFonts w:asciiTheme="majorHAnsi" w:hAnsiTheme="majorHAnsi" w:cstheme="majorHAnsi"/>
                <w:b/>
                <w:bCs/>
                <w:sz w:val="20"/>
                <w:szCs w:val="20"/>
              </w:rPr>
              <w:t xml:space="preserve">Firewall-Cluster </w:t>
            </w:r>
          </w:p>
          <w:p w14:paraId="189ECEB9" w14:textId="7B7E6C4A" w:rsidR="00E72553" w:rsidRPr="00E578AD" w:rsidRDefault="00E72553" w:rsidP="00642378">
            <w:pPr>
              <w:rPr>
                <w:rFonts w:asciiTheme="majorHAnsi" w:hAnsiTheme="majorHAnsi" w:cstheme="majorHAnsi"/>
                <w:sz w:val="20"/>
                <w:szCs w:val="20"/>
              </w:rPr>
            </w:pPr>
            <w:r>
              <w:rPr>
                <w:rFonts w:asciiTheme="majorHAnsi" w:hAnsiTheme="majorHAnsi" w:cstheme="majorHAnsi"/>
                <w:sz w:val="20"/>
                <w:szCs w:val="20"/>
              </w:rPr>
              <w:t xml:space="preserve">Anforderungen </w:t>
            </w:r>
            <w:r w:rsidRPr="00E578AD">
              <w:rPr>
                <w:rFonts w:asciiTheme="majorHAnsi" w:hAnsiTheme="majorHAnsi" w:cstheme="majorHAnsi"/>
                <w:sz w:val="20"/>
                <w:szCs w:val="20"/>
              </w:rPr>
              <w:t>gemäß Leistungsbeschreibung</w:t>
            </w:r>
            <w:r>
              <w:rPr>
                <w:rFonts w:asciiTheme="majorHAnsi" w:hAnsiTheme="majorHAnsi" w:cstheme="majorHAnsi"/>
                <w:sz w:val="20"/>
                <w:szCs w:val="20"/>
              </w:rPr>
              <w:t xml:space="preserve"> Kapitel 1.8</w:t>
            </w:r>
          </w:p>
          <w:p w14:paraId="1F6D4B74" w14:textId="77777777" w:rsidR="00E72553" w:rsidRPr="00E578AD" w:rsidRDefault="00E72553" w:rsidP="00642378">
            <w:pPr>
              <w:pStyle w:val="StandardWeb"/>
              <w:numPr>
                <w:ilvl w:val="0"/>
                <w:numId w:val="21"/>
              </w:numPr>
              <w:spacing w:before="120" w:beforeAutospacing="0" w:after="120" w:afterAutospacing="0"/>
              <w:ind w:left="360"/>
              <w:jc w:val="both"/>
              <w:textAlignment w:val="baseline"/>
              <w:rPr>
                <w:rFonts w:asciiTheme="majorHAnsi" w:hAnsiTheme="majorHAnsi" w:cstheme="majorHAnsi"/>
                <w:color w:val="000000"/>
                <w:sz w:val="20"/>
                <w:szCs w:val="20"/>
              </w:rPr>
            </w:pPr>
            <w:r w:rsidRPr="00E578AD">
              <w:rPr>
                <w:rFonts w:asciiTheme="majorHAnsi" w:hAnsiTheme="majorHAnsi" w:cstheme="majorHAnsi"/>
                <w:color w:val="000000"/>
                <w:sz w:val="20"/>
                <w:szCs w:val="20"/>
              </w:rPr>
              <w:t>Inklusive Aufsetzen und Integration in das bestehende Netzwerk</w:t>
            </w:r>
          </w:p>
          <w:p w14:paraId="3EF4561E" w14:textId="77777777" w:rsidR="00E72553" w:rsidRDefault="00E72553" w:rsidP="00642378">
            <w:pPr>
              <w:pStyle w:val="StandardWeb"/>
              <w:numPr>
                <w:ilvl w:val="0"/>
                <w:numId w:val="21"/>
              </w:numPr>
              <w:spacing w:before="120" w:beforeAutospacing="0" w:after="120" w:afterAutospacing="0"/>
              <w:ind w:left="360"/>
              <w:jc w:val="both"/>
              <w:textAlignment w:val="baseline"/>
              <w:rPr>
                <w:rFonts w:asciiTheme="majorHAnsi" w:hAnsiTheme="majorHAnsi" w:cstheme="majorHAnsi"/>
                <w:color w:val="000000"/>
                <w:sz w:val="20"/>
                <w:szCs w:val="20"/>
              </w:rPr>
            </w:pPr>
            <w:r w:rsidRPr="00E578AD">
              <w:rPr>
                <w:rFonts w:asciiTheme="majorHAnsi" w:hAnsiTheme="majorHAnsi" w:cstheme="majorHAnsi"/>
                <w:color w:val="000000"/>
                <w:sz w:val="20"/>
                <w:szCs w:val="20"/>
              </w:rPr>
              <w:lastRenderedPageBreak/>
              <w:t>Inklusive aller systembedingter Zubehör- und notwendiger Montageteile</w:t>
            </w:r>
          </w:p>
          <w:p w14:paraId="5FDE7417" w14:textId="4A92AD01" w:rsidR="00E72553" w:rsidRPr="009F295F" w:rsidRDefault="00E72553" w:rsidP="00642378">
            <w:pPr>
              <w:pStyle w:val="StandardWeb"/>
              <w:numPr>
                <w:ilvl w:val="0"/>
                <w:numId w:val="21"/>
              </w:numPr>
              <w:spacing w:before="120" w:beforeAutospacing="0" w:after="120" w:afterAutospacing="0"/>
              <w:ind w:left="360"/>
              <w:jc w:val="both"/>
              <w:textAlignment w:val="baseline"/>
              <w:rPr>
                <w:rFonts w:asciiTheme="majorHAnsi" w:hAnsiTheme="majorHAnsi" w:cstheme="majorHAnsi"/>
                <w:color w:val="000000"/>
                <w:sz w:val="20"/>
                <w:szCs w:val="20"/>
              </w:rPr>
            </w:pPr>
            <w:r w:rsidRPr="009F295F">
              <w:rPr>
                <w:rFonts w:asciiTheme="majorHAnsi" w:hAnsiTheme="majorHAnsi" w:cstheme="majorHAnsi"/>
                <w:color w:val="000000"/>
                <w:sz w:val="20"/>
                <w:szCs w:val="20"/>
              </w:rPr>
              <w:t xml:space="preserve">Inklusive </w:t>
            </w:r>
            <w:r w:rsidR="002E0B01" w:rsidRPr="002E0B01">
              <w:rPr>
                <w:rFonts w:asciiTheme="majorHAnsi" w:hAnsiTheme="majorHAnsi" w:cstheme="majorHAnsi"/>
                <w:color w:val="000000"/>
                <w:sz w:val="20"/>
                <w:szCs w:val="20"/>
              </w:rPr>
              <w:t>Reisekosten, Reisezeiten, Nebenkosten und Materialkosten</w:t>
            </w:r>
          </w:p>
          <w:p w14:paraId="3E98807C" w14:textId="77777777" w:rsidR="00E72553" w:rsidRPr="00E578AD" w:rsidRDefault="00E72553" w:rsidP="00642378">
            <w:pPr>
              <w:pStyle w:val="StandardWeb"/>
              <w:spacing w:before="120" w:beforeAutospacing="0" w:after="120" w:afterAutospacing="0"/>
              <w:jc w:val="both"/>
              <w:textAlignment w:val="baseline"/>
              <w:rPr>
                <w:rFonts w:asciiTheme="majorHAnsi" w:hAnsiTheme="majorHAnsi" w:cstheme="majorHAnsi"/>
                <w:color w:val="000000"/>
                <w:sz w:val="20"/>
                <w:szCs w:val="20"/>
              </w:rPr>
            </w:pPr>
            <w:r w:rsidRPr="00E578AD">
              <w:rPr>
                <w:rFonts w:asciiTheme="majorHAnsi" w:hAnsiTheme="majorHAnsi" w:cstheme="majorHAnsi"/>
                <w:color w:val="000000"/>
                <w:sz w:val="20"/>
                <w:szCs w:val="20"/>
              </w:rPr>
              <w:t>liefern, konfigurieren und betriebsfertig montieren</w:t>
            </w:r>
          </w:p>
          <w:p w14:paraId="7B85E8BD" w14:textId="77777777" w:rsidR="00E72553" w:rsidRPr="00E578AD" w:rsidRDefault="00E72553" w:rsidP="00642378">
            <w:pPr>
              <w:rPr>
                <w:rFonts w:asciiTheme="majorHAnsi" w:hAnsiTheme="majorHAnsi" w:cstheme="majorHAnsi"/>
                <w:sz w:val="20"/>
                <w:szCs w:val="20"/>
              </w:rPr>
            </w:pPr>
          </w:p>
          <w:p w14:paraId="5B3E96BD" w14:textId="77777777" w:rsidR="00E72553" w:rsidRPr="00E578AD" w:rsidRDefault="00E72553" w:rsidP="00642378">
            <w:pPr>
              <w:pStyle w:val="StandardWeb"/>
              <w:spacing w:before="120" w:beforeAutospacing="0" w:after="120" w:afterAutospacing="0"/>
              <w:jc w:val="both"/>
              <w:rPr>
                <w:rFonts w:asciiTheme="majorHAnsi" w:hAnsiTheme="majorHAnsi" w:cstheme="majorHAnsi"/>
                <w:sz w:val="20"/>
                <w:szCs w:val="20"/>
              </w:rPr>
            </w:pPr>
            <w:r w:rsidRPr="00E578AD">
              <w:rPr>
                <w:rFonts w:asciiTheme="majorHAnsi" w:hAnsiTheme="majorHAnsi" w:cstheme="majorHAnsi"/>
                <w:color w:val="000000"/>
                <w:sz w:val="20"/>
                <w:szCs w:val="20"/>
              </w:rPr>
              <w:t>Hersteller:      ……………………………………………………………………</w:t>
            </w:r>
          </w:p>
          <w:p w14:paraId="0B29C913" w14:textId="77777777" w:rsidR="00E72553" w:rsidRPr="00E578AD" w:rsidRDefault="00E72553" w:rsidP="00642378">
            <w:pPr>
              <w:rPr>
                <w:rFonts w:asciiTheme="majorHAnsi" w:hAnsiTheme="majorHAnsi" w:cstheme="majorHAnsi"/>
                <w:sz w:val="20"/>
                <w:szCs w:val="20"/>
              </w:rPr>
            </w:pPr>
            <w:r w:rsidRPr="00E578AD">
              <w:rPr>
                <w:rFonts w:asciiTheme="majorHAnsi" w:hAnsiTheme="majorHAnsi" w:cstheme="majorHAnsi"/>
                <w:color w:val="000000"/>
                <w:sz w:val="20"/>
                <w:szCs w:val="20"/>
              </w:rPr>
              <w:t>Typ:                ……………………………………………………………………</w:t>
            </w:r>
          </w:p>
        </w:tc>
        <w:tc>
          <w:tcPr>
            <w:tcW w:w="1852" w:type="dxa"/>
            <w:tcBorders>
              <w:tl2br w:val="nil"/>
              <w:tr2bl w:val="nil"/>
            </w:tcBorders>
          </w:tcPr>
          <w:p w14:paraId="35561F3E" w14:textId="77777777" w:rsidR="00E72553" w:rsidRDefault="00E72553" w:rsidP="00642378">
            <w:pPr>
              <w:rPr>
                <w:rFonts w:asciiTheme="majorHAnsi" w:hAnsiTheme="majorHAnsi" w:cstheme="majorHAnsi"/>
                <w:sz w:val="20"/>
                <w:szCs w:val="20"/>
              </w:rPr>
            </w:pPr>
          </w:p>
          <w:p w14:paraId="5CA4E53C"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5224AEC3" w14:textId="01046BBD" w:rsidR="00E72553" w:rsidRPr="00E578AD" w:rsidRDefault="00E72553" w:rsidP="00642378">
            <w:pPr>
              <w:rPr>
                <w:rFonts w:asciiTheme="majorHAnsi" w:hAnsiTheme="majorHAnsi" w:cstheme="majorHAnsi"/>
                <w:sz w:val="20"/>
                <w:szCs w:val="20"/>
              </w:rPr>
            </w:pPr>
            <w:r>
              <w:rPr>
                <w:rFonts w:asciiTheme="majorHAnsi" w:hAnsiTheme="majorHAnsi" w:cstheme="majorHAnsi"/>
                <w:sz w:val="20"/>
                <w:szCs w:val="20"/>
              </w:rPr>
              <w:t>Pauschale pro Cluster</w:t>
            </w:r>
          </w:p>
        </w:tc>
        <w:tc>
          <w:tcPr>
            <w:tcW w:w="2117" w:type="dxa"/>
          </w:tcPr>
          <w:p w14:paraId="2D6C98AA" w14:textId="77777777" w:rsidR="00E72553" w:rsidRDefault="00E72553" w:rsidP="00642378">
            <w:pPr>
              <w:rPr>
                <w:rFonts w:asciiTheme="majorHAnsi" w:hAnsiTheme="majorHAnsi" w:cstheme="majorHAnsi"/>
                <w:sz w:val="20"/>
                <w:szCs w:val="20"/>
              </w:rPr>
            </w:pPr>
          </w:p>
          <w:p w14:paraId="08D1A132"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645162D4" w14:textId="32AC0050" w:rsidR="00E72553" w:rsidRPr="00E578AD" w:rsidRDefault="00E72553" w:rsidP="00642378">
            <w:pPr>
              <w:rPr>
                <w:rFonts w:asciiTheme="majorHAnsi" w:hAnsiTheme="majorHAnsi" w:cstheme="majorHAnsi"/>
                <w:sz w:val="20"/>
                <w:szCs w:val="20"/>
              </w:rPr>
            </w:pPr>
            <w:r>
              <w:rPr>
                <w:rFonts w:asciiTheme="majorHAnsi" w:hAnsiTheme="majorHAnsi" w:cstheme="majorHAnsi"/>
                <w:sz w:val="20"/>
                <w:szCs w:val="20"/>
              </w:rPr>
              <w:t>Pauschale für 2 Cluster</w:t>
            </w:r>
          </w:p>
        </w:tc>
      </w:tr>
      <w:tr w:rsidR="00E72553" w:rsidRPr="00E578AD" w14:paraId="19BED1E1" w14:textId="77777777" w:rsidTr="005E3BEF">
        <w:trPr>
          <w:trHeight w:val="144"/>
        </w:trPr>
        <w:tc>
          <w:tcPr>
            <w:tcW w:w="622" w:type="dxa"/>
          </w:tcPr>
          <w:p w14:paraId="121F6F56" w14:textId="7D333439" w:rsidR="00E72553" w:rsidRPr="00E578AD" w:rsidRDefault="00E72553" w:rsidP="00642378">
            <w:pPr>
              <w:rPr>
                <w:rFonts w:asciiTheme="majorHAnsi" w:hAnsiTheme="majorHAnsi" w:cstheme="majorHAnsi"/>
                <w:sz w:val="20"/>
                <w:szCs w:val="20"/>
              </w:rPr>
            </w:pPr>
            <w:r>
              <w:rPr>
                <w:rFonts w:asciiTheme="majorHAnsi" w:hAnsiTheme="majorHAnsi" w:cstheme="majorHAnsi"/>
                <w:sz w:val="20"/>
                <w:szCs w:val="20"/>
              </w:rPr>
              <w:t>17</w:t>
            </w:r>
          </w:p>
        </w:tc>
        <w:tc>
          <w:tcPr>
            <w:tcW w:w="5610" w:type="dxa"/>
          </w:tcPr>
          <w:p w14:paraId="4A1C74A4" w14:textId="77068328" w:rsidR="00E72553" w:rsidRPr="0047422F" w:rsidRDefault="00E72553" w:rsidP="00642378">
            <w:pPr>
              <w:rPr>
                <w:rFonts w:asciiTheme="majorHAnsi" w:hAnsiTheme="majorHAnsi" w:cstheme="majorHAnsi"/>
                <w:sz w:val="20"/>
                <w:szCs w:val="20"/>
                <w:lang w:val="en-US"/>
              </w:rPr>
            </w:pPr>
            <w:r w:rsidRPr="005F2523">
              <w:rPr>
                <w:rFonts w:asciiTheme="majorHAnsi" w:hAnsiTheme="majorHAnsi" w:cstheme="majorHAnsi"/>
                <w:b/>
                <w:bCs/>
                <w:sz w:val="20"/>
                <w:szCs w:val="20"/>
                <w:lang w:val="en-US"/>
              </w:rPr>
              <w:t xml:space="preserve">Service &amp; Support für Firewall-Cluster </w:t>
            </w:r>
          </w:p>
          <w:p w14:paraId="00F44289" w14:textId="1C3F6387" w:rsidR="00E72553" w:rsidRDefault="00E72553" w:rsidP="00642378">
            <w:pPr>
              <w:rPr>
                <w:rFonts w:asciiTheme="majorHAnsi" w:hAnsiTheme="majorHAnsi" w:cstheme="majorHAnsi"/>
                <w:sz w:val="20"/>
                <w:szCs w:val="20"/>
              </w:rPr>
            </w:pPr>
            <w:r>
              <w:rPr>
                <w:rFonts w:asciiTheme="majorHAnsi" w:hAnsiTheme="majorHAnsi" w:cstheme="majorHAnsi"/>
                <w:sz w:val="20"/>
                <w:szCs w:val="20"/>
              </w:rPr>
              <w:t>Anforderungen gemäß Leistungsbeschreibung, Kapitel 1.8</w:t>
            </w:r>
          </w:p>
          <w:p w14:paraId="2347A8B1" w14:textId="034B876D" w:rsidR="00E72553" w:rsidRDefault="00E72553" w:rsidP="00642378">
            <w:pPr>
              <w:pStyle w:val="StandardWeb"/>
              <w:numPr>
                <w:ilvl w:val="0"/>
                <w:numId w:val="23"/>
              </w:numPr>
              <w:spacing w:before="120" w:beforeAutospacing="0" w:after="120" w:afterAutospacing="0"/>
              <w:ind w:left="360"/>
              <w:jc w:val="both"/>
              <w:textAlignment w:val="baseline"/>
              <w:rPr>
                <w:rFonts w:asciiTheme="majorHAnsi" w:hAnsiTheme="majorHAnsi" w:cstheme="majorHAnsi"/>
                <w:color w:val="000000"/>
                <w:sz w:val="20"/>
                <w:szCs w:val="20"/>
              </w:rPr>
            </w:pPr>
            <w:r>
              <w:rPr>
                <w:rFonts w:asciiTheme="majorHAnsi" w:hAnsiTheme="majorHAnsi" w:cstheme="majorHAnsi"/>
                <w:color w:val="000000"/>
                <w:sz w:val="20"/>
                <w:szCs w:val="20"/>
              </w:rPr>
              <w:t>Inklusive Ersatzgegenstände</w:t>
            </w:r>
            <w:r w:rsidR="002E0B01">
              <w:rPr>
                <w:rFonts w:asciiTheme="majorHAnsi" w:hAnsiTheme="majorHAnsi" w:cstheme="majorHAnsi"/>
                <w:color w:val="000000"/>
                <w:sz w:val="20"/>
                <w:szCs w:val="20"/>
              </w:rPr>
              <w:t xml:space="preserve"> für defekte Komponenten</w:t>
            </w:r>
          </w:p>
          <w:p w14:paraId="29575D83" w14:textId="098F76AB" w:rsidR="00E72553" w:rsidRPr="00E578AD" w:rsidRDefault="00E72553" w:rsidP="005F0CF9">
            <w:pPr>
              <w:pStyle w:val="StandardWeb"/>
              <w:numPr>
                <w:ilvl w:val="0"/>
                <w:numId w:val="23"/>
              </w:numPr>
              <w:spacing w:before="120" w:beforeAutospacing="0" w:after="120" w:afterAutospacing="0"/>
              <w:ind w:left="360"/>
              <w:jc w:val="both"/>
              <w:textAlignment w:val="baseline"/>
              <w:rPr>
                <w:rFonts w:asciiTheme="majorHAnsi" w:hAnsiTheme="majorHAnsi" w:cstheme="majorHAnsi"/>
                <w:sz w:val="20"/>
                <w:szCs w:val="20"/>
              </w:rPr>
            </w:pPr>
            <w:r w:rsidRPr="006A41D2">
              <w:rPr>
                <w:rFonts w:asciiTheme="majorHAnsi" w:hAnsiTheme="majorHAnsi" w:cstheme="majorHAnsi"/>
                <w:color w:val="000000"/>
                <w:sz w:val="20"/>
                <w:szCs w:val="20"/>
              </w:rPr>
              <w:t xml:space="preserve">Inklusive </w:t>
            </w:r>
            <w:r w:rsidR="002E0B01" w:rsidRPr="006A41D2">
              <w:rPr>
                <w:rFonts w:asciiTheme="majorHAnsi" w:hAnsiTheme="majorHAnsi" w:cstheme="majorHAnsi"/>
                <w:color w:val="000000"/>
                <w:sz w:val="20"/>
                <w:szCs w:val="20"/>
              </w:rPr>
              <w:t xml:space="preserve">Reisekosten, Reisezeiten, Nebenkosten und Materialkosten </w:t>
            </w:r>
          </w:p>
        </w:tc>
        <w:tc>
          <w:tcPr>
            <w:tcW w:w="1852" w:type="dxa"/>
          </w:tcPr>
          <w:p w14:paraId="21C38F6C" w14:textId="77777777" w:rsidR="00E72553" w:rsidRDefault="00E72553" w:rsidP="00642378">
            <w:pPr>
              <w:rPr>
                <w:rFonts w:asciiTheme="majorHAnsi" w:hAnsiTheme="majorHAnsi" w:cstheme="majorHAnsi"/>
                <w:sz w:val="20"/>
                <w:szCs w:val="20"/>
              </w:rPr>
            </w:pPr>
          </w:p>
          <w:p w14:paraId="6D219E87"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1CE38A5F" w14:textId="5E4AC0BB" w:rsidR="00E72553" w:rsidRPr="00E578AD" w:rsidRDefault="00E72553" w:rsidP="00642378">
            <w:pPr>
              <w:rPr>
                <w:rFonts w:asciiTheme="majorHAnsi" w:hAnsiTheme="majorHAnsi" w:cstheme="majorHAnsi"/>
                <w:sz w:val="20"/>
                <w:szCs w:val="20"/>
              </w:rPr>
            </w:pPr>
            <w:r>
              <w:rPr>
                <w:rFonts w:asciiTheme="majorHAnsi" w:hAnsiTheme="majorHAnsi" w:cstheme="majorHAnsi"/>
                <w:sz w:val="20"/>
                <w:szCs w:val="20"/>
              </w:rPr>
              <w:t>Pauschale pro Cluster pro Monat</w:t>
            </w:r>
          </w:p>
        </w:tc>
        <w:tc>
          <w:tcPr>
            <w:tcW w:w="2117" w:type="dxa"/>
          </w:tcPr>
          <w:p w14:paraId="761A76BA" w14:textId="77777777" w:rsidR="00E72553" w:rsidRDefault="00E72553" w:rsidP="00642378">
            <w:pPr>
              <w:rPr>
                <w:rFonts w:asciiTheme="majorHAnsi" w:hAnsiTheme="majorHAnsi" w:cstheme="majorHAnsi"/>
                <w:sz w:val="20"/>
                <w:szCs w:val="20"/>
              </w:rPr>
            </w:pPr>
          </w:p>
          <w:p w14:paraId="3DCB970E"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1D3FC7F4" w14:textId="7193B461" w:rsidR="00E72553" w:rsidRDefault="00E72553" w:rsidP="00642378">
            <w:pPr>
              <w:rPr>
                <w:rFonts w:asciiTheme="majorHAnsi" w:hAnsiTheme="majorHAnsi" w:cstheme="majorHAnsi"/>
                <w:sz w:val="20"/>
                <w:szCs w:val="20"/>
              </w:rPr>
            </w:pPr>
            <w:r>
              <w:rPr>
                <w:rFonts w:asciiTheme="majorHAnsi" w:hAnsiTheme="majorHAnsi" w:cstheme="majorHAnsi"/>
                <w:sz w:val="20"/>
                <w:szCs w:val="20"/>
              </w:rPr>
              <w:t xml:space="preserve">Pauschale für 2 Cluster und </w:t>
            </w:r>
            <w:r w:rsidR="006F0979">
              <w:rPr>
                <w:rFonts w:asciiTheme="majorHAnsi" w:hAnsiTheme="majorHAnsi" w:cstheme="majorHAnsi"/>
                <w:sz w:val="20"/>
                <w:szCs w:val="20"/>
              </w:rPr>
              <w:t>70</w:t>
            </w:r>
            <w:r>
              <w:rPr>
                <w:rFonts w:asciiTheme="majorHAnsi" w:hAnsiTheme="majorHAnsi" w:cstheme="majorHAnsi"/>
                <w:sz w:val="20"/>
                <w:szCs w:val="20"/>
              </w:rPr>
              <w:t xml:space="preserve"> Monate</w:t>
            </w:r>
          </w:p>
          <w:p w14:paraId="604031AE" w14:textId="479AD3B7" w:rsidR="00E72553" w:rsidRPr="00E578AD" w:rsidRDefault="00E72553" w:rsidP="00642378">
            <w:pPr>
              <w:rPr>
                <w:rFonts w:asciiTheme="majorHAnsi" w:hAnsiTheme="majorHAnsi" w:cstheme="majorHAnsi"/>
                <w:sz w:val="20"/>
                <w:szCs w:val="20"/>
              </w:rPr>
            </w:pPr>
            <w:r>
              <w:rPr>
                <w:rFonts w:asciiTheme="majorHAnsi" w:hAnsiTheme="majorHAnsi" w:cstheme="majorHAnsi"/>
                <w:sz w:val="16"/>
                <w:szCs w:val="16"/>
              </w:rPr>
              <w:t>(zum Zwecke der Wertung)</w:t>
            </w:r>
          </w:p>
        </w:tc>
      </w:tr>
      <w:tr w:rsidR="00E72553" w:rsidRPr="00E578AD" w14:paraId="331D590A" w14:textId="77777777" w:rsidTr="005E3BEF">
        <w:trPr>
          <w:trHeight w:val="144"/>
        </w:trPr>
        <w:tc>
          <w:tcPr>
            <w:tcW w:w="622" w:type="dxa"/>
          </w:tcPr>
          <w:p w14:paraId="347E46C2" w14:textId="724C8761" w:rsidR="00E72553" w:rsidRPr="00E578AD" w:rsidRDefault="00E72553" w:rsidP="00642378">
            <w:pPr>
              <w:rPr>
                <w:rFonts w:asciiTheme="majorHAnsi" w:hAnsiTheme="majorHAnsi" w:cstheme="majorHAnsi"/>
                <w:sz w:val="20"/>
                <w:szCs w:val="20"/>
              </w:rPr>
            </w:pPr>
            <w:r>
              <w:rPr>
                <w:rFonts w:asciiTheme="majorHAnsi" w:hAnsiTheme="majorHAnsi" w:cstheme="majorHAnsi"/>
                <w:sz w:val="20"/>
                <w:szCs w:val="20"/>
              </w:rPr>
              <w:t>18</w:t>
            </w:r>
          </w:p>
        </w:tc>
        <w:tc>
          <w:tcPr>
            <w:tcW w:w="5610" w:type="dxa"/>
          </w:tcPr>
          <w:p w14:paraId="46AEDC47" w14:textId="4EC5C411" w:rsidR="00E72553" w:rsidRPr="00352F20" w:rsidRDefault="00E72553" w:rsidP="00642378">
            <w:pPr>
              <w:rPr>
                <w:rFonts w:asciiTheme="majorHAnsi" w:hAnsiTheme="majorHAnsi" w:cstheme="majorHAnsi"/>
                <w:b/>
                <w:bCs/>
                <w:sz w:val="20"/>
                <w:szCs w:val="20"/>
              </w:rPr>
            </w:pPr>
            <w:r w:rsidRPr="00352F20">
              <w:rPr>
                <w:rFonts w:asciiTheme="majorHAnsi" w:hAnsiTheme="majorHAnsi" w:cstheme="majorHAnsi"/>
                <w:b/>
                <w:bCs/>
                <w:sz w:val="20"/>
                <w:szCs w:val="20"/>
              </w:rPr>
              <w:t xml:space="preserve">Lizenz </w:t>
            </w:r>
            <w:r>
              <w:rPr>
                <w:rFonts w:asciiTheme="majorHAnsi" w:hAnsiTheme="majorHAnsi" w:cstheme="majorHAnsi"/>
                <w:b/>
                <w:bCs/>
                <w:sz w:val="20"/>
                <w:szCs w:val="20"/>
              </w:rPr>
              <w:t xml:space="preserve">für  </w:t>
            </w:r>
            <w:r w:rsidRPr="00352F20">
              <w:rPr>
                <w:rFonts w:asciiTheme="majorHAnsi" w:hAnsiTheme="majorHAnsi" w:cstheme="majorHAnsi"/>
                <w:b/>
                <w:bCs/>
                <w:sz w:val="20"/>
                <w:szCs w:val="20"/>
              </w:rPr>
              <w:t>Firewall-Cluster</w:t>
            </w:r>
          </w:p>
          <w:p w14:paraId="27133D4F" w14:textId="1168B8E8" w:rsidR="00E72553" w:rsidRDefault="00E72553" w:rsidP="00642378">
            <w:pPr>
              <w:rPr>
                <w:rFonts w:asciiTheme="majorHAnsi" w:hAnsiTheme="majorHAnsi" w:cstheme="majorHAnsi"/>
                <w:sz w:val="20"/>
                <w:szCs w:val="20"/>
              </w:rPr>
            </w:pPr>
            <w:r>
              <w:rPr>
                <w:rFonts w:asciiTheme="majorHAnsi" w:hAnsiTheme="majorHAnsi" w:cstheme="majorHAnsi"/>
                <w:sz w:val="20"/>
                <w:szCs w:val="20"/>
              </w:rPr>
              <w:t>Anforderungen gemäß Leistungsbeschreibung Kapitel 1.8</w:t>
            </w:r>
          </w:p>
          <w:p w14:paraId="2C456E44" w14:textId="77777777" w:rsidR="00E72553" w:rsidRDefault="00E72553" w:rsidP="00642378">
            <w:pPr>
              <w:rPr>
                <w:rFonts w:asciiTheme="majorHAnsi" w:hAnsiTheme="majorHAnsi" w:cstheme="majorHAnsi"/>
                <w:sz w:val="20"/>
                <w:szCs w:val="20"/>
              </w:rPr>
            </w:pPr>
          </w:p>
          <w:p w14:paraId="56E2FFA5" w14:textId="77777777" w:rsidR="00E72553" w:rsidRPr="00E578AD" w:rsidRDefault="00E72553" w:rsidP="00642378">
            <w:pPr>
              <w:pStyle w:val="StandardWeb"/>
              <w:spacing w:before="120" w:beforeAutospacing="0" w:after="120" w:afterAutospacing="0"/>
              <w:jc w:val="both"/>
              <w:rPr>
                <w:rFonts w:asciiTheme="majorHAnsi" w:hAnsiTheme="majorHAnsi" w:cstheme="majorHAnsi"/>
                <w:sz w:val="20"/>
                <w:szCs w:val="20"/>
              </w:rPr>
            </w:pPr>
            <w:r w:rsidRPr="00E578AD">
              <w:rPr>
                <w:rFonts w:asciiTheme="majorHAnsi" w:hAnsiTheme="majorHAnsi" w:cstheme="majorHAnsi"/>
                <w:color w:val="000000"/>
                <w:sz w:val="20"/>
                <w:szCs w:val="20"/>
              </w:rPr>
              <w:t>Hersteller:      …………………………………………………………………</w:t>
            </w:r>
          </w:p>
          <w:p w14:paraId="6B6D610F" w14:textId="0FE81BBD" w:rsidR="00E72553" w:rsidRPr="00E578AD" w:rsidRDefault="00E72553" w:rsidP="00594F63">
            <w:pPr>
              <w:pStyle w:val="StandardWeb"/>
              <w:spacing w:before="120" w:beforeAutospacing="0" w:after="120" w:afterAutospacing="0"/>
              <w:jc w:val="both"/>
            </w:pPr>
            <w:r w:rsidRPr="00E578AD">
              <w:rPr>
                <w:rFonts w:asciiTheme="majorHAnsi" w:hAnsiTheme="majorHAnsi" w:cstheme="majorHAnsi"/>
                <w:color w:val="000000"/>
                <w:sz w:val="20"/>
                <w:szCs w:val="20"/>
              </w:rPr>
              <w:t>Typ:                ……………………………………………………………………</w:t>
            </w:r>
          </w:p>
        </w:tc>
        <w:tc>
          <w:tcPr>
            <w:tcW w:w="1852" w:type="dxa"/>
          </w:tcPr>
          <w:p w14:paraId="75146A25" w14:textId="77777777" w:rsidR="00E72553" w:rsidRDefault="00E72553" w:rsidP="00642378">
            <w:pPr>
              <w:rPr>
                <w:rFonts w:asciiTheme="majorHAnsi" w:hAnsiTheme="majorHAnsi" w:cstheme="majorHAnsi"/>
                <w:sz w:val="20"/>
                <w:szCs w:val="20"/>
              </w:rPr>
            </w:pPr>
          </w:p>
          <w:p w14:paraId="466ED139"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268E7DA2" w14:textId="798A5A8B" w:rsidR="00E72553" w:rsidRPr="00E578AD" w:rsidRDefault="00E72553" w:rsidP="00642378">
            <w:pPr>
              <w:rPr>
                <w:rFonts w:asciiTheme="majorHAnsi" w:hAnsiTheme="majorHAnsi" w:cstheme="majorHAnsi"/>
                <w:sz w:val="20"/>
                <w:szCs w:val="20"/>
              </w:rPr>
            </w:pPr>
            <w:r>
              <w:rPr>
                <w:rFonts w:asciiTheme="majorHAnsi" w:hAnsiTheme="majorHAnsi" w:cstheme="majorHAnsi"/>
                <w:sz w:val="20"/>
                <w:szCs w:val="20"/>
              </w:rPr>
              <w:t>Preis pro Cluster pro Monat</w:t>
            </w:r>
          </w:p>
        </w:tc>
        <w:tc>
          <w:tcPr>
            <w:tcW w:w="2117" w:type="dxa"/>
          </w:tcPr>
          <w:p w14:paraId="75EA42AF" w14:textId="77777777" w:rsidR="00E72553" w:rsidRDefault="00E72553" w:rsidP="00642378">
            <w:pPr>
              <w:rPr>
                <w:rFonts w:asciiTheme="majorHAnsi" w:hAnsiTheme="majorHAnsi" w:cstheme="majorHAnsi"/>
                <w:sz w:val="20"/>
                <w:szCs w:val="20"/>
              </w:rPr>
            </w:pPr>
          </w:p>
          <w:p w14:paraId="245D4915"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09A3C79F" w14:textId="46DAE581" w:rsidR="00E72553" w:rsidRDefault="00E72553" w:rsidP="00642378">
            <w:pPr>
              <w:rPr>
                <w:rFonts w:asciiTheme="majorHAnsi" w:hAnsiTheme="majorHAnsi" w:cstheme="majorHAnsi"/>
                <w:sz w:val="20"/>
                <w:szCs w:val="20"/>
              </w:rPr>
            </w:pPr>
            <w:r>
              <w:rPr>
                <w:rFonts w:asciiTheme="majorHAnsi" w:hAnsiTheme="majorHAnsi" w:cstheme="majorHAnsi"/>
                <w:sz w:val="20"/>
                <w:szCs w:val="20"/>
              </w:rPr>
              <w:t xml:space="preserve">Preis für 2 Cluster und </w:t>
            </w:r>
            <w:r w:rsidR="006F0979">
              <w:rPr>
                <w:rFonts w:asciiTheme="majorHAnsi" w:hAnsiTheme="majorHAnsi" w:cstheme="majorHAnsi"/>
                <w:sz w:val="20"/>
                <w:szCs w:val="20"/>
              </w:rPr>
              <w:t>7</w:t>
            </w:r>
            <w:r w:rsidR="00950FD5">
              <w:rPr>
                <w:rFonts w:asciiTheme="majorHAnsi" w:hAnsiTheme="majorHAnsi" w:cstheme="majorHAnsi"/>
                <w:sz w:val="20"/>
                <w:szCs w:val="20"/>
              </w:rPr>
              <w:t>1</w:t>
            </w:r>
            <w:r>
              <w:rPr>
                <w:rFonts w:asciiTheme="majorHAnsi" w:hAnsiTheme="majorHAnsi" w:cstheme="majorHAnsi"/>
                <w:sz w:val="20"/>
                <w:szCs w:val="20"/>
              </w:rPr>
              <w:t xml:space="preserve"> Monate</w:t>
            </w:r>
          </w:p>
          <w:p w14:paraId="4376796E" w14:textId="62555151" w:rsidR="00E72553" w:rsidRPr="00E578AD" w:rsidRDefault="00E72553" w:rsidP="00642378">
            <w:pPr>
              <w:rPr>
                <w:rFonts w:asciiTheme="majorHAnsi" w:hAnsiTheme="majorHAnsi" w:cstheme="majorHAnsi"/>
                <w:sz w:val="20"/>
                <w:szCs w:val="20"/>
              </w:rPr>
            </w:pPr>
            <w:r>
              <w:rPr>
                <w:rFonts w:asciiTheme="majorHAnsi" w:hAnsiTheme="majorHAnsi" w:cstheme="majorHAnsi"/>
                <w:sz w:val="16"/>
                <w:szCs w:val="16"/>
              </w:rPr>
              <w:t>(zum Zwecke der Wertung)</w:t>
            </w:r>
          </w:p>
        </w:tc>
      </w:tr>
      <w:tr w:rsidR="00642378" w:rsidRPr="00E578AD" w14:paraId="40E677A7" w14:textId="77777777" w:rsidTr="005E3BEF">
        <w:trPr>
          <w:trHeight w:val="144"/>
        </w:trPr>
        <w:tc>
          <w:tcPr>
            <w:tcW w:w="10201" w:type="dxa"/>
            <w:gridSpan w:val="4"/>
            <w:shd w:val="clear" w:color="auto" w:fill="F2F2F2" w:themeFill="background1" w:themeFillShade="F2"/>
          </w:tcPr>
          <w:p w14:paraId="308D89A6" w14:textId="77777777" w:rsidR="00642378" w:rsidRPr="005F0CF9" w:rsidRDefault="00642378" w:rsidP="00642378">
            <w:pPr>
              <w:rPr>
                <w:rFonts w:asciiTheme="majorHAnsi" w:hAnsiTheme="majorHAnsi" w:cstheme="majorHAnsi"/>
                <w:b/>
                <w:bCs/>
                <w:sz w:val="20"/>
                <w:szCs w:val="20"/>
              </w:rPr>
            </w:pPr>
            <w:r w:rsidRPr="005F0CF9">
              <w:rPr>
                <w:rFonts w:asciiTheme="majorHAnsi" w:hAnsiTheme="majorHAnsi" w:cstheme="majorHAnsi"/>
                <w:b/>
                <w:bCs/>
                <w:sz w:val="20"/>
                <w:szCs w:val="20"/>
              </w:rPr>
              <w:t xml:space="preserve">Resident Management </w:t>
            </w:r>
          </w:p>
        </w:tc>
      </w:tr>
      <w:tr w:rsidR="00E72553" w:rsidRPr="00E578AD" w14:paraId="68277F1D" w14:textId="77777777" w:rsidTr="005E3BEF">
        <w:trPr>
          <w:trHeight w:val="144"/>
        </w:trPr>
        <w:tc>
          <w:tcPr>
            <w:tcW w:w="622" w:type="dxa"/>
          </w:tcPr>
          <w:p w14:paraId="64890D0B" w14:textId="3346B305" w:rsidR="00E72553" w:rsidRPr="00E578AD" w:rsidRDefault="00E72553" w:rsidP="00642378">
            <w:pPr>
              <w:rPr>
                <w:rFonts w:asciiTheme="majorHAnsi" w:hAnsiTheme="majorHAnsi" w:cstheme="majorHAnsi"/>
                <w:sz w:val="20"/>
                <w:szCs w:val="20"/>
              </w:rPr>
            </w:pPr>
            <w:r>
              <w:rPr>
                <w:rFonts w:asciiTheme="majorHAnsi" w:hAnsiTheme="majorHAnsi" w:cstheme="majorHAnsi"/>
                <w:sz w:val="20"/>
                <w:szCs w:val="20"/>
              </w:rPr>
              <w:t>19</w:t>
            </w:r>
          </w:p>
        </w:tc>
        <w:tc>
          <w:tcPr>
            <w:tcW w:w="5610" w:type="dxa"/>
          </w:tcPr>
          <w:p w14:paraId="78C654DB" w14:textId="1CAA06C9" w:rsidR="00E72553" w:rsidRPr="00210000" w:rsidRDefault="00E72553" w:rsidP="00642378">
            <w:pPr>
              <w:rPr>
                <w:rFonts w:asciiTheme="majorHAnsi" w:hAnsiTheme="majorHAnsi" w:cstheme="majorHAnsi"/>
                <w:b/>
                <w:bCs/>
                <w:sz w:val="20"/>
                <w:szCs w:val="20"/>
              </w:rPr>
            </w:pPr>
            <w:r w:rsidRPr="00210000">
              <w:rPr>
                <w:rFonts w:asciiTheme="majorHAnsi" w:hAnsiTheme="majorHAnsi" w:cstheme="majorHAnsi"/>
                <w:b/>
                <w:bCs/>
                <w:sz w:val="20"/>
                <w:szCs w:val="20"/>
              </w:rPr>
              <w:t>Einzug (</w:t>
            </w:r>
            <w:r w:rsidR="00D27E1E" w:rsidRPr="00210000">
              <w:rPr>
                <w:rFonts w:asciiTheme="majorHAnsi" w:hAnsiTheme="majorHAnsi" w:cstheme="majorHAnsi"/>
                <w:b/>
                <w:bCs/>
                <w:sz w:val="20"/>
                <w:szCs w:val="20"/>
              </w:rPr>
              <w:t>Option</w:t>
            </w:r>
            <w:r w:rsidRPr="00210000">
              <w:rPr>
                <w:rFonts w:asciiTheme="majorHAnsi" w:hAnsiTheme="majorHAnsi" w:cstheme="majorHAnsi"/>
                <w:b/>
                <w:bCs/>
                <w:sz w:val="20"/>
                <w:szCs w:val="20"/>
              </w:rPr>
              <w:t>)</w:t>
            </w:r>
          </w:p>
          <w:p w14:paraId="2B53D141" w14:textId="515EAEF6" w:rsidR="00E72553" w:rsidRPr="00210000" w:rsidRDefault="00E72553" w:rsidP="00642378">
            <w:pPr>
              <w:rPr>
                <w:rFonts w:asciiTheme="majorHAnsi" w:hAnsiTheme="majorHAnsi" w:cstheme="majorHAnsi"/>
                <w:sz w:val="20"/>
                <w:szCs w:val="20"/>
              </w:rPr>
            </w:pPr>
            <w:r w:rsidRPr="00210000">
              <w:rPr>
                <w:rFonts w:asciiTheme="majorHAnsi" w:hAnsiTheme="majorHAnsi" w:cstheme="majorHAnsi"/>
                <w:sz w:val="20"/>
                <w:szCs w:val="20"/>
              </w:rPr>
              <w:t>Anforderungen gemäß Leistungsbeschreibung Kapitel 1.9</w:t>
            </w:r>
          </w:p>
          <w:p w14:paraId="6BB24B0B" w14:textId="014398F9" w:rsidR="00E72553" w:rsidRPr="00210000" w:rsidRDefault="00E72553" w:rsidP="00642378">
            <w:pPr>
              <w:pStyle w:val="Listenabsatz"/>
              <w:numPr>
                <w:ilvl w:val="0"/>
                <w:numId w:val="27"/>
              </w:numPr>
              <w:spacing w:after="0" w:line="240" w:lineRule="auto"/>
              <w:rPr>
                <w:rFonts w:asciiTheme="majorHAnsi" w:hAnsiTheme="majorHAnsi" w:cstheme="majorHAnsi"/>
                <w:sz w:val="20"/>
                <w:szCs w:val="20"/>
              </w:rPr>
            </w:pPr>
            <w:r w:rsidRPr="00210000">
              <w:rPr>
                <w:rFonts w:asciiTheme="majorHAnsi" w:hAnsiTheme="majorHAnsi" w:cstheme="majorHAnsi"/>
                <w:sz w:val="20"/>
                <w:szCs w:val="20"/>
              </w:rPr>
              <w:t>Inklusive Konfiguration, Dokumentation, und Vollzugsmeldung</w:t>
            </w:r>
          </w:p>
          <w:p w14:paraId="7B4E0DCE" w14:textId="77777777" w:rsidR="00E72553" w:rsidRPr="00210000" w:rsidRDefault="00E72553" w:rsidP="00642378">
            <w:pPr>
              <w:spacing w:after="0" w:line="240" w:lineRule="auto"/>
              <w:rPr>
                <w:rFonts w:asciiTheme="majorHAnsi" w:hAnsiTheme="majorHAnsi" w:cstheme="majorHAnsi"/>
                <w:sz w:val="20"/>
                <w:szCs w:val="20"/>
              </w:rPr>
            </w:pPr>
          </w:p>
          <w:p w14:paraId="31F5DE02" w14:textId="1950430E" w:rsidR="00E72553" w:rsidRPr="00210000" w:rsidRDefault="00E72553" w:rsidP="00642378">
            <w:pPr>
              <w:rPr>
                <w:rFonts w:asciiTheme="majorHAnsi" w:hAnsiTheme="majorHAnsi" w:cstheme="majorHAnsi"/>
                <w:sz w:val="20"/>
                <w:szCs w:val="20"/>
              </w:rPr>
            </w:pPr>
            <w:r w:rsidRPr="00210000">
              <w:rPr>
                <w:rFonts w:asciiTheme="majorHAnsi" w:hAnsiTheme="majorHAnsi" w:cstheme="majorHAnsi"/>
                <w:sz w:val="20"/>
                <w:szCs w:val="20"/>
              </w:rPr>
              <w:t>Annahme zur Wertung: 20 Ereignisse pro Jahr</w:t>
            </w:r>
          </w:p>
        </w:tc>
        <w:tc>
          <w:tcPr>
            <w:tcW w:w="1852" w:type="dxa"/>
          </w:tcPr>
          <w:p w14:paraId="0E04964F" w14:textId="77777777" w:rsidR="00E72553" w:rsidRDefault="00E72553" w:rsidP="00642378">
            <w:pPr>
              <w:rPr>
                <w:rFonts w:asciiTheme="majorHAnsi" w:hAnsiTheme="majorHAnsi" w:cstheme="majorHAnsi"/>
                <w:sz w:val="20"/>
                <w:szCs w:val="20"/>
              </w:rPr>
            </w:pPr>
          </w:p>
          <w:p w14:paraId="29C96826"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3FC45349" w14:textId="2CC519CA" w:rsidR="00E72553" w:rsidRPr="00E578AD" w:rsidRDefault="00E72553" w:rsidP="00642378">
            <w:pPr>
              <w:rPr>
                <w:rFonts w:asciiTheme="majorHAnsi" w:hAnsiTheme="majorHAnsi" w:cstheme="majorHAnsi"/>
                <w:sz w:val="20"/>
                <w:szCs w:val="20"/>
              </w:rPr>
            </w:pPr>
            <w:r w:rsidRPr="00484490">
              <w:rPr>
                <w:rFonts w:asciiTheme="majorHAnsi" w:hAnsiTheme="majorHAnsi" w:cstheme="majorHAnsi"/>
                <w:sz w:val="20"/>
                <w:szCs w:val="20"/>
              </w:rPr>
              <w:t xml:space="preserve">Preis </w:t>
            </w:r>
            <w:r>
              <w:rPr>
                <w:rFonts w:asciiTheme="majorHAnsi" w:hAnsiTheme="majorHAnsi" w:cstheme="majorHAnsi"/>
                <w:sz w:val="20"/>
                <w:szCs w:val="20"/>
              </w:rPr>
              <w:t>pro Ereignis</w:t>
            </w:r>
          </w:p>
        </w:tc>
        <w:tc>
          <w:tcPr>
            <w:tcW w:w="2117" w:type="dxa"/>
          </w:tcPr>
          <w:p w14:paraId="39708430" w14:textId="77777777" w:rsidR="00E72553" w:rsidRDefault="00E72553" w:rsidP="00642378">
            <w:pPr>
              <w:rPr>
                <w:rFonts w:asciiTheme="majorHAnsi" w:hAnsiTheme="majorHAnsi" w:cstheme="majorHAnsi"/>
                <w:sz w:val="20"/>
                <w:szCs w:val="20"/>
              </w:rPr>
            </w:pPr>
          </w:p>
          <w:p w14:paraId="2EAD3227"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7E7C382A" w14:textId="77777777" w:rsidR="00E72553" w:rsidRDefault="00E72553" w:rsidP="00642378">
            <w:pPr>
              <w:rPr>
                <w:rFonts w:asciiTheme="majorHAnsi" w:hAnsiTheme="majorHAnsi" w:cstheme="majorHAnsi"/>
                <w:sz w:val="20"/>
                <w:szCs w:val="20"/>
              </w:rPr>
            </w:pPr>
            <w:r>
              <w:rPr>
                <w:rFonts w:asciiTheme="majorHAnsi" w:hAnsiTheme="majorHAnsi" w:cstheme="majorHAnsi"/>
                <w:sz w:val="20"/>
                <w:szCs w:val="20"/>
              </w:rPr>
              <w:t>Preis für 120 Ereignisse</w:t>
            </w:r>
          </w:p>
          <w:p w14:paraId="69BBE405" w14:textId="7C1E9A4E" w:rsidR="00E72553" w:rsidRPr="00E578AD" w:rsidRDefault="00E72553" w:rsidP="00642378">
            <w:pPr>
              <w:rPr>
                <w:rFonts w:asciiTheme="majorHAnsi" w:hAnsiTheme="majorHAnsi" w:cstheme="majorHAnsi"/>
                <w:sz w:val="20"/>
                <w:szCs w:val="20"/>
              </w:rPr>
            </w:pPr>
            <w:r>
              <w:rPr>
                <w:rFonts w:asciiTheme="majorHAnsi" w:hAnsiTheme="majorHAnsi" w:cstheme="majorHAnsi"/>
                <w:sz w:val="16"/>
                <w:szCs w:val="16"/>
              </w:rPr>
              <w:t>(zum Zwecke der Wertung)</w:t>
            </w:r>
          </w:p>
        </w:tc>
      </w:tr>
      <w:tr w:rsidR="00E72553" w:rsidRPr="00E578AD" w14:paraId="71BFBA7A" w14:textId="77777777" w:rsidTr="005E3BEF">
        <w:trPr>
          <w:trHeight w:val="144"/>
        </w:trPr>
        <w:tc>
          <w:tcPr>
            <w:tcW w:w="622" w:type="dxa"/>
          </w:tcPr>
          <w:p w14:paraId="4E445992" w14:textId="35F68E88" w:rsidR="00E72553" w:rsidRPr="00E578AD" w:rsidRDefault="00E72553" w:rsidP="00642378">
            <w:pPr>
              <w:rPr>
                <w:rFonts w:asciiTheme="majorHAnsi" w:hAnsiTheme="majorHAnsi" w:cstheme="majorHAnsi"/>
                <w:sz w:val="20"/>
                <w:szCs w:val="20"/>
              </w:rPr>
            </w:pPr>
            <w:r>
              <w:rPr>
                <w:rFonts w:asciiTheme="majorHAnsi" w:hAnsiTheme="majorHAnsi" w:cstheme="majorHAnsi"/>
                <w:sz w:val="20"/>
                <w:szCs w:val="20"/>
              </w:rPr>
              <w:t>20</w:t>
            </w:r>
          </w:p>
        </w:tc>
        <w:tc>
          <w:tcPr>
            <w:tcW w:w="5610" w:type="dxa"/>
          </w:tcPr>
          <w:p w14:paraId="2F2D0E4E" w14:textId="759D3AA3" w:rsidR="00E72553" w:rsidRPr="00210000" w:rsidRDefault="00E72553" w:rsidP="00642378">
            <w:pPr>
              <w:rPr>
                <w:rFonts w:asciiTheme="majorHAnsi" w:hAnsiTheme="majorHAnsi" w:cstheme="majorHAnsi"/>
                <w:b/>
                <w:bCs/>
                <w:sz w:val="20"/>
                <w:szCs w:val="20"/>
              </w:rPr>
            </w:pPr>
            <w:r w:rsidRPr="00210000">
              <w:rPr>
                <w:rFonts w:asciiTheme="majorHAnsi" w:hAnsiTheme="majorHAnsi" w:cstheme="majorHAnsi"/>
                <w:b/>
                <w:bCs/>
                <w:sz w:val="20"/>
                <w:szCs w:val="20"/>
              </w:rPr>
              <w:t>Umzug (</w:t>
            </w:r>
            <w:r w:rsidR="00D27E1E" w:rsidRPr="00210000">
              <w:rPr>
                <w:rFonts w:asciiTheme="majorHAnsi" w:hAnsiTheme="majorHAnsi" w:cstheme="majorHAnsi"/>
                <w:b/>
                <w:bCs/>
                <w:sz w:val="20"/>
                <w:szCs w:val="20"/>
              </w:rPr>
              <w:t>Option</w:t>
            </w:r>
            <w:r w:rsidRPr="00210000">
              <w:rPr>
                <w:rFonts w:asciiTheme="majorHAnsi" w:hAnsiTheme="majorHAnsi" w:cstheme="majorHAnsi"/>
                <w:b/>
                <w:bCs/>
                <w:sz w:val="20"/>
                <w:szCs w:val="20"/>
              </w:rPr>
              <w:t>)</w:t>
            </w:r>
          </w:p>
          <w:p w14:paraId="66E39964" w14:textId="73770471" w:rsidR="00E72553" w:rsidRPr="00210000" w:rsidRDefault="00E72553" w:rsidP="00642378">
            <w:pPr>
              <w:rPr>
                <w:rFonts w:asciiTheme="majorHAnsi" w:hAnsiTheme="majorHAnsi" w:cstheme="majorHAnsi"/>
                <w:sz w:val="20"/>
                <w:szCs w:val="20"/>
              </w:rPr>
            </w:pPr>
            <w:r w:rsidRPr="00210000">
              <w:rPr>
                <w:rFonts w:asciiTheme="majorHAnsi" w:hAnsiTheme="majorHAnsi" w:cstheme="majorHAnsi"/>
                <w:sz w:val="20"/>
                <w:szCs w:val="20"/>
              </w:rPr>
              <w:t>Anforderungen gemäß Leistungsbeschreibung Kapitel 1.9</w:t>
            </w:r>
          </w:p>
          <w:p w14:paraId="6E8A9F20" w14:textId="77777777" w:rsidR="00E72553" w:rsidRPr="00210000" w:rsidRDefault="00E72553" w:rsidP="00642378">
            <w:pPr>
              <w:pStyle w:val="Listenabsatz"/>
              <w:numPr>
                <w:ilvl w:val="0"/>
                <w:numId w:val="27"/>
              </w:numPr>
              <w:spacing w:after="0" w:line="240" w:lineRule="auto"/>
              <w:rPr>
                <w:rFonts w:asciiTheme="majorHAnsi" w:hAnsiTheme="majorHAnsi" w:cstheme="majorHAnsi"/>
                <w:sz w:val="20"/>
                <w:szCs w:val="20"/>
              </w:rPr>
            </w:pPr>
            <w:r w:rsidRPr="00210000">
              <w:rPr>
                <w:rFonts w:asciiTheme="majorHAnsi" w:hAnsiTheme="majorHAnsi" w:cstheme="majorHAnsi"/>
                <w:sz w:val="20"/>
                <w:szCs w:val="20"/>
              </w:rPr>
              <w:t>Inklusive Neuzuordnung und ggf. (De-) Aktivierung, Dokumentation und Vollzugsmeldung</w:t>
            </w:r>
          </w:p>
          <w:p w14:paraId="1911BD11" w14:textId="77777777" w:rsidR="00E72553" w:rsidRPr="00210000" w:rsidRDefault="00E72553" w:rsidP="00642378">
            <w:pPr>
              <w:spacing w:after="0" w:line="240" w:lineRule="auto"/>
              <w:rPr>
                <w:rFonts w:asciiTheme="majorHAnsi" w:hAnsiTheme="majorHAnsi" w:cstheme="majorHAnsi"/>
                <w:sz w:val="20"/>
                <w:szCs w:val="20"/>
              </w:rPr>
            </w:pPr>
          </w:p>
          <w:p w14:paraId="570771D4" w14:textId="187B6893" w:rsidR="00E72553" w:rsidRPr="00210000" w:rsidRDefault="00E72553" w:rsidP="00642378">
            <w:pPr>
              <w:rPr>
                <w:rFonts w:asciiTheme="majorHAnsi" w:hAnsiTheme="majorHAnsi" w:cstheme="majorHAnsi"/>
                <w:sz w:val="20"/>
                <w:szCs w:val="20"/>
              </w:rPr>
            </w:pPr>
            <w:r w:rsidRPr="00210000">
              <w:rPr>
                <w:rFonts w:asciiTheme="majorHAnsi" w:hAnsiTheme="majorHAnsi" w:cstheme="majorHAnsi"/>
                <w:sz w:val="20"/>
                <w:szCs w:val="20"/>
              </w:rPr>
              <w:t>Annahme zur Wertung: 20 Ereignisse pro Jahr</w:t>
            </w:r>
          </w:p>
        </w:tc>
        <w:tc>
          <w:tcPr>
            <w:tcW w:w="1852" w:type="dxa"/>
          </w:tcPr>
          <w:p w14:paraId="4FA79061" w14:textId="77777777" w:rsidR="00E72553" w:rsidRDefault="00E72553" w:rsidP="00642378">
            <w:pPr>
              <w:rPr>
                <w:rFonts w:asciiTheme="majorHAnsi" w:hAnsiTheme="majorHAnsi" w:cstheme="majorHAnsi"/>
                <w:sz w:val="20"/>
                <w:szCs w:val="20"/>
              </w:rPr>
            </w:pPr>
          </w:p>
          <w:p w14:paraId="4569CC6C"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1D476746" w14:textId="42CDDBCF" w:rsidR="00E72553" w:rsidRPr="00E578AD" w:rsidRDefault="00E72553" w:rsidP="00642378">
            <w:pPr>
              <w:rPr>
                <w:rFonts w:asciiTheme="majorHAnsi" w:hAnsiTheme="majorHAnsi" w:cstheme="majorHAnsi"/>
                <w:sz w:val="20"/>
                <w:szCs w:val="20"/>
              </w:rPr>
            </w:pPr>
            <w:r w:rsidRPr="00484490">
              <w:rPr>
                <w:rFonts w:asciiTheme="majorHAnsi" w:hAnsiTheme="majorHAnsi" w:cstheme="majorHAnsi"/>
                <w:sz w:val="20"/>
                <w:szCs w:val="20"/>
              </w:rPr>
              <w:t xml:space="preserve">Preis </w:t>
            </w:r>
            <w:r>
              <w:rPr>
                <w:rFonts w:asciiTheme="majorHAnsi" w:hAnsiTheme="majorHAnsi" w:cstheme="majorHAnsi"/>
                <w:sz w:val="20"/>
                <w:szCs w:val="20"/>
              </w:rPr>
              <w:t>pro Ereignis</w:t>
            </w:r>
          </w:p>
        </w:tc>
        <w:tc>
          <w:tcPr>
            <w:tcW w:w="2117" w:type="dxa"/>
          </w:tcPr>
          <w:p w14:paraId="61FFED40" w14:textId="77777777" w:rsidR="00E72553" w:rsidRDefault="00E72553" w:rsidP="00642378">
            <w:pPr>
              <w:rPr>
                <w:rFonts w:asciiTheme="majorHAnsi" w:hAnsiTheme="majorHAnsi" w:cstheme="majorHAnsi"/>
                <w:sz w:val="20"/>
                <w:szCs w:val="20"/>
              </w:rPr>
            </w:pPr>
          </w:p>
          <w:p w14:paraId="06D4254D"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1ACE26BA" w14:textId="77777777" w:rsidR="00E72553" w:rsidRDefault="00E72553" w:rsidP="00642378">
            <w:pPr>
              <w:rPr>
                <w:rFonts w:asciiTheme="majorHAnsi" w:hAnsiTheme="majorHAnsi" w:cstheme="majorHAnsi"/>
                <w:sz w:val="20"/>
                <w:szCs w:val="20"/>
              </w:rPr>
            </w:pPr>
            <w:r>
              <w:rPr>
                <w:rFonts w:asciiTheme="majorHAnsi" w:hAnsiTheme="majorHAnsi" w:cstheme="majorHAnsi"/>
                <w:sz w:val="20"/>
                <w:szCs w:val="20"/>
              </w:rPr>
              <w:t>Preis für 120 Ereignisse</w:t>
            </w:r>
          </w:p>
          <w:p w14:paraId="5751A1F9" w14:textId="6D7D639F" w:rsidR="00E72553" w:rsidRPr="00E578AD" w:rsidRDefault="00E72553" w:rsidP="00642378">
            <w:pPr>
              <w:rPr>
                <w:rFonts w:asciiTheme="majorHAnsi" w:hAnsiTheme="majorHAnsi" w:cstheme="majorHAnsi"/>
                <w:sz w:val="20"/>
                <w:szCs w:val="20"/>
              </w:rPr>
            </w:pPr>
            <w:r>
              <w:rPr>
                <w:rFonts w:asciiTheme="majorHAnsi" w:hAnsiTheme="majorHAnsi" w:cstheme="majorHAnsi"/>
                <w:sz w:val="16"/>
                <w:szCs w:val="16"/>
              </w:rPr>
              <w:t>(zum Zwecke der Wertung)</w:t>
            </w:r>
          </w:p>
        </w:tc>
      </w:tr>
      <w:tr w:rsidR="00E72553" w:rsidRPr="00E578AD" w14:paraId="670CE777" w14:textId="77777777" w:rsidTr="005E3BEF">
        <w:trPr>
          <w:trHeight w:val="144"/>
        </w:trPr>
        <w:tc>
          <w:tcPr>
            <w:tcW w:w="622" w:type="dxa"/>
          </w:tcPr>
          <w:p w14:paraId="6361BF2C" w14:textId="516796E2" w:rsidR="00E72553" w:rsidRPr="00E578AD" w:rsidRDefault="00E72553" w:rsidP="00642378">
            <w:pPr>
              <w:rPr>
                <w:rFonts w:asciiTheme="majorHAnsi" w:hAnsiTheme="majorHAnsi" w:cstheme="majorHAnsi"/>
                <w:sz w:val="20"/>
                <w:szCs w:val="20"/>
              </w:rPr>
            </w:pPr>
            <w:r>
              <w:rPr>
                <w:rFonts w:asciiTheme="majorHAnsi" w:hAnsiTheme="majorHAnsi" w:cstheme="majorHAnsi"/>
                <w:sz w:val="20"/>
                <w:szCs w:val="20"/>
              </w:rPr>
              <w:t>21</w:t>
            </w:r>
          </w:p>
        </w:tc>
        <w:tc>
          <w:tcPr>
            <w:tcW w:w="5610" w:type="dxa"/>
          </w:tcPr>
          <w:p w14:paraId="37EFE78E" w14:textId="39922D53" w:rsidR="00E72553" w:rsidRPr="00210000" w:rsidRDefault="00E72553" w:rsidP="00642378">
            <w:pPr>
              <w:rPr>
                <w:rFonts w:asciiTheme="majorHAnsi" w:hAnsiTheme="majorHAnsi" w:cstheme="majorHAnsi"/>
                <w:b/>
                <w:bCs/>
                <w:sz w:val="20"/>
                <w:szCs w:val="20"/>
              </w:rPr>
            </w:pPr>
            <w:r w:rsidRPr="00210000">
              <w:rPr>
                <w:rFonts w:asciiTheme="majorHAnsi" w:hAnsiTheme="majorHAnsi" w:cstheme="majorHAnsi"/>
                <w:b/>
                <w:bCs/>
                <w:sz w:val="20"/>
                <w:szCs w:val="20"/>
              </w:rPr>
              <w:t>Auszug (</w:t>
            </w:r>
            <w:r w:rsidR="00D27E1E" w:rsidRPr="00210000">
              <w:rPr>
                <w:rFonts w:asciiTheme="majorHAnsi" w:hAnsiTheme="majorHAnsi" w:cstheme="majorHAnsi"/>
                <w:b/>
                <w:bCs/>
                <w:sz w:val="20"/>
                <w:szCs w:val="20"/>
              </w:rPr>
              <w:t>Option</w:t>
            </w:r>
            <w:r w:rsidRPr="00210000">
              <w:rPr>
                <w:rFonts w:asciiTheme="majorHAnsi" w:hAnsiTheme="majorHAnsi" w:cstheme="majorHAnsi"/>
                <w:b/>
                <w:bCs/>
                <w:sz w:val="20"/>
                <w:szCs w:val="20"/>
              </w:rPr>
              <w:t>)</w:t>
            </w:r>
          </w:p>
          <w:p w14:paraId="7B6878C0" w14:textId="79BB8BC9" w:rsidR="00E72553" w:rsidRPr="00210000" w:rsidRDefault="00E72553" w:rsidP="00642378">
            <w:pPr>
              <w:rPr>
                <w:rFonts w:asciiTheme="majorHAnsi" w:hAnsiTheme="majorHAnsi" w:cstheme="majorHAnsi"/>
                <w:sz w:val="20"/>
                <w:szCs w:val="20"/>
              </w:rPr>
            </w:pPr>
            <w:r w:rsidRPr="00210000">
              <w:rPr>
                <w:rFonts w:asciiTheme="majorHAnsi" w:hAnsiTheme="majorHAnsi" w:cstheme="majorHAnsi"/>
                <w:sz w:val="20"/>
                <w:szCs w:val="20"/>
              </w:rPr>
              <w:t>Anforderungen gemäß Leistungsbeschreibung Kapitel 1.9</w:t>
            </w:r>
          </w:p>
          <w:p w14:paraId="099313FF" w14:textId="77777777" w:rsidR="00E72553" w:rsidRPr="00210000" w:rsidRDefault="00E72553" w:rsidP="00642378">
            <w:pPr>
              <w:pStyle w:val="Listenabsatz"/>
              <w:numPr>
                <w:ilvl w:val="0"/>
                <w:numId w:val="27"/>
              </w:numPr>
              <w:spacing w:after="0" w:line="240" w:lineRule="auto"/>
              <w:rPr>
                <w:rFonts w:asciiTheme="majorHAnsi" w:hAnsiTheme="majorHAnsi" w:cstheme="majorHAnsi"/>
                <w:sz w:val="20"/>
                <w:szCs w:val="20"/>
              </w:rPr>
            </w:pPr>
            <w:r w:rsidRPr="00210000">
              <w:rPr>
                <w:rFonts w:asciiTheme="majorHAnsi" w:hAnsiTheme="majorHAnsi" w:cstheme="majorHAnsi"/>
                <w:sz w:val="20"/>
                <w:szCs w:val="20"/>
              </w:rPr>
              <w:t>Inklusive Deaktivierung, Dokumentation und Vollzugsmeldung</w:t>
            </w:r>
          </w:p>
          <w:p w14:paraId="1CF98740" w14:textId="77777777" w:rsidR="00E72553" w:rsidRPr="00210000" w:rsidRDefault="00E72553" w:rsidP="00642378">
            <w:pPr>
              <w:spacing w:after="0" w:line="240" w:lineRule="auto"/>
              <w:rPr>
                <w:rFonts w:asciiTheme="majorHAnsi" w:hAnsiTheme="majorHAnsi" w:cstheme="majorHAnsi"/>
                <w:sz w:val="20"/>
                <w:szCs w:val="20"/>
              </w:rPr>
            </w:pPr>
          </w:p>
          <w:p w14:paraId="2A2D7506" w14:textId="77777777" w:rsidR="00E72553" w:rsidRDefault="00E72553" w:rsidP="00642378">
            <w:pPr>
              <w:rPr>
                <w:rFonts w:asciiTheme="majorHAnsi" w:hAnsiTheme="majorHAnsi" w:cstheme="majorHAnsi"/>
                <w:sz w:val="20"/>
                <w:szCs w:val="20"/>
              </w:rPr>
            </w:pPr>
            <w:r w:rsidRPr="00210000">
              <w:rPr>
                <w:rFonts w:asciiTheme="majorHAnsi" w:hAnsiTheme="majorHAnsi" w:cstheme="majorHAnsi"/>
                <w:sz w:val="20"/>
                <w:szCs w:val="20"/>
              </w:rPr>
              <w:t>Annahme zur Wertung: 20 Ereignisse pro Jahr</w:t>
            </w:r>
          </w:p>
          <w:p w14:paraId="6CB60700" w14:textId="77777777" w:rsidR="009D40FF" w:rsidRDefault="009D40FF" w:rsidP="00642378">
            <w:pPr>
              <w:rPr>
                <w:rFonts w:asciiTheme="majorHAnsi" w:hAnsiTheme="majorHAnsi" w:cstheme="majorHAnsi"/>
                <w:sz w:val="20"/>
                <w:szCs w:val="20"/>
              </w:rPr>
            </w:pPr>
          </w:p>
          <w:p w14:paraId="6A72D635" w14:textId="2527D880" w:rsidR="009D40FF" w:rsidRPr="00210000" w:rsidRDefault="009D40FF" w:rsidP="00642378">
            <w:pPr>
              <w:rPr>
                <w:rFonts w:asciiTheme="majorHAnsi" w:hAnsiTheme="majorHAnsi" w:cstheme="majorHAnsi"/>
                <w:sz w:val="20"/>
                <w:szCs w:val="20"/>
              </w:rPr>
            </w:pPr>
          </w:p>
        </w:tc>
        <w:tc>
          <w:tcPr>
            <w:tcW w:w="1852" w:type="dxa"/>
          </w:tcPr>
          <w:p w14:paraId="552305A3" w14:textId="77777777" w:rsidR="00E72553" w:rsidRDefault="00E72553" w:rsidP="00642378">
            <w:pPr>
              <w:rPr>
                <w:rFonts w:asciiTheme="majorHAnsi" w:hAnsiTheme="majorHAnsi" w:cstheme="majorHAnsi"/>
                <w:sz w:val="20"/>
                <w:szCs w:val="20"/>
              </w:rPr>
            </w:pPr>
          </w:p>
          <w:p w14:paraId="13A7BB30"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0EB44636" w14:textId="7AB5EFA0" w:rsidR="00E72553" w:rsidRPr="00E578AD" w:rsidRDefault="00E72553" w:rsidP="00642378">
            <w:pPr>
              <w:rPr>
                <w:rFonts w:asciiTheme="majorHAnsi" w:hAnsiTheme="majorHAnsi" w:cstheme="majorHAnsi"/>
                <w:sz w:val="20"/>
                <w:szCs w:val="20"/>
              </w:rPr>
            </w:pPr>
            <w:r w:rsidRPr="00484490">
              <w:rPr>
                <w:rFonts w:asciiTheme="majorHAnsi" w:hAnsiTheme="majorHAnsi" w:cstheme="majorHAnsi"/>
                <w:sz w:val="20"/>
                <w:szCs w:val="20"/>
              </w:rPr>
              <w:t xml:space="preserve">Preis </w:t>
            </w:r>
            <w:r>
              <w:rPr>
                <w:rFonts w:asciiTheme="majorHAnsi" w:hAnsiTheme="majorHAnsi" w:cstheme="majorHAnsi"/>
                <w:sz w:val="20"/>
                <w:szCs w:val="20"/>
              </w:rPr>
              <w:t>pro Ereignis</w:t>
            </w:r>
          </w:p>
        </w:tc>
        <w:tc>
          <w:tcPr>
            <w:tcW w:w="2117" w:type="dxa"/>
          </w:tcPr>
          <w:p w14:paraId="38FCA14C" w14:textId="77777777" w:rsidR="00E72553" w:rsidRDefault="00E72553" w:rsidP="00642378">
            <w:pPr>
              <w:rPr>
                <w:rFonts w:asciiTheme="majorHAnsi" w:hAnsiTheme="majorHAnsi" w:cstheme="majorHAnsi"/>
                <w:sz w:val="20"/>
                <w:szCs w:val="20"/>
              </w:rPr>
            </w:pPr>
          </w:p>
          <w:p w14:paraId="24C4ED77"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5F058B03" w14:textId="77777777" w:rsidR="00E72553" w:rsidRDefault="00E72553" w:rsidP="00642378">
            <w:pPr>
              <w:rPr>
                <w:rFonts w:asciiTheme="majorHAnsi" w:hAnsiTheme="majorHAnsi" w:cstheme="majorHAnsi"/>
                <w:sz w:val="20"/>
                <w:szCs w:val="20"/>
              </w:rPr>
            </w:pPr>
            <w:r>
              <w:rPr>
                <w:rFonts w:asciiTheme="majorHAnsi" w:hAnsiTheme="majorHAnsi" w:cstheme="majorHAnsi"/>
                <w:sz w:val="20"/>
                <w:szCs w:val="20"/>
              </w:rPr>
              <w:t>Preis für 120 Ereignisse</w:t>
            </w:r>
          </w:p>
          <w:p w14:paraId="34F646F5" w14:textId="50BA87C9" w:rsidR="00E72553" w:rsidRPr="00E578AD" w:rsidRDefault="00E72553" w:rsidP="00642378">
            <w:pPr>
              <w:rPr>
                <w:rFonts w:asciiTheme="majorHAnsi" w:hAnsiTheme="majorHAnsi" w:cstheme="majorHAnsi"/>
                <w:sz w:val="20"/>
                <w:szCs w:val="20"/>
              </w:rPr>
            </w:pPr>
            <w:r>
              <w:rPr>
                <w:rFonts w:asciiTheme="majorHAnsi" w:hAnsiTheme="majorHAnsi" w:cstheme="majorHAnsi"/>
                <w:sz w:val="16"/>
                <w:szCs w:val="16"/>
              </w:rPr>
              <w:t>(zum Zwecke der Wertung)</w:t>
            </w:r>
          </w:p>
        </w:tc>
      </w:tr>
      <w:tr w:rsidR="00642378" w:rsidRPr="00E578AD" w14:paraId="4C850E95" w14:textId="77777777" w:rsidTr="005E3BEF">
        <w:trPr>
          <w:trHeight w:val="144"/>
        </w:trPr>
        <w:tc>
          <w:tcPr>
            <w:tcW w:w="10201" w:type="dxa"/>
            <w:gridSpan w:val="4"/>
            <w:shd w:val="clear" w:color="auto" w:fill="F2F2F2" w:themeFill="background1" w:themeFillShade="F2"/>
          </w:tcPr>
          <w:p w14:paraId="5763CB5B" w14:textId="77777777" w:rsidR="00642378" w:rsidRPr="005F0CF9" w:rsidRDefault="00642378" w:rsidP="00642378">
            <w:pPr>
              <w:rPr>
                <w:rFonts w:asciiTheme="majorHAnsi" w:hAnsiTheme="majorHAnsi" w:cstheme="majorHAnsi"/>
                <w:b/>
                <w:bCs/>
                <w:sz w:val="20"/>
                <w:szCs w:val="20"/>
              </w:rPr>
            </w:pPr>
            <w:r w:rsidRPr="005F0CF9">
              <w:rPr>
                <w:rFonts w:asciiTheme="majorHAnsi" w:hAnsiTheme="majorHAnsi" w:cstheme="majorHAnsi"/>
                <w:b/>
                <w:bCs/>
                <w:sz w:val="20"/>
                <w:szCs w:val="20"/>
              </w:rPr>
              <w:lastRenderedPageBreak/>
              <w:t xml:space="preserve">Leistungen </w:t>
            </w:r>
            <w:r w:rsidR="001815FD" w:rsidRPr="005F0CF9">
              <w:rPr>
                <w:rFonts w:asciiTheme="majorHAnsi" w:hAnsiTheme="majorHAnsi" w:cstheme="majorHAnsi"/>
                <w:b/>
                <w:bCs/>
                <w:sz w:val="20"/>
                <w:szCs w:val="20"/>
              </w:rPr>
              <w:t xml:space="preserve">für den Fall einer </w:t>
            </w:r>
            <w:r w:rsidR="009B5860" w:rsidRPr="005F0CF9">
              <w:rPr>
                <w:rFonts w:asciiTheme="majorHAnsi" w:hAnsiTheme="majorHAnsi" w:cstheme="majorHAnsi"/>
                <w:b/>
                <w:bCs/>
                <w:sz w:val="20"/>
                <w:szCs w:val="20"/>
              </w:rPr>
              <w:t>Flächenerweiterung</w:t>
            </w:r>
          </w:p>
          <w:p w14:paraId="75189E7D" w14:textId="13AC6DA7" w:rsidR="00DF4EB0" w:rsidRPr="0002236A" w:rsidRDefault="00DF4EB0" w:rsidP="00642378">
            <w:pPr>
              <w:rPr>
                <w:rFonts w:asciiTheme="majorHAnsi" w:hAnsiTheme="majorHAnsi" w:cstheme="majorHAnsi"/>
                <w:sz w:val="20"/>
                <w:szCs w:val="20"/>
              </w:rPr>
            </w:pPr>
            <w:r w:rsidRPr="005E3BEF">
              <w:rPr>
                <w:rFonts w:asciiTheme="majorHAnsi" w:hAnsiTheme="majorHAnsi" w:cstheme="majorHAnsi"/>
                <w:sz w:val="20"/>
                <w:szCs w:val="20"/>
                <w:u w:val="single"/>
              </w:rPr>
              <w:t>Hinweis</w:t>
            </w:r>
            <w:r>
              <w:rPr>
                <w:rFonts w:asciiTheme="majorHAnsi" w:hAnsiTheme="majorHAnsi" w:cstheme="majorHAnsi"/>
                <w:sz w:val="20"/>
                <w:szCs w:val="20"/>
              </w:rPr>
              <w:t xml:space="preserve">: </w:t>
            </w:r>
            <w:r w:rsidRPr="00DF4EB0">
              <w:rPr>
                <w:rFonts w:asciiTheme="majorHAnsi" w:hAnsiTheme="majorHAnsi" w:cstheme="majorHAnsi"/>
                <w:sz w:val="20"/>
                <w:szCs w:val="20"/>
              </w:rPr>
              <w:t>Die Kosten für die Herbeiführung der Betriebsbereitschaft und die Abnahme des erweiterten Gesamtsystems sind in die Positionen 24, 25, 27, 28, 29, 31</w:t>
            </w:r>
            <w:r w:rsidR="00961F2B">
              <w:rPr>
                <w:rFonts w:asciiTheme="majorHAnsi" w:hAnsiTheme="majorHAnsi" w:cstheme="majorHAnsi"/>
                <w:sz w:val="20"/>
                <w:szCs w:val="20"/>
              </w:rPr>
              <w:t xml:space="preserve"> </w:t>
            </w:r>
            <w:r w:rsidRPr="00DF4EB0">
              <w:rPr>
                <w:rFonts w:asciiTheme="majorHAnsi" w:hAnsiTheme="majorHAnsi" w:cstheme="majorHAnsi"/>
                <w:sz w:val="20"/>
                <w:szCs w:val="20"/>
              </w:rPr>
              <w:t>und 33 einzukalkulieren.</w:t>
            </w:r>
          </w:p>
        </w:tc>
      </w:tr>
      <w:tr w:rsidR="00E72553" w:rsidRPr="00E578AD" w14:paraId="00423E4A" w14:textId="77777777" w:rsidTr="005E3BEF">
        <w:trPr>
          <w:trHeight w:val="1056"/>
        </w:trPr>
        <w:tc>
          <w:tcPr>
            <w:tcW w:w="622" w:type="dxa"/>
          </w:tcPr>
          <w:p w14:paraId="278D36A2" w14:textId="313BF204" w:rsidR="00E72553" w:rsidRPr="00E578AD" w:rsidRDefault="00E72553" w:rsidP="00642378">
            <w:pPr>
              <w:rPr>
                <w:rFonts w:asciiTheme="majorHAnsi" w:hAnsiTheme="majorHAnsi" w:cstheme="majorHAnsi"/>
                <w:sz w:val="20"/>
                <w:szCs w:val="20"/>
              </w:rPr>
            </w:pPr>
            <w:r>
              <w:rPr>
                <w:rFonts w:asciiTheme="majorHAnsi" w:hAnsiTheme="majorHAnsi" w:cstheme="majorHAnsi"/>
                <w:sz w:val="20"/>
                <w:szCs w:val="20"/>
              </w:rPr>
              <w:t>22</w:t>
            </w:r>
          </w:p>
        </w:tc>
        <w:tc>
          <w:tcPr>
            <w:tcW w:w="5610" w:type="dxa"/>
          </w:tcPr>
          <w:p w14:paraId="564DA418" w14:textId="641D3421" w:rsidR="00E72553" w:rsidRPr="00210000" w:rsidRDefault="00E72553" w:rsidP="00642378">
            <w:pPr>
              <w:rPr>
                <w:rFonts w:asciiTheme="majorHAnsi" w:hAnsiTheme="majorHAnsi" w:cstheme="majorHAnsi"/>
                <w:sz w:val="20"/>
                <w:szCs w:val="20"/>
              </w:rPr>
            </w:pPr>
            <w:r w:rsidRPr="00210000">
              <w:rPr>
                <w:rFonts w:asciiTheme="majorHAnsi" w:hAnsiTheme="majorHAnsi" w:cstheme="majorHAnsi"/>
                <w:b/>
                <w:bCs/>
                <w:sz w:val="20"/>
                <w:szCs w:val="20"/>
              </w:rPr>
              <w:t>Site Survey</w:t>
            </w:r>
            <w:r w:rsidRPr="00210000">
              <w:rPr>
                <w:rFonts w:asciiTheme="majorHAnsi" w:hAnsiTheme="majorHAnsi" w:cstheme="majorHAnsi"/>
                <w:sz w:val="20"/>
                <w:szCs w:val="20"/>
              </w:rPr>
              <w:t xml:space="preserve"> </w:t>
            </w:r>
            <w:r w:rsidRPr="00210000">
              <w:rPr>
                <w:rFonts w:asciiTheme="majorHAnsi" w:hAnsiTheme="majorHAnsi" w:cstheme="majorHAnsi"/>
                <w:b/>
                <w:bCs/>
                <w:sz w:val="20"/>
                <w:szCs w:val="20"/>
              </w:rPr>
              <w:t>(Ausleuchtung)</w:t>
            </w:r>
            <w:r w:rsidRPr="00210000">
              <w:rPr>
                <w:rFonts w:asciiTheme="majorHAnsi" w:hAnsiTheme="majorHAnsi" w:cstheme="majorHAnsi"/>
                <w:sz w:val="20"/>
                <w:szCs w:val="20"/>
              </w:rPr>
              <w:t xml:space="preserve"> </w:t>
            </w:r>
            <w:r w:rsidRPr="00210000">
              <w:rPr>
                <w:rFonts w:asciiTheme="majorHAnsi" w:hAnsiTheme="majorHAnsi" w:cstheme="majorHAnsi"/>
                <w:b/>
                <w:bCs/>
                <w:sz w:val="20"/>
                <w:szCs w:val="20"/>
              </w:rPr>
              <w:t>(</w:t>
            </w:r>
            <w:r w:rsidR="00D27E1E" w:rsidRPr="00210000">
              <w:rPr>
                <w:rFonts w:asciiTheme="majorHAnsi" w:hAnsiTheme="majorHAnsi" w:cstheme="majorHAnsi"/>
                <w:b/>
                <w:bCs/>
                <w:sz w:val="20"/>
                <w:szCs w:val="20"/>
              </w:rPr>
              <w:t>Option</w:t>
            </w:r>
            <w:r w:rsidRPr="00210000">
              <w:rPr>
                <w:rFonts w:asciiTheme="majorHAnsi" w:hAnsiTheme="majorHAnsi" w:cstheme="majorHAnsi"/>
                <w:b/>
                <w:bCs/>
                <w:sz w:val="20"/>
                <w:szCs w:val="20"/>
              </w:rPr>
              <w:t>)</w:t>
            </w:r>
          </w:p>
          <w:p w14:paraId="6F75A9C8" w14:textId="0768886A" w:rsidR="00E72553" w:rsidRPr="00210000" w:rsidRDefault="00E72553" w:rsidP="00642378">
            <w:pPr>
              <w:rPr>
                <w:rFonts w:asciiTheme="majorHAnsi" w:hAnsiTheme="majorHAnsi" w:cstheme="majorHAnsi"/>
                <w:sz w:val="20"/>
                <w:szCs w:val="20"/>
              </w:rPr>
            </w:pPr>
            <w:r w:rsidRPr="00210000">
              <w:rPr>
                <w:rFonts w:asciiTheme="majorHAnsi" w:hAnsiTheme="majorHAnsi" w:cstheme="majorHAnsi"/>
                <w:sz w:val="20"/>
                <w:szCs w:val="20"/>
              </w:rPr>
              <w:t>Anforderungen gemäß Leistungsbeschreibung Kapitel 1.11</w:t>
            </w:r>
          </w:p>
          <w:p w14:paraId="53618B6D" w14:textId="49C79362" w:rsidR="00E72553" w:rsidRPr="00210000" w:rsidRDefault="00E72553" w:rsidP="005F0CF9">
            <w:pPr>
              <w:pStyle w:val="Listenabsatz"/>
              <w:numPr>
                <w:ilvl w:val="0"/>
                <w:numId w:val="27"/>
              </w:numPr>
              <w:spacing w:after="0" w:line="240" w:lineRule="auto"/>
              <w:rPr>
                <w:rFonts w:asciiTheme="majorHAnsi" w:hAnsiTheme="majorHAnsi" w:cstheme="majorHAnsi"/>
                <w:sz w:val="20"/>
                <w:szCs w:val="20"/>
              </w:rPr>
            </w:pPr>
            <w:r w:rsidRPr="00210000">
              <w:rPr>
                <w:rFonts w:asciiTheme="majorHAnsi" w:hAnsiTheme="majorHAnsi" w:cstheme="majorHAnsi"/>
                <w:sz w:val="20"/>
                <w:szCs w:val="20"/>
              </w:rPr>
              <w:t xml:space="preserve">inklusive </w:t>
            </w:r>
            <w:r w:rsidR="002E0B01" w:rsidRPr="00210000">
              <w:rPr>
                <w:rFonts w:asciiTheme="majorHAnsi" w:hAnsiTheme="majorHAnsi" w:cstheme="majorHAnsi"/>
                <w:sz w:val="20"/>
                <w:szCs w:val="20"/>
              </w:rPr>
              <w:t xml:space="preserve">Reisekosten, Reisezeiten, Nebenkosten und Materialkosten </w:t>
            </w:r>
          </w:p>
          <w:p w14:paraId="1F789516" w14:textId="77777777" w:rsidR="005F0CF9" w:rsidRPr="00210000" w:rsidRDefault="005F0CF9" w:rsidP="00642378">
            <w:pPr>
              <w:rPr>
                <w:rFonts w:asciiTheme="majorHAnsi" w:hAnsiTheme="majorHAnsi" w:cstheme="majorHAnsi"/>
                <w:sz w:val="20"/>
                <w:szCs w:val="20"/>
              </w:rPr>
            </w:pPr>
          </w:p>
          <w:p w14:paraId="602EB45B" w14:textId="576A2E21" w:rsidR="00E72553" w:rsidRPr="00210000" w:rsidRDefault="00E72553" w:rsidP="00642378">
            <w:pPr>
              <w:rPr>
                <w:rFonts w:asciiTheme="majorHAnsi" w:hAnsiTheme="majorHAnsi" w:cstheme="majorHAnsi"/>
                <w:sz w:val="20"/>
                <w:szCs w:val="20"/>
              </w:rPr>
            </w:pPr>
            <w:r w:rsidRPr="00210000">
              <w:rPr>
                <w:rFonts w:asciiTheme="majorHAnsi" w:hAnsiTheme="majorHAnsi" w:cstheme="majorHAnsi"/>
                <w:sz w:val="20"/>
                <w:szCs w:val="20"/>
              </w:rPr>
              <w:t>Annahme zur Wertung: 10 Site Surveys</w:t>
            </w:r>
          </w:p>
        </w:tc>
        <w:tc>
          <w:tcPr>
            <w:tcW w:w="1852" w:type="dxa"/>
          </w:tcPr>
          <w:p w14:paraId="4695B60D" w14:textId="77777777" w:rsidR="00E72553" w:rsidRDefault="00E72553" w:rsidP="00642378">
            <w:pPr>
              <w:rPr>
                <w:rFonts w:asciiTheme="majorHAnsi" w:hAnsiTheme="majorHAnsi" w:cstheme="majorHAnsi"/>
                <w:sz w:val="20"/>
                <w:szCs w:val="20"/>
              </w:rPr>
            </w:pPr>
          </w:p>
          <w:p w14:paraId="31D6BD95"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568E86BB" w14:textId="2E0C3D08" w:rsidR="00E72553" w:rsidRDefault="00E72553" w:rsidP="00642378">
            <w:pPr>
              <w:rPr>
                <w:rFonts w:asciiTheme="majorHAnsi" w:hAnsiTheme="majorHAnsi" w:cstheme="majorHAnsi"/>
                <w:sz w:val="20"/>
                <w:szCs w:val="20"/>
              </w:rPr>
            </w:pPr>
            <w:r>
              <w:rPr>
                <w:rFonts w:asciiTheme="majorHAnsi" w:hAnsiTheme="majorHAnsi" w:cstheme="majorHAnsi"/>
                <w:sz w:val="20"/>
                <w:szCs w:val="20"/>
              </w:rPr>
              <w:t xml:space="preserve">Pauschale pro </w:t>
            </w:r>
            <w:r w:rsidR="00A014D7">
              <w:rPr>
                <w:rFonts w:asciiTheme="majorHAnsi" w:hAnsiTheme="majorHAnsi" w:cstheme="majorHAnsi"/>
                <w:sz w:val="20"/>
                <w:szCs w:val="20"/>
              </w:rPr>
              <w:t xml:space="preserve">Site Survey </w:t>
            </w:r>
            <w:r>
              <w:rPr>
                <w:rFonts w:asciiTheme="majorHAnsi" w:hAnsiTheme="majorHAnsi" w:cstheme="majorHAnsi"/>
                <w:sz w:val="20"/>
                <w:szCs w:val="20"/>
              </w:rPr>
              <w:t>je 500 m²</w:t>
            </w:r>
          </w:p>
          <w:p w14:paraId="2E8EE02D" w14:textId="25F32DA5" w:rsidR="00E72553" w:rsidRPr="00E578AD" w:rsidRDefault="00E72553" w:rsidP="00642378">
            <w:pPr>
              <w:rPr>
                <w:rFonts w:asciiTheme="majorHAnsi" w:hAnsiTheme="majorHAnsi" w:cstheme="majorHAnsi"/>
                <w:sz w:val="20"/>
                <w:szCs w:val="20"/>
              </w:rPr>
            </w:pPr>
          </w:p>
        </w:tc>
        <w:tc>
          <w:tcPr>
            <w:tcW w:w="2117" w:type="dxa"/>
          </w:tcPr>
          <w:p w14:paraId="0D20E9E8" w14:textId="77777777" w:rsidR="00E72553" w:rsidRDefault="00E72553" w:rsidP="00642378">
            <w:pPr>
              <w:rPr>
                <w:rFonts w:asciiTheme="majorHAnsi" w:hAnsiTheme="majorHAnsi" w:cstheme="majorHAnsi"/>
                <w:sz w:val="20"/>
                <w:szCs w:val="20"/>
              </w:rPr>
            </w:pPr>
          </w:p>
          <w:p w14:paraId="1633BE52"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18FE978D" w14:textId="77777777" w:rsidR="00E72553" w:rsidRDefault="00E72553" w:rsidP="00642378">
            <w:pPr>
              <w:rPr>
                <w:rFonts w:asciiTheme="majorHAnsi" w:hAnsiTheme="majorHAnsi" w:cstheme="majorHAnsi"/>
                <w:sz w:val="20"/>
                <w:szCs w:val="20"/>
              </w:rPr>
            </w:pPr>
            <w:r>
              <w:rPr>
                <w:rFonts w:asciiTheme="majorHAnsi" w:hAnsiTheme="majorHAnsi" w:cstheme="majorHAnsi"/>
                <w:sz w:val="20"/>
                <w:szCs w:val="20"/>
              </w:rPr>
              <w:t>Pauschale für 10 Stück</w:t>
            </w:r>
          </w:p>
          <w:p w14:paraId="3A3AE3CF" w14:textId="28463F61" w:rsidR="00E72553" w:rsidRPr="00E578AD" w:rsidRDefault="00E72553" w:rsidP="00642378">
            <w:pPr>
              <w:rPr>
                <w:rFonts w:asciiTheme="majorHAnsi" w:hAnsiTheme="majorHAnsi" w:cstheme="majorHAnsi"/>
                <w:sz w:val="20"/>
                <w:szCs w:val="20"/>
              </w:rPr>
            </w:pPr>
            <w:r>
              <w:rPr>
                <w:rFonts w:asciiTheme="majorHAnsi" w:hAnsiTheme="majorHAnsi" w:cstheme="majorHAnsi"/>
                <w:sz w:val="16"/>
                <w:szCs w:val="16"/>
              </w:rPr>
              <w:t>(zum Zwecke der Wertung)</w:t>
            </w:r>
          </w:p>
        </w:tc>
      </w:tr>
      <w:tr w:rsidR="00E72553" w:rsidRPr="00E578AD" w14:paraId="43614166" w14:textId="77777777" w:rsidTr="00210000">
        <w:trPr>
          <w:trHeight w:val="983"/>
        </w:trPr>
        <w:tc>
          <w:tcPr>
            <w:tcW w:w="622" w:type="dxa"/>
          </w:tcPr>
          <w:p w14:paraId="085C584E" w14:textId="5661936D" w:rsidR="00E72553" w:rsidRPr="00E578AD" w:rsidRDefault="00E72553" w:rsidP="00642378">
            <w:pPr>
              <w:rPr>
                <w:rFonts w:asciiTheme="majorHAnsi" w:hAnsiTheme="majorHAnsi" w:cstheme="majorHAnsi"/>
                <w:sz w:val="20"/>
                <w:szCs w:val="20"/>
              </w:rPr>
            </w:pPr>
            <w:r>
              <w:rPr>
                <w:rFonts w:asciiTheme="majorHAnsi" w:hAnsiTheme="majorHAnsi" w:cstheme="majorHAnsi"/>
                <w:sz w:val="20"/>
                <w:szCs w:val="20"/>
              </w:rPr>
              <w:t>23</w:t>
            </w:r>
          </w:p>
        </w:tc>
        <w:tc>
          <w:tcPr>
            <w:tcW w:w="5610" w:type="dxa"/>
          </w:tcPr>
          <w:p w14:paraId="2D957AAA" w14:textId="0B8744A6" w:rsidR="00E72553" w:rsidRPr="00210000" w:rsidRDefault="00E72553" w:rsidP="00642378">
            <w:pPr>
              <w:rPr>
                <w:rFonts w:asciiTheme="majorHAnsi" w:hAnsiTheme="majorHAnsi" w:cstheme="majorHAnsi"/>
                <w:b/>
                <w:bCs/>
                <w:sz w:val="20"/>
                <w:szCs w:val="20"/>
              </w:rPr>
            </w:pPr>
            <w:r w:rsidRPr="00210000">
              <w:rPr>
                <w:rFonts w:asciiTheme="majorHAnsi" w:hAnsiTheme="majorHAnsi" w:cstheme="majorHAnsi"/>
                <w:b/>
                <w:bCs/>
                <w:sz w:val="20"/>
                <w:szCs w:val="20"/>
              </w:rPr>
              <w:t>Kabelüberprüfung (</w:t>
            </w:r>
            <w:r w:rsidR="00D27E1E" w:rsidRPr="00210000">
              <w:rPr>
                <w:rFonts w:asciiTheme="majorHAnsi" w:hAnsiTheme="majorHAnsi" w:cstheme="majorHAnsi"/>
                <w:b/>
                <w:bCs/>
                <w:sz w:val="20"/>
                <w:szCs w:val="20"/>
              </w:rPr>
              <w:t>Option</w:t>
            </w:r>
            <w:r w:rsidRPr="00210000">
              <w:rPr>
                <w:rFonts w:asciiTheme="majorHAnsi" w:hAnsiTheme="majorHAnsi" w:cstheme="majorHAnsi"/>
                <w:b/>
                <w:bCs/>
                <w:sz w:val="20"/>
                <w:szCs w:val="20"/>
              </w:rPr>
              <w:t>)</w:t>
            </w:r>
          </w:p>
          <w:p w14:paraId="59B45D63" w14:textId="3366C112" w:rsidR="00E72553" w:rsidRPr="00210000" w:rsidRDefault="00E72553" w:rsidP="00642378">
            <w:pPr>
              <w:rPr>
                <w:rFonts w:asciiTheme="majorHAnsi" w:hAnsiTheme="majorHAnsi" w:cstheme="majorHAnsi"/>
                <w:sz w:val="20"/>
                <w:szCs w:val="20"/>
              </w:rPr>
            </w:pPr>
            <w:r w:rsidRPr="00210000">
              <w:rPr>
                <w:rFonts w:asciiTheme="majorHAnsi" w:hAnsiTheme="majorHAnsi" w:cstheme="majorHAnsi"/>
                <w:sz w:val="20"/>
                <w:szCs w:val="20"/>
              </w:rPr>
              <w:t>Anforderungen gemäß Leistungsbeschreibung Kapitel 1.10</w:t>
            </w:r>
          </w:p>
          <w:p w14:paraId="0A576E0D" w14:textId="46AD03B5" w:rsidR="00E72553" w:rsidRPr="00210000" w:rsidRDefault="00E72553" w:rsidP="005F0CF9">
            <w:pPr>
              <w:pStyle w:val="Listenabsatz"/>
              <w:numPr>
                <w:ilvl w:val="0"/>
                <w:numId w:val="27"/>
              </w:numPr>
              <w:spacing w:after="0" w:line="240" w:lineRule="auto"/>
              <w:rPr>
                <w:rFonts w:asciiTheme="majorHAnsi" w:hAnsiTheme="majorHAnsi" w:cstheme="majorHAnsi"/>
                <w:sz w:val="20"/>
                <w:szCs w:val="20"/>
              </w:rPr>
            </w:pPr>
            <w:r w:rsidRPr="00210000">
              <w:rPr>
                <w:rFonts w:asciiTheme="majorHAnsi" w:hAnsiTheme="majorHAnsi" w:cstheme="majorHAnsi"/>
                <w:sz w:val="20"/>
                <w:szCs w:val="20"/>
              </w:rPr>
              <w:t xml:space="preserve">inklusive </w:t>
            </w:r>
            <w:r w:rsidR="002E0B01" w:rsidRPr="00210000">
              <w:rPr>
                <w:rFonts w:asciiTheme="majorHAnsi" w:hAnsiTheme="majorHAnsi" w:cstheme="majorHAnsi"/>
                <w:sz w:val="20"/>
                <w:szCs w:val="20"/>
              </w:rPr>
              <w:t xml:space="preserve">Reisekosten, Reisezeiten, Nebenkosten und Materialkosten </w:t>
            </w:r>
          </w:p>
          <w:p w14:paraId="68F28685" w14:textId="77777777" w:rsidR="005F0CF9" w:rsidRPr="00210000" w:rsidRDefault="005F0CF9" w:rsidP="00642378">
            <w:pPr>
              <w:rPr>
                <w:rFonts w:asciiTheme="majorHAnsi" w:hAnsiTheme="majorHAnsi" w:cstheme="majorHAnsi"/>
                <w:sz w:val="20"/>
                <w:szCs w:val="20"/>
              </w:rPr>
            </w:pPr>
          </w:p>
          <w:p w14:paraId="5725A4BD" w14:textId="14DFCE1A" w:rsidR="00E72553" w:rsidRPr="00210000" w:rsidRDefault="00E72553" w:rsidP="00642378">
            <w:pPr>
              <w:rPr>
                <w:rFonts w:asciiTheme="majorHAnsi" w:hAnsiTheme="majorHAnsi" w:cstheme="majorHAnsi"/>
                <w:sz w:val="20"/>
                <w:szCs w:val="20"/>
              </w:rPr>
            </w:pPr>
            <w:r w:rsidRPr="00210000">
              <w:rPr>
                <w:rFonts w:asciiTheme="majorHAnsi" w:hAnsiTheme="majorHAnsi" w:cstheme="majorHAnsi"/>
                <w:sz w:val="20"/>
                <w:szCs w:val="20"/>
              </w:rPr>
              <w:t>Annahme zur Wertung: 200 Kabelüberprüfungen</w:t>
            </w:r>
          </w:p>
        </w:tc>
        <w:tc>
          <w:tcPr>
            <w:tcW w:w="1852" w:type="dxa"/>
          </w:tcPr>
          <w:p w14:paraId="60131834" w14:textId="77777777" w:rsidR="00E72553" w:rsidRDefault="00E72553" w:rsidP="00642378">
            <w:pPr>
              <w:rPr>
                <w:rFonts w:asciiTheme="majorHAnsi" w:hAnsiTheme="majorHAnsi" w:cstheme="majorHAnsi"/>
                <w:sz w:val="20"/>
                <w:szCs w:val="20"/>
              </w:rPr>
            </w:pPr>
          </w:p>
          <w:p w14:paraId="37367B89"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2B15FF74" w14:textId="0C462929" w:rsidR="00E72553" w:rsidRPr="00E578AD" w:rsidRDefault="00E72553" w:rsidP="00642378">
            <w:pPr>
              <w:rPr>
                <w:rFonts w:asciiTheme="majorHAnsi" w:hAnsiTheme="majorHAnsi" w:cstheme="majorHAnsi"/>
                <w:sz w:val="20"/>
                <w:szCs w:val="20"/>
              </w:rPr>
            </w:pPr>
            <w:r>
              <w:rPr>
                <w:rFonts w:asciiTheme="majorHAnsi" w:hAnsiTheme="majorHAnsi" w:cstheme="majorHAnsi"/>
                <w:sz w:val="20"/>
                <w:szCs w:val="20"/>
              </w:rPr>
              <w:t xml:space="preserve">Pauschale pro </w:t>
            </w:r>
            <w:r w:rsidR="001815FD">
              <w:rPr>
                <w:rFonts w:asciiTheme="majorHAnsi" w:hAnsiTheme="majorHAnsi" w:cstheme="majorHAnsi"/>
                <w:sz w:val="20"/>
                <w:szCs w:val="20"/>
              </w:rPr>
              <w:t>Kabel/</w:t>
            </w:r>
            <w:r>
              <w:rPr>
                <w:rFonts w:asciiTheme="majorHAnsi" w:hAnsiTheme="majorHAnsi" w:cstheme="majorHAnsi"/>
                <w:sz w:val="20"/>
                <w:szCs w:val="20"/>
              </w:rPr>
              <w:t>Stück</w:t>
            </w:r>
          </w:p>
        </w:tc>
        <w:tc>
          <w:tcPr>
            <w:tcW w:w="2117" w:type="dxa"/>
          </w:tcPr>
          <w:p w14:paraId="53E97147" w14:textId="77777777" w:rsidR="00E72553" w:rsidRDefault="00E72553" w:rsidP="00642378">
            <w:pPr>
              <w:rPr>
                <w:rFonts w:asciiTheme="majorHAnsi" w:hAnsiTheme="majorHAnsi" w:cstheme="majorHAnsi"/>
                <w:sz w:val="20"/>
                <w:szCs w:val="20"/>
              </w:rPr>
            </w:pPr>
          </w:p>
          <w:p w14:paraId="402E0BD0"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10CFC84F" w14:textId="77777777" w:rsidR="00E72553" w:rsidRDefault="00E72553" w:rsidP="00642378">
            <w:pPr>
              <w:rPr>
                <w:rFonts w:asciiTheme="majorHAnsi" w:hAnsiTheme="majorHAnsi" w:cstheme="majorHAnsi"/>
                <w:sz w:val="20"/>
                <w:szCs w:val="20"/>
              </w:rPr>
            </w:pPr>
            <w:r>
              <w:rPr>
                <w:rFonts w:asciiTheme="majorHAnsi" w:hAnsiTheme="majorHAnsi" w:cstheme="majorHAnsi"/>
                <w:sz w:val="20"/>
                <w:szCs w:val="20"/>
              </w:rPr>
              <w:t>Pauschale für 200 Stück</w:t>
            </w:r>
          </w:p>
          <w:p w14:paraId="05F5D7B7" w14:textId="0C9B1867" w:rsidR="00E72553" w:rsidRPr="00E578AD" w:rsidRDefault="00E72553" w:rsidP="00642378">
            <w:pPr>
              <w:rPr>
                <w:rFonts w:asciiTheme="majorHAnsi" w:hAnsiTheme="majorHAnsi" w:cstheme="majorHAnsi"/>
                <w:sz w:val="20"/>
                <w:szCs w:val="20"/>
              </w:rPr>
            </w:pPr>
            <w:r>
              <w:rPr>
                <w:rFonts w:asciiTheme="majorHAnsi" w:hAnsiTheme="majorHAnsi" w:cstheme="majorHAnsi"/>
                <w:sz w:val="16"/>
                <w:szCs w:val="16"/>
              </w:rPr>
              <w:t>(zum Zwecke der Wertung)</w:t>
            </w:r>
          </w:p>
        </w:tc>
      </w:tr>
      <w:tr w:rsidR="00DF0938" w:rsidRPr="00E578AD" w14:paraId="13A758F4" w14:textId="77777777" w:rsidTr="005E3BEF">
        <w:trPr>
          <w:trHeight w:val="1255"/>
        </w:trPr>
        <w:tc>
          <w:tcPr>
            <w:tcW w:w="622" w:type="dxa"/>
          </w:tcPr>
          <w:p w14:paraId="77BCFF6F" w14:textId="7C2565FE" w:rsidR="00DF0938" w:rsidRDefault="00593A83" w:rsidP="00DF0938">
            <w:pPr>
              <w:rPr>
                <w:rFonts w:asciiTheme="majorHAnsi" w:hAnsiTheme="majorHAnsi" w:cstheme="majorHAnsi"/>
                <w:sz w:val="20"/>
                <w:szCs w:val="20"/>
              </w:rPr>
            </w:pPr>
            <w:r>
              <w:rPr>
                <w:rFonts w:asciiTheme="majorHAnsi" w:hAnsiTheme="majorHAnsi" w:cstheme="majorHAnsi"/>
                <w:sz w:val="20"/>
                <w:szCs w:val="20"/>
              </w:rPr>
              <w:t>24</w:t>
            </w:r>
          </w:p>
        </w:tc>
        <w:tc>
          <w:tcPr>
            <w:tcW w:w="5610" w:type="dxa"/>
          </w:tcPr>
          <w:p w14:paraId="6815148B" w14:textId="39F9ADC4" w:rsidR="00DF0938" w:rsidRPr="00210000" w:rsidRDefault="00DF0938" w:rsidP="00DF0938">
            <w:pPr>
              <w:rPr>
                <w:rFonts w:asciiTheme="majorHAnsi" w:hAnsiTheme="majorHAnsi" w:cstheme="majorHAnsi"/>
                <w:sz w:val="20"/>
                <w:szCs w:val="20"/>
              </w:rPr>
            </w:pPr>
            <w:r w:rsidRPr="00210000">
              <w:rPr>
                <w:rFonts w:asciiTheme="majorHAnsi" w:hAnsiTheme="majorHAnsi" w:cstheme="majorHAnsi"/>
                <w:b/>
                <w:bCs/>
                <w:sz w:val="20"/>
                <w:szCs w:val="20"/>
              </w:rPr>
              <w:t xml:space="preserve">Access Point Ruckus R650 </w:t>
            </w:r>
            <w:r w:rsidR="00AF3F5B" w:rsidRPr="00210000">
              <w:rPr>
                <w:rFonts w:asciiTheme="majorHAnsi" w:hAnsiTheme="majorHAnsi" w:cstheme="majorHAnsi"/>
                <w:b/>
                <w:bCs/>
                <w:sz w:val="20"/>
                <w:szCs w:val="20"/>
              </w:rPr>
              <w:t>(</w:t>
            </w:r>
            <w:r w:rsidR="00D27E1E" w:rsidRPr="00210000">
              <w:rPr>
                <w:rFonts w:asciiTheme="majorHAnsi" w:hAnsiTheme="majorHAnsi" w:cstheme="majorHAnsi"/>
                <w:b/>
                <w:bCs/>
                <w:sz w:val="20"/>
                <w:szCs w:val="20"/>
              </w:rPr>
              <w:t>Option</w:t>
            </w:r>
            <w:r w:rsidRPr="00210000">
              <w:rPr>
                <w:rFonts w:asciiTheme="majorHAnsi" w:hAnsiTheme="majorHAnsi" w:cstheme="majorHAnsi"/>
                <w:b/>
                <w:bCs/>
                <w:sz w:val="20"/>
                <w:szCs w:val="20"/>
              </w:rPr>
              <w:t>)</w:t>
            </w:r>
            <w:r w:rsidRPr="00210000">
              <w:rPr>
                <w:rFonts w:asciiTheme="majorHAnsi" w:hAnsiTheme="majorHAnsi" w:cstheme="majorHAnsi"/>
                <w:sz w:val="20"/>
                <w:szCs w:val="20"/>
              </w:rPr>
              <w:t xml:space="preserve"> </w:t>
            </w:r>
          </w:p>
          <w:p w14:paraId="0BC20346" w14:textId="77777777" w:rsidR="00DF0938" w:rsidRPr="00210000" w:rsidRDefault="00DF0938" w:rsidP="00DF0938">
            <w:pPr>
              <w:rPr>
                <w:rFonts w:asciiTheme="majorHAnsi" w:hAnsiTheme="majorHAnsi" w:cstheme="majorHAnsi"/>
                <w:sz w:val="20"/>
                <w:szCs w:val="20"/>
              </w:rPr>
            </w:pPr>
            <w:r w:rsidRPr="00210000">
              <w:rPr>
                <w:rFonts w:asciiTheme="majorHAnsi" w:hAnsiTheme="majorHAnsi" w:cstheme="majorHAnsi"/>
                <w:sz w:val="20"/>
                <w:szCs w:val="20"/>
              </w:rPr>
              <w:t>Anforderungen gemäß Leistungsbeschreibung Kapitel 1.7</w:t>
            </w:r>
          </w:p>
          <w:p w14:paraId="2D0441B0" w14:textId="77777777" w:rsidR="00DF0938" w:rsidRPr="00210000" w:rsidRDefault="00DF0938" w:rsidP="00DF0938">
            <w:pPr>
              <w:pStyle w:val="StandardWeb"/>
              <w:numPr>
                <w:ilvl w:val="0"/>
                <w:numId w:val="22"/>
              </w:numPr>
              <w:spacing w:before="120" w:beforeAutospacing="0" w:after="120" w:afterAutospacing="0"/>
              <w:ind w:left="360"/>
              <w:jc w:val="both"/>
              <w:textAlignment w:val="baseline"/>
              <w:rPr>
                <w:rFonts w:asciiTheme="majorHAnsi" w:hAnsiTheme="majorHAnsi" w:cstheme="majorHAnsi"/>
                <w:color w:val="000000"/>
                <w:sz w:val="20"/>
                <w:szCs w:val="20"/>
              </w:rPr>
            </w:pPr>
            <w:r w:rsidRPr="00210000">
              <w:rPr>
                <w:rFonts w:asciiTheme="majorHAnsi" w:hAnsiTheme="majorHAnsi" w:cstheme="majorHAnsi"/>
                <w:color w:val="000000"/>
                <w:sz w:val="20"/>
                <w:szCs w:val="20"/>
              </w:rPr>
              <w:t>Inklusive Einbindung Access Point in bestehendes Cloud-Management</w:t>
            </w:r>
          </w:p>
          <w:p w14:paraId="1758CBB1" w14:textId="77777777" w:rsidR="00DF0938" w:rsidRPr="00210000" w:rsidRDefault="00DF0938" w:rsidP="00DF0938">
            <w:pPr>
              <w:pStyle w:val="StandardWeb"/>
              <w:numPr>
                <w:ilvl w:val="0"/>
                <w:numId w:val="22"/>
              </w:numPr>
              <w:spacing w:before="120" w:beforeAutospacing="0" w:after="120" w:afterAutospacing="0"/>
              <w:ind w:left="360"/>
              <w:jc w:val="both"/>
              <w:textAlignment w:val="baseline"/>
              <w:rPr>
                <w:rFonts w:asciiTheme="majorHAnsi" w:hAnsiTheme="majorHAnsi" w:cstheme="majorHAnsi"/>
                <w:color w:val="000000"/>
                <w:sz w:val="20"/>
                <w:szCs w:val="20"/>
              </w:rPr>
            </w:pPr>
            <w:r w:rsidRPr="00210000">
              <w:rPr>
                <w:rFonts w:asciiTheme="majorHAnsi" w:hAnsiTheme="majorHAnsi" w:cstheme="majorHAnsi"/>
                <w:color w:val="000000"/>
                <w:sz w:val="20"/>
                <w:szCs w:val="20"/>
              </w:rPr>
              <w:t>Inklusive aller systembedingter Zubehör- und notwendiger Montageteile für die Wand- oder Deckenmontage </w:t>
            </w:r>
          </w:p>
          <w:p w14:paraId="28A04335" w14:textId="14DE9DEE" w:rsidR="00DF0938" w:rsidRPr="00210000" w:rsidRDefault="00E2237E" w:rsidP="00DF0938">
            <w:pPr>
              <w:rPr>
                <w:rFonts w:asciiTheme="majorHAnsi" w:hAnsiTheme="majorHAnsi" w:cstheme="majorHAnsi"/>
                <w:b/>
                <w:bCs/>
                <w:sz w:val="20"/>
                <w:szCs w:val="20"/>
              </w:rPr>
            </w:pPr>
            <w:r w:rsidRPr="00210000">
              <w:rPr>
                <w:rFonts w:asciiTheme="majorHAnsi" w:hAnsiTheme="majorHAnsi" w:cstheme="majorHAnsi"/>
                <w:color w:val="000000"/>
                <w:sz w:val="20"/>
                <w:szCs w:val="20"/>
              </w:rPr>
              <w:t>liefern, konfigurieren und betriebsfertig montieren</w:t>
            </w:r>
          </w:p>
        </w:tc>
        <w:tc>
          <w:tcPr>
            <w:tcW w:w="1852" w:type="dxa"/>
          </w:tcPr>
          <w:p w14:paraId="7DA9358C" w14:textId="77777777" w:rsidR="00DF0938" w:rsidRDefault="00DF0938" w:rsidP="00DF0938">
            <w:pPr>
              <w:rPr>
                <w:rFonts w:asciiTheme="majorHAnsi" w:hAnsiTheme="majorHAnsi" w:cstheme="majorHAnsi"/>
                <w:sz w:val="20"/>
                <w:szCs w:val="20"/>
              </w:rPr>
            </w:pPr>
          </w:p>
          <w:p w14:paraId="41880A9F"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273F01BA" w14:textId="23659AD2" w:rsidR="00DF0938" w:rsidRDefault="00DF0938" w:rsidP="00DF0938">
            <w:pPr>
              <w:rPr>
                <w:rFonts w:asciiTheme="majorHAnsi" w:hAnsiTheme="majorHAnsi" w:cstheme="majorHAnsi"/>
                <w:sz w:val="20"/>
                <w:szCs w:val="20"/>
              </w:rPr>
            </w:pPr>
            <w:r w:rsidRPr="002B561E">
              <w:rPr>
                <w:rFonts w:asciiTheme="majorHAnsi" w:hAnsiTheme="majorHAnsi" w:cstheme="majorHAnsi"/>
                <w:sz w:val="20"/>
                <w:szCs w:val="20"/>
              </w:rPr>
              <w:t xml:space="preserve">Preis </w:t>
            </w:r>
            <w:r>
              <w:rPr>
                <w:rFonts w:asciiTheme="majorHAnsi" w:hAnsiTheme="majorHAnsi" w:cstheme="majorHAnsi"/>
                <w:sz w:val="20"/>
                <w:szCs w:val="20"/>
              </w:rPr>
              <w:t>pro Access Point</w:t>
            </w:r>
          </w:p>
        </w:tc>
        <w:tc>
          <w:tcPr>
            <w:tcW w:w="2117" w:type="dxa"/>
          </w:tcPr>
          <w:p w14:paraId="0BF13C1D" w14:textId="77777777" w:rsidR="00DF0938" w:rsidRDefault="00DF0938" w:rsidP="00DF0938">
            <w:pPr>
              <w:rPr>
                <w:rFonts w:asciiTheme="majorHAnsi" w:hAnsiTheme="majorHAnsi" w:cstheme="majorHAnsi"/>
                <w:sz w:val="20"/>
                <w:szCs w:val="20"/>
              </w:rPr>
            </w:pPr>
          </w:p>
          <w:p w14:paraId="1B0C4A5C"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37C0257C" w14:textId="7B99C5E5" w:rsidR="00DF0938" w:rsidRDefault="00DF0938" w:rsidP="00DF0938">
            <w:pPr>
              <w:rPr>
                <w:rFonts w:asciiTheme="majorHAnsi" w:hAnsiTheme="majorHAnsi" w:cstheme="majorHAnsi"/>
                <w:sz w:val="20"/>
                <w:szCs w:val="20"/>
              </w:rPr>
            </w:pPr>
            <w:r>
              <w:rPr>
                <w:rFonts w:asciiTheme="majorHAnsi" w:hAnsiTheme="majorHAnsi" w:cstheme="majorHAnsi"/>
                <w:sz w:val="20"/>
                <w:szCs w:val="20"/>
              </w:rPr>
              <w:t xml:space="preserve">Preis für 30 Stück </w:t>
            </w:r>
          </w:p>
          <w:p w14:paraId="3731FC43" w14:textId="616AD28C" w:rsidR="00DF0938" w:rsidRDefault="00DF0938" w:rsidP="00DF0938">
            <w:pPr>
              <w:rPr>
                <w:rFonts w:asciiTheme="majorHAnsi" w:hAnsiTheme="majorHAnsi" w:cstheme="majorHAnsi"/>
                <w:sz w:val="20"/>
                <w:szCs w:val="20"/>
              </w:rPr>
            </w:pPr>
            <w:r>
              <w:rPr>
                <w:rFonts w:asciiTheme="majorHAnsi" w:hAnsiTheme="majorHAnsi" w:cstheme="majorHAnsi"/>
                <w:sz w:val="16"/>
                <w:szCs w:val="16"/>
              </w:rPr>
              <w:t>(zum Zwecke der Wertung)</w:t>
            </w:r>
          </w:p>
        </w:tc>
      </w:tr>
      <w:tr w:rsidR="00DF0938" w:rsidRPr="00E578AD" w14:paraId="58A7BCEB" w14:textId="77777777" w:rsidTr="005E3BEF">
        <w:trPr>
          <w:trHeight w:val="1255"/>
        </w:trPr>
        <w:tc>
          <w:tcPr>
            <w:tcW w:w="622" w:type="dxa"/>
          </w:tcPr>
          <w:p w14:paraId="0C220716" w14:textId="19B316E3" w:rsidR="00DF0938" w:rsidRDefault="00593A83" w:rsidP="00DF0938">
            <w:pPr>
              <w:rPr>
                <w:rFonts w:asciiTheme="majorHAnsi" w:hAnsiTheme="majorHAnsi" w:cstheme="majorHAnsi"/>
                <w:sz w:val="20"/>
                <w:szCs w:val="20"/>
              </w:rPr>
            </w:pPr>
            <w:r>
              <w:rPr>
                <w:rFonts w:asciiTheme="majorHAnsi" w:hAnsiTheme="majorHAnsi" w:cstheme="majorHAnsi"/>
                <w:sz w:val="20"/>
                <w:szCs w:val="20"/>
              </w:rPr>
              <w:t>25</w:t>
            </w:r>
          </w:p>
        </w:tc>
        <w:tc>
          <w:tcPr>
            <w:tcW w:w="5610" w:type="dxa"/>
          </w:tcPr>
          <w:p w14:paraId="26FBFF40" w14:textId="694B9D9F" w:rsidR="00DF0938" w:rsidRPr="00210000" w:rsidRDefault="00DF0938" w:rsidP="00DF0938">
            <w:pPr>
              <w:rPr>
                <w:rFonts w:asciiTheme="majorHAnsi" w:hAnsiTheme="majorHAnsi" w:cstheme="majorHAnsi"/>
                <w:sz w:val="20"/>
                <w:szCs w:val="20"/>
                <w:lang w:val="en-US"/>
              </w:rPr>
            </w:pPr>
            <w:r w:rsidRPr="00210000">
              <w:rPr>
                <w:rFonts w:asciiTheme="majorHAnsi" w:hAnsiTheme="majorHAnsi" w:cstheme="majorHAnsi"/>
                <w:b/>
                <w:bCs/>
                <w:sz w:val="20"/>
                <w:szCs w:val="20"/>
                <w:lang w:val="en-US"/>
              </w:rPr>
              <w:t>Management/</w:t>
            </w:r>
            <w:proofErr w:type="spellStart"/>
            <w:r w:rsidRPr="00210000">
              <w:rPr>
                <w:rFonts w:asciiTheme="majorHAnsi" w:hAnsiTheme="majorHAnsi" w:cstheme="majorHAnsi"/>
                <w:b/>
                <w:bCs/>
                <w:sz w:val="20"/>
                <w:szCs w:val="20"/>
                <w:lang w:val="en-US"/>
              </w:rPr>
              <w:t>Cloudlizenz</w:t>
            </w:r>
            <w:proofErr w:type="spellEnd"/>
            <w:r w:rsidRPr="00210000">
              <w:rPr>
                <w:rFonts w:asciiTheme="majorHAnsi" w:hAnsiTheme="majorHAnsi" w:cstheme="majorHAnsi"/>
                <w:b/>
                <w:bCs/>
                <w:sz w:val="20"/>
                <w:szCs w:val="20"/>
                <w:lang w:val="en-US"/>
              </w:rPr>
              <w:t xml:space="preserve"> für Access Point</w:t>
            </w:r>
            <w:r w:rsidR="00AF3F5B" w:rsidRPr="00210000">
              <w:rPr>
                <w:rFonts w:asciiTheme="majorHAnsi" w:hAnsiTheme="majorHAnsi" w:cstheme="majorHAnsi"/>
                <w:b/>
                <w:bCs/>
                <w:sz w:val="20"/>
                <w:szCs w:val="20"/>
                <w:lang w:val="en-US"/>
              </w:rPr>
              <w:t xml:space="preserve"> </w:t>
            </w:r>
            <w:r w:rsidR="00AF3F5B" w:rsidRPr="00210000">
              <w:rPr>
                <w:rFonts w:asciiTheme="majorHAnsi" w:hAnsiTheme="majorHAnsi" w:cstheme="majorHAnsi"/>
                <w:b/>
                <w:bCs/>
                <w:sz w:val="20"/>
                <w:szCs w:val="20"/>
              </w:rPr>
              <w:t>(</w:t>
            </w:r>
            <w:r w:rsidR="00D27E1E" w:rsidRPr="00210000">
              <w:rPr>
                <w:rFonts w:asciiTheme="majorHAnsi" w:hAnsiTheme="majorHAnsi" w:cstheme="majorHAnsi"/>
                <w:b/>
                <w:bCs/>
                <w:sz w:val="20"/>
                <w:szCs w:val="20"/>
              </w:rPr>
              <w:t>Option</w:t>
            </w:r>
            <w:r w:rsidR="00AF3F5B" w:rsidRPr="00210000">
              <w:rPr>
                <w:rFonts w:asciiTheme="majorHAnsi" w:hAnsiTheme="majorHAnsi" w:cstheme="majorHAnsi"/>
                <w:b/>
                <w:bCs/>
                <w:sz w:val="20"/>
                <w:szCs w:val="20"/>
              </w:rPr>
              <w:t>)</w:t>
            </w:r>
          </w:p>
          <w:p w14:paraId="2C7C0781" w14:textId="77777777" w:rsidR="00DF0938" w:rsidRPr="00210000" w:rsidRDefault="00DF0938" w:rsidP="00DF0938">
            <w:pPr>
              <w:rPr>
                <w:rFonts w:asciiTheme="majorHAnsi" w:hAnsiTheme="majorHAnsi" w:cstheme="majorHAnsi"/>
                <w:sz w:val="20"/>
                <w:szCs w:val="20"/>
              </w:rPr>
            </w:pPr>
            <w:r w:rsidRPr="00210000">
              <w:rPr>
                <w:rFonts w:asciiTheme="majorHAnsi" w:hAnsiTheme="majorHAnsi" w:cstheme="majorHAnsi"/>
                <w:sz w:val="20"/>
                <w:szCs w:val="20"/>
              </w:rPr>
              <w:t>Anforderungen gemäß Leistungsbeschreibung Kapitel 1.7</w:t>
            </w:r>
          </w:p>
          <w:p w14:paraId="2D389DC1" w14:textId="77777777" w:rsidR="00DF0938" w:rsidRPr="00210000" w:rsidRDefault="00DF0938" w:rsidP="00DF0938">
            <w:pPr>
              <w:rPr>
                <w:rFonts w:asciiTheme="majorHAnsi" w:hAnsiTheme="majorHAnsi" w:cstheme="majorHAnsi"/>
                <w:sz w:val="20"/>
                <w:szCs w:val="20"/>
              </w:rPr>
            </w:pPr>
            <w:r w:rsidRPr="00210000">
              <w:rPr>
                <w:rFonts w:asciiTheme="majorHAnsi" w:hAnsiTheme="majorHAnsi" w:cstheme="majorHAnsi"/>
                <w:sz w:val="20"/>
                <w:szCs w:val="20"/>
              </w:rPr>
              <w:t>Bereitstellen der Softwarelizenz für Access Point inkl. Integration Lizenz in Managementsystem</w:t>
            </w:r>
          </w:p>
          <w:p w14:paraId="10768F44" w14:textId="77777777" w:rsidR="00DF0938" w:rsidRPr="00210000" w:rsidRDefault="00DF0938" w:rsidP="00DF0938">
            <w:pPr>
              <w:rPr>
                <w:rFonts w:asciiTheme="majorHAnsi" w:hAnsiTheme="majorHAnsi" w:cstheme="majorHAnsi"/>
                <w:b/>
                <w:bCs/>
                <w:sz w:val="20"/>
                <w:szCs w:val="20"/>
              </w:rPr>
            </w:pPr>
          </w:p>
        </w:tc>
        <w:tc>
          <w:tcPr>
            <w:tcW w:w="1852" w:type="dxa"/>
          </w:tcPr>
          <w:p w14:paraId="26818A04" w14:textId="77777777" w:rsidR="00DF0938" w:rsidRDefault="00DF0938" w:rsidP="00DF0938">
            <w:pPr>
              <w:rPr>
                <w:rFonts w:asciiTheme="majorHAnsi" w:hAnsiTheme="majorHAnsi" w:cstheme="majorHAnsi"/>
                <w:sz w:val="20"/>
                <w:szCs w:val="20"/>
              </w:rPr>
            </w:pPr>
          </w:p>
          <w:p w14:paraId="418D61AC"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2F62E6FD" w14:textId="42877136" w:rsidR="00DF0938" w:rsidRDefault="00DF0938" w:rsidP="00DF0938">
            <w:pPr>
              <w:rPr>
                <w:rFonts w:asciiTheme="majorHAnsi" w:hAnsiTheme="majorHAnsi" w:cstheme="majorHAnsi"/>
                <w:sz w:val="20"/>
                <w:szCs w:val="20"/>
              </w:rPr>
            </w:pPr>
            <w:r w:rsidRPr="005F2523">
              <w:rPr>
                <w:rFonts w:asciiTheme="majorHAnsi" w:hAnsiTheme="majorHAnsi" w:cstheme="majorHAnsi"/>
                <w:sz w:val="20"/>
                <w:szCs w:val="20"/>
                <w:lang w:val="en-US"/>
              </w:rPr>
              <w:t>Preis pro Access Point pro Monat</w:t>
            </w:r>
          </w:p>
        </w:tc>
        <w:tc>
          <w:tcPr>
            <w:tcW w:w="2117" w:type="dxa"/>
          </w:tcPr>
          <w:p w14:paraId="610F00DA" w14:textId="77777777" w:rsidR="00DF0938" w:rsidRPr="005F2523" w:rsidRDefault="00DF0938" w:rsidP="00DF0938">
            <w:pPr>
              <w:rPr>
                <w:rFonts w:asciiTheme="majorHAnsi" w:hAnsiTheme="majorHAnsi" w:cstheme="majorHAnsi"/>
                <w:sz w:val="20"/>
                <w:szCs w:val="20"/>
                <w:lang w:val="en-US"/>
              </w:rPr>
            </w:pPr>
          </w:p>
          <w:p w14:paraId="67E8CA70"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078EF43E" w14:textId="2991A5D8" w:rsidR="00DF0938" w:rsidRDefault="00DF0938" w:rsidP="00DF0938">
            <w:pPr>
              <w:rPr>
                <w:rFonts w:asciiTheme="majorHAnsi" w:hAnsiTheme="majorHAnsi" w:cstheme="majorHAnsi"/>
                <w:sz w:val="20"/>
                <w:szCs w:val="20"/>
              </w:rPr>
            </w:pPr>
            <w:r>
              <w:rPr>
                <w:rFonts w:asciiTheme="majorHAnsi" w:hAnsiTheme="majorHAnsi" w:cstheme="majorHAnsi"/>
                <w:sz w:val="20"/>
                <w:szCs w:val="20"/>
              </w:rPr>
              <w:t xml:space="preserve">Preis für 30 Stück und </w:t>
            </w:r>
            <w:r w:rsidR="00AF3F5B">
              <w:rPr>
                <w:rFonts w:asciiTheme="majorHAnsi" w:hAnsiTheme="majorHAnsi" w:cstheme="majorHAnsi"/>
                <w:sz w:val="20"/>
                <w:szCs w:val="20"/>
              </w:rPr>
              <w:t>60</w:t>
            </w:r>
            <w:r>
              <w:rPr>
                <w:rFonts w:asciiTheme="majorHAnsi" w:hAnsiTheme="majorHAnsi" w:cstheme="majorHAnsi"/>
                <w:sz w:val="20"/>
                <w:szCs w:val="20"/>
              </w:rPr>
              <w:t xml:space="preserve"> Monate</w:t>
            </w:r>
          </w:p>
          <w:p w14:paraId="00445619" w14:textId="123CA260" w:rsidR="00DF0938" w:rsidRDefault="00DF0938" w:rsidP="00DF0938">
            <w:pPr>
              <w:rPr>
                <w:rFonts w:asciiTheme="majorHAnsi" w:hAnsiTheme="majorHAnsi" w:cstheme="majorHAnsi"/>
                <w:sz w:val="20"/>
                <w:szCs w:val="20"/>
              </w:rPr>
            </w:pPr>
            <w:r>
              <w:rPr>
                <w:rFonts w:asciiTheme="majorHAnsi" w:hAnsiTheme="majorHAnsi" w:cstheme="majorHAnsi"/>
                <w:sz w:val="16"/>
                <w:szCs w:val="16"/>
              </w:rPr>
              <w:t>(zum Zwecke der Wertung)</w:t>
            </w:r>
          </w:p>
        </w:tc>
      </w:tr>
      <w:tr w:rsidR="00DF0938" w:rsidRPr="00E578AD" w14:paraId="396C8145" w14:textId="77777777" w:rsidTr="005E3BEF">
        <w:trPr>
          <w:trHeight w:val="1255"/>
        </w:trPr>
        <w:tc>
          <w:tcPr>
            <w:tcW w:w="622" w:type="dxa"/>
          </w:tcPr>
          <w:p w14:paraId="66AACC54" w14:textId="1D4B9958" w:rsidR="00DF0938" w:rsidRDefault="00593A83" w:rsidP="00DF0938">
            <w:pPr>
              <w:rPr>
                <w:rFonts w:asciiTheme="majorHAnsi" w:hAnsiTheme="majorHAnsi" w:cstheme="majorHAnsi"/>
                <w:sz w:val="20"/>
                <w:szCs w:val="20"/>
              </w:rPr>
            </w:pPr>
            <w:r>
              <w:rPr>
                <w:rFonts w:asciiTheme="majorHAnsi" w:hAnsiTheme="majorHAnsi" w:cstheme="majorHAnsi"/>
                <w:sz w:val="20"/>
                <w:szCs w:val="20"/>
              </w:rPr>
              <w:t>26</w:t>
            </w:r>
          </w:p>
        </w:tc>
        <w:tc>
          <w:tcPr>
            <w:tcW w:w="5610" w:type="dxa"/>
          </w:tcPr>
          <w:p w14:paraId="3B2E0B07" w14:textId="0BED5DCD" w:rsidR="00DF0938" w:rsidRPr="00210000" w:rsidRDefault="00DF0938" w:rsidP="00DF0938">
            <w:pPr>
              <w:rPr>
                <w:rFonts w:asciiTheme="majorHAnsi" w:hAnsiTheme="majorHAnsi" w:cstheme="majorHAnsi"/>
                <w:sz w:val="20"/>
                <w:szCs w:val="20"/>
              </w:rPr>
            </w:pPr>
            <w:r w:rsidRPr="00210000">
              <w:rPr>
                <w:rFonts w:asciiTheme="majorHAnsi" w:hAnsiTheme="majorHAnsi" w:cstheme="majorHAnsi"/>
                <w:b/>
                <w:bCs/>
                <w:sz w:val="20"/>
                <w:szCs w:val="20"/>
              </w:rPr>
              <w:t>Service &amp; Support für Access Point</w:t>
            </w:r>
            <w:r w:rsidRPr="00210000">
              <w:rPr>
                <w:rFonts w:asciiTheme="majorHAnsi" w:hAnsiTheme="majorHAnsi" w:cstheme="majorHAnsi"/>
                <w:sz w:val="20"/>
                <w:szCs w:val="20"/>
              </w:rPr>
              <w:t xml:space="preserve"> </w:t>
            </w:r>
            <w:r w:rsidR="00AF3F5B" w:rsidRPr="00210000">
              <w:rPr>
                <w:rFonts w:asciiTheme="majorHAnsi" w:hAnsiTheme="majorHAnsi" w:cstheme="majorHAnsi"/>
                <w:b/>
                <w:bCs/>
                <w:sz w:val="20"/>
                <w:szCs w:val="20"/>
              </w:rPr>
              <w:t>(</w:t>
            </w:r>
            <w:r w:rsidR="00D27E1E" w:rsidRPr="00210000">
              <w:rPr>
                <w:rFonts w:asciiTheme="majorHAnsi" w:hAnsiTheme="majorHAnsi" w:cstheme="majorHAnsi"/>
                <w:b/>
                <w:bCs/>
                <w:sz w:val="20"/>
                <w:szCs w:val="20"/>
              </w:rPr>
              <w:t>Option</w:t>
            </w:r>
            <w:r w:rsidR="00AF3F5B" w:rsidRPr="00210000">
              <w:rPr>
                <w:rFonts w:asciiTheme="majorHAnsi" w:hAnsiTheme="majorHAnsi" w:cstheme="majorHAnsi"/>
                <w:b/>
                <w:bCs/>
                <w:sz w:val="20"/>
                <w:szCs w:val="20"/>
              </w:rPr>
              <w:t>)</w:t>
            </w:r>
          </w:p>
          <w:p w14:paraId="7069D053" w14:textId="77777777" w:rsidR="00DF0938" w:rsidRPr="00210000" w:rsidRDefault="00DF0938" w:rsidP="00DF0938">
            <w:pPr>
              <w:rPr>
                <w:rFonts w:asciiTheme="majorHAnsi" w:hAnsiTheme="majorHAnsi" w:cstheme="majorHAnsi"/>
                <w:sz w:val="20"/>
                <w:szCs w:val="20"/>
              </w:rPr>
            </w:pPr>
            <w:r w:rsidRPr="00210000">
              <w:rPr>
                <w:rFonts w:asciiTheme="majorHAnsi" w:hAnsiTheme="majorHAnsi" w:cstheme="majorHAnsi"/>
                <w:sz w:val="20"/>
                <w:szCs w:val="20"/>
              </w:rPr>
              <w:t xml:space="preserve">Anforderungen gemäß Leistungsbeschreibung Kapitel 1.7 </w:t>
            </w:r>
          </w:p>
          <w:p w14:paraId="2669F69E" w14:textId="77777777" w:rsidR="00DF0938" w:rsidRPr="00210000" w:rsidRDefault="00DF0938" w:rsidP="00DF0938">
            <w:pPr>
              <w:pStyle w:val="StandardWeb"/>
              <w:numPr>
                <w:ilvl w:val="0"/>
                <w:numId w:val="23"/>
              </w:numPr>
              <w:spacing w:before="120" w:beforeAutospacing="0" w:after="120" w:afterAutospacing="0"/>
              <w:ind w:left="360"/>
              <w:jc w:val="both"/>
              <w:textAlignment w:val="baseline"/>
              <w:rPr>
                <w:rFonts w:asciiTheme="majorHAnsi" w:hAnsiTheme="majorHAnsi" w:cstheme="majorHAnsi"/>
                <w:color w:val="000000"/>
                <w:sz w:val="20"/>
                <w:szCs w:val="20"/>
              </w:rPr>
            </w:pPr>
            <w:r w:rsidRPr="00210000">
              <w:rPr>
                <w:rFonts w:asciiTheme="majorHAnsi" w:hAnsiTheme="majorHAnsi" w:cstheme="majorHAnsi"/>
                <w:color w:val="000000"/>
                <w:sz w:val="20"/>
                <w:szCs w:val="20"/>
              </w:rPr>
              <w:t>Inklusive Konfiguration und Installation</w:t>
            </w:r>
          </w:p>
          <w:p w14:paraId="4A26C59E" w14:textId="743E4676" w:rsidR="00DF0938" w:rsidRPr="00210000" w:rsidRDefault="00DF0938" w:rsidP="00DF0938">
            <w:pPr>
              <w:pStyle w:val="StandardWeb"/>
              <w:numPr>
                <w:ilvl w:val="0"/>
                <w:numId w:val="23"/>
              </w:numPr>
              <w:spacing w:before="120" w:beforeAutospacing="0" w:after="120" w:afterAutospacing="0"/>
              <w:ind w:left="360"/>
              <w:jc w:val="both"/>
              <w:textAlignment w:val="baseline"/>
              <w:rPr>
                <w:rFonts w:asciiTheme="majorHAnsi" w:hAnsiTheme="majorHAnsi" w:cstheme="majorHAnsi"/>
                <w:color w:val="000000"/>
                <w:sz w:val="20"/>
                <w:szCs w:val="20"/>
              </w:rPr>
            </w:pPr>
            <w:r w:rsidRPr="00210000">
              <w:rPr>
                <w:rFonts w:asciiTheme="majorHAnsi" w:hAnsiTheme="majorHAnsi" w:cstheme="majorHAnsi"/>
                <w:color w:val="000000"/>
                <w:sz w:val="20"/>
                <w:szCs w:val="20"/>
              </w:rPr>
              <w:t xml:space="preserve">Inklusive </w:t>
            </w:r>
            <w:r w:rsidR="002E0B01" w:rsidRPr="00210000">
              <w:rPr>
                <w:rFonts w:asciiTheme="majorHAnsi" w:hAnsiTheme="majorHAnsi" w:cstheme="majorHAnsi"/>
                <w:color w:val="000000"/>
                <w:sz w:val="20"/>
                <w:szCs w:val="20"/>
              </w:rPr>
              <w:t>Reisekosten, Reisezeiten, Nebenkosten und Materialkosten</w:t>
            </w:r>
          </w:p>
          <w:p w14:paraId="416DA9E0" w14:textId="1422258A" w:rsidR="00DF0938" w:rsidRPr="00210000" w:rsidRDefault="00DF0938" w:rsidP="00DF0938">
            <w:pPr>
              <w:rPr>
                <w:rFonts w:asciiTheme="majorHAnsi" w:hAnsiTheme="majorHAnsi" w:cstheme="majorHAnsi"/>
                <w:b/>
                <w:bCs/>
                <w:sz w:val="20"/>
                <w:szCs w:val="20"/>
              </w:rPr>
            </w:pPr>
            <w:r w:rsidRPr="00210000">
              <w:rPr>
                <w:rFonts w:asciiTheme="majorHAnsi" w:hAnsiTheme="majorHAnsi" w:cstheme="majorHAnsi"/>
                <w:sz w:val="20"/>
                <w:szCs w:val="20"/>
                <w:u w:val="single"/>
              </w:rPr>
              <w:t>Hinweis</w:t>
            </w:r>
            <w:r w:rsidRPr="00210000">
              <w:rPr>
                <w:rFonts w:asciiTheme="majorHAnsi" w:hAnsiTheme="majorHAnsi" w:cstheme="majorHAnsi"/>
                <w:sz w:val="20"/>
                <w:szCs w:val="20"/>
              </w:rPr>
              <w:t xml:space="preserve">: Die Lieferung eines Access Points als Ersatz für einen defekten Access Point wird gesondert vergütet (Position </w:t>
            </w:r>
            <w:r w:rsidR="003C3B4D" w:rsidRPr="00210000">
              <w:rPr>
                <w:rFonts w:asciiTheme="majorHAnsi" w:hAnsiTheme="majorHAnsi" w:cstheme="majorHAnsi"/>
                <w:sz w:val="20"/>
                <w:szCs w:val="20"/>
              </w:rPr>
              <w:t>24</w:t>
            </w:r>
            <w:r w:rsidRPr="00210000">
              <w:rPr>
                <w:rFonts w:asciiTheme="majorHAnsi" w:hAnsiTheme="majorHAnsi" w:cstheme="majorHAnsi"/>
                <w:sz w:val="20"/>
                <w:szCs w:val="20"/>
              </w:rPr>
              <w:t>).</w:t>
            </w:r>
          </w:p>
        </w:tc>
        <w:tc>
          <w:tcPr>
            <w:tcW w:w="1852" w:type="dxa"/>
          </w:tcPr>
          <w:p w14:paraId="370D04E9" w14:textId="77777777" w:rsidR="00DF0938" w:rsidRDefault="00DF0938" w:rsidP="00DF0938">
            <w:pPr>
              <w:rPr>
                <w:rFonts w:asciiTheme="majorHAnsi" w:hAnsiTheme="majorHAnsi" w:cstheme="majorHAnsi"/>
                <w:sz w:val="20"/>
                <w:szCs w:val="20"/>
              </w:rPr>
            </w:pPr>
          </w:p>
          <w:p w14:paraId="68AB2B6A"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271ADDC7" w14:textId="614DFAC8" w:rsidR="00DF0938" w:rsidRDefault="00DF0938" w:rsidP="00DF0938">
            <w:pPr>
              <w:rPr>
                <w:rFonts w:asciiTheme="majorHAnsi" w:hAnsiTheme="majorHAnsi" w:cstheme="majorHAnsi"/>
                <w:sz w:val="20"/>
                <w:szCs w:val="20"/>
              </w:rPr>
            </w:pPr>
            <w:proofErr w:type="spellStart"/>
            <w:r w:rsidRPr="005F2523">
              <w:rPr>
                <w:rFonts w:asciiTheme="majorHAnsi" w:hAnsiTheme="majorHAnsi" w:cstheme="majorHAnsi"/>
                <w:sz w:val="20"/>
                <w:szCs w:val="20"/>
                <w:lang w:val="en-US"/>
              </w:rPr>
              <w:t>Pauschale</w:t>
            </w:r>
            <w:proofErr w:type="spellEnd"/>
            <w:r w:rsidRPr="005F2523">
              <w:rPr>
                <w:rFonts w:asciiTheme="majorHAnsi" w:hAnsiTheme="majorHAnsi" w:cstheme="majorHAnsi"/>
                <w:sz w:val="20"/>
                <w:szCs w:val="20"/>
                <w:lang w:val="en-US"/>
              </w:rPr>
              <w:t xml:space="preserve"> pro Access Point pro Monat</w:t>
            </w:r>
          </w:p>
        </w:tc>
        <w:tc>
          <w:tcPr>
            <w:tcW w:w="2117" w:type="dxa"/>
          </w:tcPr>
          <w:p w14:paraId="079AAFF7" w14:textId="77777777" w:rsidR="00DF0938" w:rsidRPr="005F2523" w:rsidRDefault="00DF0938" w:rsidP="00DF0938">
            <w:pPr>
              <w:rPr>
                <w:rFonts w:asciiTheme="majorHAnsi" w:hAnsiTheme="majorHAnsi" w:cstheme="majorHAnsi"/>
                <w:sz w:val="20"/>
                <w:szCs w:val="20"/>
                <w:lang w:val="en-US"/>
              </w:rPr>
            </w:pPr>
          </w:p>
          <w:p w14:paraId="09AD5D99"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1787C0DD" w14:textId="4B3E1B67" w:rsidR="00DF0938" w:rsidRDefault="00DF0938" w:rsidP="00DF0938">
            <w:pPr>
              <w:rPr>
                <w:rFonts w:asciiTheme="majorHAnsi" w:hAnsiTheme="majorHAnsi" w:cstheme="majorHAnsi"/>
                <w:sz w:val="20"/>
                <w:szCs w:val="20"/>
              </w:rPr>
            </w:pPr>
            <w:r>
              <w:rPr>
                <w:rFonts w:asciiTheme="majorHAnsi" w:hAnsiTheme="majorHAnsi" w:cstheme="majorHAnsi"/>
                <w:sz w:val="20"/>
                <w:szCs w:val="20"/>
              </w:rPr>
              <w:t xml:space="preserve">Pauschale für </w:t>
            </w:r>
            <w:r w:rsidR="00AF3F5B">
              <w:rPr>
                <w:rFonts w:asciiTheme="majorHAnsi" w:hAnsiTheme="majorHAnsi" w:cstheme="majorHAnsi"/>
                <w:sz w:val="20"/>
                <w:szCs w:val="20"/>
              </w:rPr>
              <w:t>30</w:t>
            </w:r>
            <w:r>
              <w:rPr>
                <w:rFonts w:asciiTheme="majorHAnsi" w:hAnsiTheme="majorHAnsi" w:cstheme="majorHAnsi"/>
                <w:sz w:val="20"/>
                <w:szCs w:val="20"/>
              </w:rPr>
              <w:t xml:space="preserve"> Stück und </w:t>
            </w:r>
            <w:r w:rsidR="00AF3F5B">
              <w:rPr>
                <w:rFonts w:asciiTheme="majorHAnsi" w:hAnsiTheme="majorHAnsi" w:cstheme="majorHAnsi"/>
                <w:sz w:val="20"/>
                <w:szCs w:val="20"/>
              </w:rPr>
              <w:t>60</w:t>
            </w:r>
            <w:r>
              <w:rPr>
                <w:rFonts w:asciiTheme="majorHAnsi" w:hAnsiTheme="majorHAnsi" w:cstheme="majorHAnsi"/>
                <w:sz w:val="20"/>
                <w:szCs w:val="20"/>
              </w:rPr>
              <w:t xml:space="preserve"> Monate</w:t>
            </w:r>
          </w:p>
          <w:p w14:paraId="4CBAE83E" w14:textId="4DFE991A" w:rsidR="00DF0938" w:rsidRDefault="00DF0938" w:rsidP="00DF0938">
            <w:pPr>
              <w:rPr>
                <w:rFonts w:asciiTheme="majorHAnsi" w:hAnsiTheme="majorHAnsi" w:cstheme="majorHAnsi"/>
                <w:sz w:val="20"/>
                <w:szCs w:val="20"/>
              </w:rPr>
            </w:pPr>
            <w:r>
              <w:rPr>
                <w:rFonts w:asciiTheme="majorHAnsi" w:hAnsiTheme="majorHAnsi" w:cstheme="majorHAnsi"/>
                <w:sz w:val="16"/>
                <w:szCs w:val="16"/>
              </w:rPr>
              <w:t>(zum Zwecke der Wertung)</w:t>
            </w:r>
          </w:p>
        </w:tc>
      </w:tr>
      <w:tr w:rsidR="00711560" w:rsidRPr="00E578AD" w14:paraId="2183180C" w14:textId="77777777" w:rsidTr="005E3BEF">
        <w:trPr>
          <w:trHeight w:val="1255"/>
        </w:trPr>
        <w:tc>
          <w:tcPr>
            <w:tcW w:w="622" w:type="dxa"/>
          </w:tcPr>
          <w:p w14:paraId="739D9520" w14:textId="00E5CEC8" w:rsidR="00711560" w:rsidRDefault="00593A83" w:rsidP="00711560">
            <w:pPr>
              <w:rPr>
                <w:rFonts w:asciiTheme="majorHAnsi" w:hAnsiTheme="majorHAnsi" w:cstheme="majorHAnsi"/>
                <w:sz w:val="20"/>
                <w:szCs w:val="20"/>
              </w:rPr>
            </w:pPr>
            <w:r>
              <w:rPr>
                <w:rFonts w:asciiTheme="majorHAnsi" w:hAnsiTheme="majorHAnsi" w:cstheme="majorHAnsi"/>
                <w:sz w:val="20"/>
                <w:szCs w:val="20"/>
              </w:rPr>
              <w:t>27</w:t>
            </w:r>
          </w:p>
        </w:tc>
        <w:tc>
          <w:tcPr>
            <w:tcW w:w="5610" w:type="dxa"/>
          </w:tcPr>
          <w:p w14:paraId="3FF3A5F9" w14:textId="6AC335BB" w:rsidR="00711560" w:rsidRPr="00210000" w:rsidRDefault="00711560" w:rsidP="00711560">
            <w:pPr>
              <w:rPr>
                <w:rFonts w:asciiTheme="majorHAnsi" w:hAnsiTheme="majorHAnsi" w:cstheme="majorHAnsi"/>
                <w:b/>
                <w:bCs/>
                <w:sz w:val="20"/>
                <w:szCs w:val="20"/>
              </w:rPr>
            </w:pPr>
            <w:r w:rsidRPr="00210000">
              <w:rPr>
                <w:rFonts w:asciiTheme="majorHAnsi" w:hAnsiTheme="majorHAnsi" w:cstheme="majorHAnsi"/>
                <w:b/>
                <w:bCs/>
                <w:sz w:val="20"/>
                <w:szCs w:val="20"/>
              </w:rPr>
              <w:t>Management/Cloudlizenz für Switch</w:t>
            </w:r>
            <w:r w:rsidR="00A90AAE" w:rsidRPr="00210000">
              <w:rPr>
                <w:rFonts w:asciiTheme="majorHAnsi" w:hAnsiTheme="majorHAnsi" w:cstheme="majorHAnsi"/>
                <w:b/>
                <w:bCs/>
                <w:sz w:val="20"/>
                <w:szCs w:val="20"/>
              </w:rPr>
              <w:t xml:space="preserve"> (</w:t>
            </w:r>
            <w:r w:rsidR="00D27E1E" w:rsidRPr="00210000">
              <w:rPr>
                <w:rFonts w:asciiTheme="majorHAnsi" w:hAnsiTheme="majorHAnsi" w:cstheme="majorHAnsi"/>
                <w:b/>
                <w:bCs/>
                <w:sz w:val="20"/>
                <w:szCs w:val="20"/>
              </w:rPr>
              <w:t>Option</w:t>
            </w:r>
            <w:r w:rsidR="00A90AAE" w:rsidRPr="00210000">
              <w:rPr>
                <w:rFonts w:asciiTheme="majorHAnsi" w:hAnsiTheme="majorHAnsi" w:cstheme="majorHAnsi"/>
                <w:b/>
                <w:bCs/>
                <w:sz w:val="20"/>
                <w:szCs w:val="20"/>
              </w:rPr>
              <w:t>)</w:t>
            </w:r>
          </w:p>
          <w:p w14:paraId="01330D4A" w14:textId="77777777" w:rsidR="00711560" w:rsidRPr="00210000" w:rsidRDefault="00711560" w:rsidP="00711560">
            <w:pPr>
              <w:rPr>
                <w:rFonts w:asciiTheme="majorHAnsi" w:hAnsiTheme="majorHAnsi" w:cstheme="majorHAnsi"/>
                <w:sz w:val="20"/>
                <w:szCs w:val="20"/>
              </w:rPr>
            </w:pPr>
            <w:r w:rsidRPr="00210000">
              <w:rPr>
                <w:rFonts w:asciiTheme="majorHAnsi" w:hAnsiTheme="majorHAnsi" w:cstheme="majorHAnsi"/>
                <w:sz w:val="20"/>
                <w:szCs w:val="20"/>
              </w:rPr>
              <w:t>Anforderungen gemäß Leistungsbeschreibung Kapitel 1.6</w:t>
            </w:r>
          </w:p>
          <w:p w14:paraId="7F6ED033" w14:textId="5D61C287" w:rsidR="009D40FF" w:rsidRPr="009D40FF" w:rsidRDefault="00711560" w:rsidP="00711560">
            <w:pPr>
              <w:rPr>
                <w:rFonts w:asciiTheme="majorHAnsi" w:hAnsiTheme="majorHAnsi" w:cstheme="majorHAnsi"/>
                <w:sz w:val="20"/>
                <w:szCs w:val="20"/>
              </w:rPr>
            </w:pPr>
            <w:r w:rsidRPr="00210000">
              <w:rPr>
                <w:rFonts w:asciiTheme="majorHAnsi" w:hAnsiTheme="majorHAnsi" w:cstheme="majorHAnsi"/>
                <w:sz w:val="20"/>
                <w:szCs w:val="20"/>
              </w:rPr>
              <w:t>Bereitstellen der Softwarelizenz für Switch  inkl. Integration Lizenz in Managementsystem</w:t>
            </w:r>
          </w:p>
        </w:tc>
        <w:tc>
          <w:tcPr>
            <w:tcW w:w="1852" w:type="dxa"/>
          </w:tcPr>
          <w:p w14:paraId="4E60BDFE" w14:textId="77777777" w:rsidR="00711560" w:rsidRPr="00210000" w:rsidRDefault="00711560" w:rsidP="00711560">
            <w:pPr>
              <w:rPr>
                <w:rFonts w:asciiTheme="majorHAnsi" w:hAnsiTheme="majorHAnsi" w:cstheme="majorHAnsi"/>
                <w:sz w:val="20"/>
                <w:szCs w:val="20"/>
              </w:rPr>
            </w:pPr>
          </w:p>
          <w:p w14:paraId="5AEC731F" w14:textId="77777777" w:rsidR="00726CEB" w:rsidRPr="00210000" w:rsidRDefault="00726CEB" w:rsidP="00726CEB">
            <w:pPr>
              <w:rPr>
                <w:rFonts w:asciiTheme="majorHAnsi" w:hAnsiTheme="majorHAnsi" w:cstheme="majorHAnsi"/>
                <w:sz w:val="20"/>
                <w:szCs w:val="20"/>
              </w:rPr>
            </w:pPr>
            <w:r w:rsidRPr="00210000">
              <w:rPr>
                <w:rFonts w:asciiTheme="majorHAnsi" w:hAnsiTheme="majorHAnsi" w:cstheme="majorHAnsi"/>
                <w:sz w:val="20"/>
                <w:szCs w:val="20"/>
              </w:rPr>
              <w:t>_____________</w:t>
            </w:r>
          </w:p>
          <w:p w14:paraId="5936442A" w14:textId="04C515EF" w:rsidR="00711560" w:rsidRPr="00210000" w:rsidRDefault="00711560" w:rsidP="00711560">
            <w:pPr>
              <w:rPr>
                <w:rFonts w:asciiTheme="majorHAnsi" w:hAnsiTheme="majorHAnsi" w:cstheme="majorHAnsi"/>
                <w:sz w:val="20"/>
                <w:szCs w:val="20"/>
              </w:rPr>
            </w:pPr>
            <w:r w:rsidRPr="00210000">
              <w:rPr>
                <w:rFonts w:asciiTheme="majorHAnsi" w:hAnsiTheme="majorHAnsi" w:cstheme="majorHAnsi"/>
                <w:sz w:val="20"/>
                <w:szCs w:val="20"/>
              </w:rPr>
              <w:t>Preis pro Switch pro Monat</w:t>
            </w:r>
          </w:p>
        </w:tc>
        <w:tc>
          <w:tcPr>
            <w:tcW w:w="2117" w:type="dxa"/>
          </w:tcPr>
          <w:p w14:paraId="17E71904" w14:textId="77777777" w:rsidR="00711560" w:rsidRDefault="00711560" w:rsidP="00711560">
            <w:pPr>
              <w:rPr>
                <w:rFonts w:asciiTheme="majorHAnsi" w:hAnsiTheme="majorHAnsi" w:cstheme="majorHAnsi"/>
                <w:sz w:val="20"/>
                <w:szCs w:val="20"/>
              </w:rPr>
            </w:pPr>
          </w:p>
          <w:p w14:paraId="3C096379"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7131D942" w14:textId="119CD332" w:rsidR="00711560" w:rsidRDefault="00711560" w:rsidP="00711560">
            <w:pPr>
              <w:rPr>
                <w:rFonts w:asciiTheme="majorHAnsi" w:hAnsiTheme="majorHAnsi" w:cstheme="majorHAnsi"/>
                <w:sz w:val="20"/>
                <w:szCs w:val="20"/>
              </w:rPr>
            </w:pPr>
            <w:r>
              <w:rPr>
                <w:rFonts w:asciiTheme="majorHAnsi" w:hAnsiTheme="majorHAnsi" w:cstheme="majorHAnsi"/>
                <w:sz w:val="20"/>
                <w:szCs w:val="20"/>
              </w:rPr>
              <w:t xml:space="preserve">Preis für </w:t>
            </w:r>
            <w:r w:rsidR="00A90AAE">
              <w:rPr>
                <w:rFonts w:asciiTheme="majorHAnsi" w:hAnsiTheme="majorHAnsi" w:cstheme="majorHAnsi"/>
                <w:sz w:val="20"/>
                <w:szCs w:val="20"/>
              </w:rPr>
              <w:t>11</w:t>
            </w:r>
            <w:r>
              <w:rPr>
                <w:rFonts w:asciiTheme="majorHAnsi" w:hAnsiTheme="majorHAnsi" w:cstheme="majorHAnsi"/>
                <w:sz w:val="20"/>
                <w:szCs w:val="20"/>
              </w:rPr>
              <w:t xml:space="preserve"> Stück und </w:t>
            </w:r>
            <w:r w:rsidR="00A90AAE">
              <w:rPr>
                <w:rFonts w:asciiTheme="majorHAnsi" w:hAnsiTheme="majorHAnsi" w:cstheme="majorHAnsi"/>
                <w:sz w:val="20"/>
                <w:szCs w:val="20"/>
              </w:rPr>
              <w:t>60</w:t>
            </w:r>
            <w:r>
              <w:rPr>
                <w:rFonts w:asciiTheme="majorHAnsi" w:hAnsiTheme="majorHAnsi" w:cstheme="majorHAnsi"/>
                <w:sz w:val="20"/>
                <w:szCs w:val="20"/>
              </w:rPr>
              <w:t xml:space="preserve"> Monate</w:t>
            </w:r>
          </w:p>
          <w:p w14:paraId="11E1E10B" w14:textId="2068BCDA" w:rsidR="00711560" w:rsidRPr="005F2523" w:rsidRDefault="00711560" w:rsidP="00711560">
            <w:pPr>
              <w:rPr>
                <w:rFonts w:asciiTheme="majorHAnsi" w:hAnsiTheme="majorHAnsi" w:cstheme="majorHAnsi"/>
                <w:sz w:val="20"/>
                <w:szCs w:val="20"/>
                <w:lang w:val="en-US"/>
              </w:rPr>
            </w:pPr>
            <w:r>
              <w:rPr>
                <w:rFonts w:asciiTheme="majorHAnsi" w:hAnsiTheme="majorHAnsi" w:cstheme="majorHAnsi"/>
                <w:sz w:val="16"/>
                <w:szCs w:val="16"/>
              </w:rPr>
              <w:lastRenderedPageBreak/>
              <w:t>(zum Zwecke der Wertung)</w:t>
            </w:r>
          </w:p>
        </w:tc>
      </w:tr>
      <w:tr w:rsidR="00711560" w:rsidRPr="00E578AD" w14:paraId="1D71B574" w14:textId="77777777" w:rsidTr="005E3BEF">
        <w:trPr>
          <w:trHeight w:val="1255"/>
        </w:trPr>
        <w:tc>
          <w:tcPr>
            <w:tcW w:w="622" w:type="dxa"/>
          </w:tcPr>
          <w:p w14:paraId="5B3BD407" w14:textId="22D43426" w:rsidR="00711560" w:rsidRDefault="00593A83" w:rsidP="00711560">
            <w:pPr>
              <w:rPr>
                <w:rFonts w:asciiTheme="majorHAnsi" w:hAnsiTheme="majorHAnsi" w:cstheme="majorHAnsi"/>
                <w:sz w:val="20"/>
                <w:szCs w:val="20"/>
              </w:rPr>
            </w:pPr>
            <w:r>
              <w:rPr>
                <w:rFonts w:asciiTheme="majorHAnsi" w:hAnsiTheme="majorHAnsi" w:cstheme="majorHAnsi"/>
                <w:sz w:val="20"/>
                <w:szCs w:val="20"/>
              </w:rPr>
              <w:lastRenderedPageBreak/>
              <w:t>28</w:t>
            </w:r>
          </w:p>
        </w:tc>
        <w:tc>
          <w:tcPr>
            <w:tcW w:w="5610" w:type="dxa"/>
          </w:tcPr>
          <w:p w14:paraId="6D21C50B" w14:textId="7B9BB212" w:rsidR="00711560" w:rsidRPr="00210000" w:rsidRDefault="00711560" w:rsidP="00711560">
            <w:pPr>
              <w:rPr>
                <w:rFonts w:asciiTheme="majorHAnsi" w:hAnsiTheme="majorHAnsi" w:cstheme="majorHAnsi"/>
                <w:b/>
                <w:bCs/>
                <w:sz w:val="20"/>
                <w:szCs w:val="20"/>
              </w:rPr>
            </w:pPr>
            <w:r w:rsidRPr="00210000">
              <w:rPr>
                <w:rFonts w:asciiTheme="majorHAnsi" w:hAnsiTheme="majorHAnsi" w:cstheme="majorHAnsi"/>
                <w:b/>
                <w:bCs/>
                <w:sz w:val="20"/>
                <w:szCs w:val="20"/>
              </w:rPr>
              <w:t xml:space="preserve">Etagen Switch Ruckus- ICX 8200-48ZP2 </w:t>
            </w:r>
            <w:r w:rsidR="00A90AAE" w:rsidRPr="00210000">
              <w:rPr>
                <w:rFonts w:asciiTheme="majorHAnsi" w:hAnsiTheme="majorHAnsi" w:cstheme="majorHAnsi"/>
                <w:b/>
                <w:bCs/>
                <w:sz w:val="20"/>
                <w:szCs w:val="20"/>
              </w:rPr>
              <w:t>(</w:t>
            </w:r>
            <w:r w:rsidR="00D27E1E" w:rsidRPr="00210000">
              <w:rPr>
                <w:rFonts w:asciiTheme="majorHAnsi" w:hAnsiTheme="majorHAnsi" w:cstheme="majorHAnsi"/>
                <w:b/>
                <w:bCs/>
                <w:sz w:val="20"/>
                <w:szCs w:val="20"/>
              </w:rPr>
              <w:t>Option</w:t>
            </w:r>
            <w:r w:rsidR="00A90AAE" w:rsidRPr="00210000">
              <w:rPr>
                <w:rFonts w:asciiTheme="majorHAnsi" w:hAnsiTheme="majorHAnsi" w:cstheme="majorHAnsi"/>
                <w:b/>
                <w:bCs/>
                <w:sz w:val="20"/>
                <w:szCs w:val="20"/>
              </w:rPr>
              <w:t>)</w:t>
            </w:r>
          </w:p>
          <w:p w14:paraId="43912CA2" w14:textId="77777777" w:rsidR="00711560" w:rsidRPr="00210000" w:rsidRDefault="00711560" w:rsidP="00711560">
            <w:pPr>
              <w:rPr>
                <w:rFonts w:asciiTheme="majorHAnsi" w:hAnsiTheme="majorHAnsi" w:cstheme="majorHAnsi"/>
                <w:sz w:val="20"/>
                <w:szCs w:val="20"/>
              </w:rPr>
            </w:pPr>
            <w:r w:rsidRPr="00210000">
              <w:rPr>
                <w:rFonts w:asciiTheme="majorHAnsi" w:hAnsiTheme="majorHAnsi" w:cstheme="majorHAnsi"/>
                <w:sz w:val="20"/>
                <w:szCs w:val="20"/>
              </w:rPr>
              <w:t>Anforderungen gemäß Leistungsbeschreibung Kapitel 1.6</w:t>
            </w:r>
          </w:p>
          <w:p w14:paraId="336A236F" w14:textId="77777777" w:rsidR="00711560" w:rsidRPr="00210000" w:rsidRDefault="00711560" w:rsidP="00711560">
            <w:pPr>
              <w:pStyle w:val="StandardWeb"/>
              <w:numPr>
                <w:ilvl w:val="0"/>
                <w:numId w:val="22"/>
              </w:numPr>
              <w:spacing w:before="120" w:beforeAutospacing="0" w:after="120" w:afterAutospacing="0"/>
              <w:ind w:left="360"/>
              <w:jc w:val="both"/>
              <w:textAlignment w:val="baseline"/>
              <w:rPr>
                <w:rFonts w:asciiTheme="majorHAnsi" w:hAnsiTheme="majorHAnsi" w:cstheme="majorHAnsi"/>
                <w:color w:val="000000"/>
                <w:sz w:val="20"/>
                <w:szCs w:val="20"/>
              </w:rPr>
            </w:pPr>
            <w:r w:rsidRPr="00210000">
              <w:rPr>
                <w:rFonts w:asciiTheme="majorHAnsi" w:hAnsiTheme="majorHAnsi" w:cstheme="majorHAnsi"/>
                <w:color w:val="000000"/>
                <w:sz w:val="20"/>
                <w:szCs w:val="20"/>
              </w:rPr>
              <w:t>Inklusive Einbindung Switch in bestehendes Cloud-Management</w:t>
            </w:r>
          </w:p>
          <w:p w14:paraId="09DE3856" w14:textId="77777777" w:rsidR="00711560" w:rsidRPr="00210000" w:rsidRDefault="00711560" w:rsidP="00711560">
            <w:pPr>
              <w:pStyle w:val="StandardWeb"/>
              <w:numPr>
                <w:ilvl w:val="0"/>
                <w:numId w:val="22"/>
              </w:numPr>
              <w:spacing w:before="120" w:beforeAutospacing="0" w:after="120" w:afterAutospacing="0"/>
              <w:ind w:left="360"/>
              <w:jc w:val="both"/>
              <w:textAlignment w:val="baseline"/>
              <w:rPr>
                <w:rFonts w:asciiTheme="majorHAnsi" w:hAnsiTheme="majorHAnsi" w:cstheme="majorHAnsi"/>
                <w:color w:val="000000"/>
                <w:sz w:val="20"/>
                <w:szCs w:val="20"/>
              </w:rPr>
            </w:pPr>
            <w:r w:rsidRPr="00210000">
              <w:rPr>
                <w:rFonts w:asciiTheme="majorHAnsi" w:hAnsiTheme="majorHAnsi" w:cstheme="majorHAnsi"/>
                <w:color w:val="000000"/>
                <w:sz w:val="20"/>
                <w:szCs w:val="20"/>
              </w:rPr>
              <w:t>Inklusive aller systembedingter Zubehör- und notwendiger Montageteile für die Wand- oder Deckenmontage </w:t>
            </w:r>
          </w:p>
          <w:p w14:paraId="1496EC91" w14:textId="77777777" w:rsidR="00711560" w:rsidRDefault="00711560" w:rsidP="005F0CF9">
            <w:pPr>
              <w:pStyle w:val="StandardWeb"/>
              <w:spacing w:before="120" w:beforeAutospacing="0" w:after="120" w:afterAutospacing="0"/>
              <w:jc w:val="both"/>
              <w:rPr>
                <w:rFonts w:asciiTheme="majorHAnsi" w:hAnsiTheme="majorHAnsi" w:cstheme="majorHAnsi"/>
                <w:color w:val="000000"/>
                <w:sz w:val="20"/>
                <w:szCs w:val="20"/>
              </w:rPr>
            </w:pPr>
            <w:r w:rsidRPr="00210000">
              <w:rPr>
                <w:rFonts w:asciiTheme="majorHAnsi" w:hAnsiTheme="majorHAnsi" w:cstheme="majorHAnsi"/>
                <w:color w:val="000000"/>
                <w:sz w:val="20"/>
                <w:szCs w:val="20"/>
              </w:rPr>
              <w:t>Liefern, konfigurieren und betriebsfertig montieren</w:t>
            </w:r>
          </w:p>
          <w:p w14:paraId="2141E6A3" w14:textId="419AD03C" w:rsidR="00321D58" w:rsidRPr="00210000" w:rsidRDefault="00321D58" w:rsidP="005F0CF9">
            <w:pPr>
              <w:pStyle w:val="StandardWeb"/>
              <w:spacing w:before="120" w:beforeAutospacing="0" w:after="120" w:afterAutospacing="0"/>
              <w:jc w:val="both"/>
              <w:rPr>
                <w:rFonts w:asciiTheme="majorHAnsi" w:hAnsiTheme="majorHAnsi" w:cstheme="majorHAnsi"/>
                <w:b/>
                <w:bCs/>
                <w:sz w:val="20"/>
                <w:szCs w:val="20"/>
              </w:rPr>
            </w:pPr>
          </w:p>
        </w:tc>
        <w:tc>
          <w:tcPr>
            <w:tcW w:w="1852" w:type="dxa"/>
          </w:tcPr>
          <w:p w14:paraId="768EB675" w14:textId="77777777" w:rsidR="00711560" w:rsidRPr="00210000" w:rsidRDefault="00711560" w:rsidP="00711560">
            <w:pPr>
              <w:rPr>
                <w:rFonts w:asciiTheme="majorHAnsi" w:hAnsiTheme="majorHAnsi" w:cstheme="majorHAnsi"/>
                <w:sz w:val="20"/>
                <w:szCs w:val="20"/>
              </w:rPr>
            </w:pPr>
          </w:p>
          <w:p w14:paraId="4F39F26C" w14:textId="77777777" w:rsidR="00726CEB" w:rsidRPr="00210000" w:rsidRDefault="00726CEB" w:rsidP="00726CEB">
            <w:pPr>
              <w:rPr>
                <w:rFonts w:asciiTheme="majorHAnsi" w:hAnsiTheme="majorHAnsi" w:cstheme="majorHAnsi"/>
                <w:sz w:val="20"/>
                <w:szCs w:val="20"/>
              </w:rPr>
            </w:pPr>
            <w:r w:rsidRPr="00210000">
              <w:rPr>
                <w:rFonts w:asciiTheme="majorHAnsi" w:hAnsiTheme="majorHAnsi" w:cstheme="majorHAnsi"/>
                <w:sz w:val="20"/>
                <w:szCs w:val="20"/>
              </w:rPr>
              <w:t>_____________</w:t>
            </w:r>
          </w:p>
          <w:p w14:paraId="7839C9BD" w14:textId="392AE751" w:rsidR="00711560" w:rsidRPr="00210000" w:rsidRDefault="00711560" w:rsidP="00711560">
            <w:pPr>
              <w:rPr>
                <w:rFonts w:asciiTheme="majorHAnsi" w:hAnsiTheme="majorHAnsi" w:cstheme="majorHAnsi"/>
                <w:sz w:val="20"/>
                <w:szCs w:val="20"/>
              </w:rPr>
            </w:pPr>
            <w:r w:rsidRPr="00210000">
              <w:rPr>
                <w:rFonts w:asciiTheme="majorHAnsi" w:hAnsiTheme="majorHAnsi" w:cstheme="majorHAnsi"/>
                <w:sz w:val="20"/>
                <w:szCs w:val="20"/>
              </w:rPr>
              <w:t>Preis pro Switch</w:t>
            </w:r>
          </w:p>
        </w:tc>
        <w:tc>
          <w:tcPr>
            <w:tcW w:w="2117" w:type="dxa"/>
          </w:tcPr>
          <w:p w14:paraId="3DF8D6A8" w14:textId="77777777" w:rsidR="00711560" w:rsidRDefault="00711560" w:rsidP="00711560">
            <w:pPr>
              <w:rPr>
                <w:rFonts w:asciiTheme="majorHAnsi" w:hAnsiTheme="majorHAnsi" w:cstheme="majorHAnsi"/>
                <w:sz w:val="20"/>
                <w:szCs w:val="20"/>
              </w:rPr>
            </w:pPr>
          </w:p>
          <w:p w14:paraId="25242BB5"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25D5E9F6" w14:textId="237EA8C6" w:rsidR="00711560" w:rsidRDefault="00711560" w:rsidP="00711560">
            <w:pPr>
              <w:rPr>
                <w:rFonts w:asciiTheme="majorHAnsi" w:hAnsiTheme="majorHAnsi" w:cstheme="majorHAnsi"/>
                <w:sz w:val="20"/>
                <w:szCs w:val="20"/>
              </w:rPr>
            </w:pPr>
            <w:r>
              <w:rPr>
                <w:rFonts w:asciiTheme="majorHAnsi" w:hAnsiTheme="majorHAnsi" w:cstheme="majorHAnsi"/>
                <w:sz w:val="20"/>
                <w:szCs w:val="20"/>
              </w:rPr>
              <w:t>Preis f</w:t>
            </w:r>
            <w:r w:rsidRPr="003C3B4D">
              <w:rPr>
                <w:rFonts w:asciiTheme="majorHAnsi" w:hAnsiTheme="majorHAnsi" w:cstheme="majorHAnsi"/>
                <w:sz w:val="20"/>
                <w:szCs w:val="20"/>
              </w:rPr>
              <w:t xml:space="preserve">ür </w:t>
            </w:r>
            <w:r w:rsidR="002A00FC" w:rsidRPr="003C3B4D">
              <w:rPr>
                <w:rFonts w:asciiTheme="majorHAnsi" w:hAnsiTheme="majorHAnsi" w:cstheme="majorHAnsi"/>
                <w:sz w:val="20"/>
                <w:szCs w:val="20"/>
              </w:rPr>
              <w:t>10</w:t>
            </w:r>
            <w:r w:rsidR="002A00FC">
              <w:rPr>
                <w:rFonts w:asciiTheme="majorHAnsi" w:hAnsiTheme="majorHAnsi" w:cstheme="majorHAnsi"/>
                <w:sz w:val="20"/>
                <w:szCs w:val="20"/>
              </w:rPr>
              <w:t xml:space="preserve"> </w:t>
            </w:r>
            <w:r>
              <w:rPr>
                <w:rFonts w:asciiTheme="majorHAnsi" w:hAnsiTheme="majorHAnsi" w:cstheme="majorHAnsi"/>
                <w:sz w:val="20"/>
                <w:szCs w:val="20"/>
              </w:rPr>
              <w:t xml:space="preserve">Stück </w:t>
            </w:r>
          </w:p>
          <w:p w14:paraId="5BFD3F49" w14:textId="1A7D4548" w:rsidR="00711560" w:rsidRPr="005F2523" w:rsidRDefault="00711560" w:rsidP="00711560">
            <w:pPr>
              <w:rPr>
                <w:rFonts w:asciiTheme="majorHAnsi" w:hAnsiTheme="majorHAnsi" w:cstheme="majorHAnsi"/>
                <w:sz w:val="20"/>
                <w:szCs w:val="20"/>
                <w:lang w:val="en-US"/>
              </w:rPr>
            </w:pPr>
            <w:r>
              <w:rPr>
                <w:rFonts w:asciiTheme="majorHAnsi" w:hAnsiTheme="majorHAnsi" w:cstheme="majorHAnsi"/>
                <w:sz w:val="16"/>
                <w:szCs w:val="16"/>
              </w:rPr>
              <w:t>(zum Zwecke der Wertung)</w:t>
            </w:r>
          </w:p>
        </w:tc>
      </w:tr>
      <w:tr w:rsidR="002E0B01" w:rsidRPr="00E578AD" w14:paraId="192B4CBA" w14:textId="77777777" w:rsidTr="00726CEB">
        <w:trPr>
          <w:trHeight w:val="557"/>
        </w:trPr>
        <w:tc>
          <w:tcPr>
            <w:tcW w:w="622" w:type="dxa"/>
          </w:tcPr>
          <w:p w14:paraId="07C63E0B" w14:textId="293034C4" w:rsidR="002E0B01" w:rsidRDefault="002E0B01" w:rsidP="00711560">
            <w:pPr>
              <w:rPr>
                <w:rFonts w:asciiTheme="majorHAnsi" w:hAnsiTheme="majorHAnsi" w:cstheme="majorHAnsi"/>
                <w:sz w:val="20"/>
                <w:szCs w:val="20"/>
              </w:rPr>
            </w:pPr>
            <w:r>
              <w:rPr>
                <w:rFonts w:asciiTheme="majorHAnsi" w:hAnsiTheme="majorHAnsi" w:cstheme="majorHAnsi"/>
                <w:sz w:val="20"/>
                <w:szCs w:val="20"/>
              </w:rPr>
              <w:t>29</w:t>
            </w:r>
          </w:p>
        </w:tc>
        <w:tc>
          <w:tcPr>
            <w:tcW w:w="5610" w:type="dxa"/>
          </w:tcPr>
          <w:p w14:paraId="292FF388" w14:textId="1F0B67D5" w:rsidR="002E0B01" w:rsidRPr="00210000" w:rsidRDefault="002E0B01" w:rsidP="002E0B01">
            <w:pPr>
              <w:rPr>
                <w:rFonts w:asciiTheme="majorHAnsi" w:hAnsiTheme="majorHAnsi" w:cstheme="majorHAnsi"/>
                <w:b/>
                <w:bCs/>
                <w:sz w:val="20"/>
                <w:szCs w:val="20"/>
              </w:rPr>
            </w:pPr>
            <w:r w:rsidRPr="00210000">
              <w:rPr>
                <w:rFonts w:asciiTheme="majorHAnsi" w:hAnsiTheme="majorHAnsi" w:cstheme="majorHAnsi"/>
                <w:b/>
                <w:bCs/>
                <w:sz w:val="20"/>
                <w:szCs w:val="20"/>
              </w:rPr>
              <w:t>Etagen Switch Ruckus- ICX 7150-48ZP (</w:t>
            </w:r>
            <w:r w:rsidR="00D27E1E" w:rsidRPr="00210000">
              <w:rPr>
                <w:rFonts w:asciiTheme="majorHAnsi" w:hAnsiTheme="majorHAnsi" w:cstheme="majorHAnsi"/>
                <w:b/>
                <w:bCs/>
                <w:sz w:val="20"/>
                <w:szCs w:val="20"/>
              </w:rPr>
              <w:t>Option</w:t>
            </w:r>
            <w:r w:rsidRPr="00210000">
              <w:rPr>
                <w:rFonts w:asciiTheme="majorHAnsi" w:hAnsiTheme="majorHAnsi" w:cstheme="majorHAnsi"/>
                <w:b/>
                <w:bCs/>
                <w:sz w:val="20"/>
                <w:szCs w:val="20"/>
              </w:rPr>
              <w:t>)</w:t>
            </w:r>
          </w:p>
          <w:p w14:paraId="2F9E767C" w14:textId="7D06DE98" w:rsidR="002E0B01" w:rsidRPr="00210000" w:rsidRDefault="002E0B01" w:rsidP="002E0B01">
            <w:pPr>
              <w:pStyle w:val="StandardWeb"/>
              <w:numPr>
                <w:ilvl w:val="0"/>
                <w:numId w:val="22"/>
              </w:numPr>
              <w:spacing w:before="120" w:beforeAutospacing="0" w:after="120" w:afterAutospacing="0"/>
              <w:ind w:left="360"/>
              <w:jc w:val="both"/>
              <w:textAlignment w:val="baseline"/>
              <w:rPr>
                <w:rFonts w:asciiTheme="majorHAnsi" w:hAnsiTheme="majorHAnsi" w:cstheme="majorHAnsi"/>
                <w:color w:val="000000"/>
                <w:sz w:val="20"/>
                <w:szCs w:val="20"/>
              </w:rPr>
            </w:pPr>
            <w:r w:rsidRPr="00210000">
              <w:rPr>
                <w:rFonts w:asciiTheme="majorHAnsi" w:hAnsiTheme="majorHAnsi" w:cstheme="majorHAnsi"/>
                <w:color w:val="000000"/>
                <w:sz w:val="20"/>
                <w:szCs w:val="20"/>
              </w:rPr>
              <w:t>Inklusive aller systembedingter Zubehör- und notwendiger Montageteile für die Wand- oder Deckenmontage</w:t>
            </w:r>
            <w:r w:rsidR="00197332" w:rsidRPr="00210000">
              <w:rPr>
                <w:rFonts w:asciiTheme="majorHAnsi" w:hAnsiTheme="majorHAnsi" w:cstheme="majorHAnsi"/>
                <w:color w:val="000000"/>
                <w:sz w:val="20"/>
                <w:szCs w:val="20"/>
              </w:rPr>
              <w:t xml:space="preserve"> </w:t>
            </w:r>
          </w:p>
          <w:p w14:paraId="5B46E3D1" w14:textId="0B9667A8" w:rsidR="002E0B01" w:rsidRPr="00210000" w:rsidRDefault="00E2237E" w:rsidP="002E0B01">
            <w:pPr>
              <w:rPr>
                <w:rFonts w:asciiTheme="majorHAnsi" w:hAnsiTheme="majorHAnsi" w:cstheme="majorHAnsi"/>
                <w:b/>
                <w:bCs/>
                <w:sz w:val="20"/>
                <w:szCs w:val="20"/>
              </w:rPr>
            </w:pPr>
            <w:r w:rsidRPr="00210000">
              <w:rPr>
                <w:rFonts w:asciiTheme="majorHAnsi" w:hAnsiTheme="majorHAnsi" w:cstheme="majorHAnsi"/>
                <w:color w:val="000000"/>
                <w:sz w:val="20"/>
                <w:szCs w:val="20"/>
              </w:rPr>
              <w:t>liefern, konfigurieren und betriebsfertig montieren</w:t>
            </w:r>
          </w:p>
        </w:tc>
        <w:tc>
          <w:tcPr>
            <w:tcW w:w="1852" w:type="dxa"/>
          </w:tcPr>
          <w:p w14:paraId="287FDC31" w14:textId="77777777" w:rsidR="002E0B01" w:rsidRPr="00210000" w:rsidRDefault="002E0B01" w:rsidP="002E0B01">
            <w:pPr>
              <w:rPr>
                <w:rFonts w:asciiTheme="majorHAnsi" w:hAnsiTheme="majorHAnsi" w:cstheme="majorHAnsi"/>
                <w:sz w:val="20"/>
                <w:szCs w:val="20"/>
              </w:rPr>
            </w:pPr>
          </w:p>
          <w:p w14:paraId="77AD74C6" w14:textId="77777777" w:rsidR="00726CEB" w:rsidRPr="00210000" w:rsidRDefault="00726CEB" w:rsidP="00726CEB">
            <w:pPr>
              <w:rPr>
                <w:rFonts w:asciiTheme="majorHAnsi" w:hAnsiTheme="majorHAnsi" w:cstheme="majorHAnsi"/>
                <w:sz w:val="20"/>
                <w:szCs w:val="20"/>
              </w:rPr>
            </w:pPr>
            <w:r w:rsidRPr="00210000">
              <w:rPr>
                <w:rFonts w:asciiTheme="majorHAnsi" w:hAnsiTheme="majorHAnsi" w:cstheme="majorHAnsi"/>
                <w:sz w:val="20"/>
                <w:szCs w:val="20"/>
              </w:rPr>
              <w:t>_____________</w:t>
            </w:r>
          </w:p>
          <w:p w14:paraId="499EAF21" w14:textId="22501A5D" w:rsidR="002E0B01" w:rsidRPr="00210000" w:rsidRDefault="002E0B01" w:rsidP="002E0B01">
            <w:pPr>
              <w:rPr>
                <w:rFonts w:asciiTheme="majorHAnsi" w:hAnsiTheme="majorHAnsi" w:cstheme="majorHAnsi"/>
                <w:sz w:val="20"/>
                <w:szCs w:val="20"/>
              </w:rPr>
            </w:pPr>
            <w:r w:rsidRPr="00210000">
              <w:rPr>
                <w:rFonts w:asciiTheme="majorHAnsi" w:hAnsiTheme="majorHAnsi" w:cstheme="majorHAnsi"/>
                <w:sz w:val="20"/>
                <w:szCs w:val="20"/>
              </w:rPr>
              <w:t>Preis pro Switch</w:t>
            </w:r>
          </w:p>
        </w:tc>
        <w:tc>
          <w:tcPr>
            <w:tcW w:w="2117" w:type="dxa"/>
          </w:tcPr>
          <w:p w14:paraId="70B85815" w14:textId="77777777" w:rsidR="002E0B01" w:rsidRPr="00DE2DA5" w:rsidRDefault="002E0B01" w:rsidP="002E0B01">
            <w:pPr>
              <w:rPr>
                <w:rFonts w:asciiTheme="majorHAnsi" w:hAnsiTheme="majorHAnsi" w:cstheme="majorHAnsi"/>
                <w:sz w:val="20"/>
                <w:szCs w:val="20"/>
              </w:rPr>
            </w:pPr>
          </w:p>
          <w:p w14:paraId="5465CEB5"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136ED1E5" w14:textId="77777777" w:rsidR="002E0B01" w:rsidRPr="00DE2DA5" w:rsidRDefault="002E0B01" w:rsidP="002E0B01">
            <w:pPr>
              <w:rPr>
                <w:rFonts w:asciiTheme="majorHAnsi" w:hAnsiTheme="majorHAnsi" w:cstheme="majorHAnsi"/>
                <w:sz w:val="20"/>
                <w:szCs w:val="20"/>
              </w:rPr>
            </w:pPr>
            <w:r w:rsidRPr="00DE2DA5">
              <w:rPr>
                <w:rFonts w:asciiTheme="majorHAnsi" w:hAnsiTheme="majorHAnsi" w:cstheme="majorHAnsi"/>
                <w:sz w:val="20"/>
                <w:szCs w:val="20"/>
              </w:rPr>
              <w:t xml:space="preserve">Preis für 1 Stück </w:t>
            </w:r>
          </w:p>
          <w:p w14:paraId="67B15589" w14:textId="1D770141" w:rsidR="002E0B01" w:rsidRPr="00DE2DA5" w:rsidRDefault="002E0B01" w:rsidP="002E0B01">
            <w:pPr>
              <w:rPr>
                <w:rFonts w:asciiTheme="majorHAnsi" w:hAnsiTheme="majorHAnsi" w:cstheme="majorHAnsi"/>
                <w:sz w:val="20"/>
                <w:szCs w:val="20"/>
              </w:rPr>
            </w:pPr>
            <w:r w:rsidRPr="00DE2DA5">
              <w:rPr>
                <w:rFonts w:asciiTheme="majorHAnsi" w:hAnsiTheme="majorHAnsi" w:cstheme="majorHAnsi"/>
                <w:sz w:val="16"/>
                <w:szCs w:val="16"/>
              </w:rPr>
              <w:t>(zum Zwecke der Wertung)</w:t>
            </w:r>
          </w:p>
        </w:tc>
      </w:tr>
      <w:tr w:rsidR="00711560" w:rsidRPr="00E578AD" w14:paraId="24BD014F" w14:textId="77777777" w:rsidTr="005E3BEF">
        <w:trPr>
          <w:trHeight w:val="1255"/>
        </w:trPr>
        <w:tc>
          <w:tcPr>
            <w:tcW w:w="622" w:type="dxa"/>
          </w:tcPr>
          <w:p w14:paraId="632F8CB9" w14:textId="57A99F18" w:rsidR="00711560" w:rsidRDefault="002E0B01" w:rsidP="00711560">
            <w:pPr>
              <w:rPr>
                <w:rFonts w:asciiTheme="majorHAnsi" w:hAnsiTheme="majorHAnsi" w:cstheme="majorHAnsi"/>
                <w:sz w:val="20"/>
                <w:szCs w:val="20"/>
              </w:rPr>
            </w:pPr>
            <w:r>
              <w:rPr>
                <w:rFonts w:asciiTheme="majorHAnsi" w:hAnsiTheme="majorHAnsi" w:cstheme="majorHAnsi"/>
                <w:sz w:val="20"/>
                <w:szCs w:val="20"/>
              </w:rPr>
              <w:t>30</w:t>
            </w:r>
          </w:p>
        </w:tc>
        <w:tc>
          <w:tcPr>
            <w:tcW w:w="5610" w:type="dxa"/>
          </w:tcPr>
          <w:p w14:paraId="5DA47A0E" w14:textId="0965DC5E" w:rsidR="00711560" w:rsidRPr="00210000" w:rsidRDefault="00711560" w:rsidP="00711560">
            <w:pPr>
              <w:rPr>
                <w:rFonts w:asciiTheme="majorHAnsi" w:hAnsiTheme="majorHAnsi" w:cstheme="majorHAnsi"/>
                <w:b/>
                <w:bCs/>
                <w:sz w:val="20"/>
                <w:szCs w:val="20"/>
              </w:rPr>
            </w:pPr>
            <w:r w:rsidRPr="00210000">
              <w:rPr>
                <w:rFonts w:asciiTheme="majorHAnsi" w:hAnsiTheme="majorHAnsi" w:cstheme="majorHAnsi"/>
                <w:b/>
                <w:bCs/>
                <w:sz w:val="20"/>
                <w:szCs w:val="20"/>
              </w:rPr>
              <w:t xml:space="preserve">Service &amp; Support für Switch </w:t>
            </w:r>
            <w:r w:rsidR="00A90AAE" w:rsidRPr="00210000">
              <w:rPr>
                <w:rFonts w:asciiTheme="majorHAnsi" w:hAnsiTheme="majorHAnsi" w:cstheme="majorHAnsi"/>
                <w:b/>
                <w:bCs/>
                <w:sz w:val="20"/>
                <w:szCs w:val="20"/>
              </w:rPr>
              <w:t>(</w:t>
            </w:r>
            <w:r w:rsidR="00D27E1E" w:rsidRPr="00210000">
              <w:rPr>
                <w:rFonts w:asciiTheme="majorHAnsi" w:hAnsiTheme="majorHAnsi" w:cstheme="majorHAnsi"/>
                <w:b/>
                <w:bCs/>
                <w:sz w:val="20"/>
                <w:szCs w:val="20"/>
              </w:rPr>
              <w:t>Option</w:t>
            </w:r>
            <w:r w:rsidR="00A90AAE" w:rsidRPr="00210000">
              <w:rPr>
                <w:rFonts w:asciiTheme="majorHAnsi" w:hAnsiTheme="majorHAnsi" w:cstheme="majorHAnsi"/>
                <w:b/>
                <w:bCs/>
                <w:sz w:val="20"/>
                <w:szCs w:val="20"/>
              </w:rPr>
              <w:t>)</w:t>
            </w:r>
          </w:p>
          <w:p w14:paraId="09EB44B4" w14:textId="77777777" w:rsidR="00711560" w:rsidRPr="00210000" w:rsidRDefault="00711560" w:rsidP="00711560">
            <w:pPr>
              <w:rPr>
                <w:rFonts w:asciiTheme="majorHAnsi" w:hAnsiTheme="majorHAnsi" w:cstheme="majorHAnsi"/>
                <w:sz w:val="20"/>
                <w:szCs w:val="20"/>
              </w:rPr>
            </w:pPr>
            <w:r w:rsidRPr="00210000">
              <w:rPr>
                <w:rFonts w:asciiTheme="majorHAnsi" w:hAnsiTheme="majorHAnsi" w:cstheme="majorHAnsi"/>
                <w:sz w:val="20"/>
                <w:szCs w:val="20"/>
              </w:rPr>
              <w:t>Anforderungen gemäß Leistungsbeschreibung Kapitel 1.3.2 und 1.6</w:t>
            </w:r>
          </w:p>
          <w:p w14:paraId="21B76A29" w14:textId="77777777" w:rsidR="00711560" w:rsidRPr="00210000" w:rsidRDefault="00711560" w:rsidP="00711560">
            <w:pPr>
              <w:pStyle w:val="StandardWeb"/>
              <w:numPr>
                <w:ilvl w:val="0"/>
                <w:numId w:val="23"/>
              </w:numPr>
              <w:spacing w:before="120" w:beforeAutospacing="0" w:after="120" w:afterAutospacing="0"/>
              <w:ind w:left="360"/>
              <w:jc w:val="both"/>
              <w:textAlignment w:val="baseline"/>
              <w:rPr>
                <w:rFonts w:asciiTheme="majorHAnsi" w:hAnsiTheme="majorHAnsi" w:cstheme="majorHAnsi"/>
                <w:color w:val="000000"/>
                <w:sz w:val="20"/>
                <w:szCs w:val="20"/>
              </w:rPr>
            </w:pPr>
            <w:r w:rsidRPr="00210000">
              <w:rPr>
                <w:rFonts w:asciiTheme="majorHAnsi" w:hAnsiTheme="majorHAnsi" w:cstheme="majorHAnsi"/>
                <w:color w:val="000000"/>
                <w:sz w:val="20"/>
                <w:szCs w:val="20"/>
              </w:rPr>
              <w:t>Inklusive Konfiguration und Installation</w:t>
            </w:r>
          </w:p>
          <w:p w14:paraId="14706649" w14:textId="21495076" w:rsidR="00711560" w:rsidRPr="00210000" w:rsidRDefault="00711560" w:rsidP="00711560">
            <w:pPr>
              <w:pStyle w:val="StandardWeb"/>
              <w:numPr>
                <w:ilvl w:val="0"/>
                <w:numId w:val="23"/>
              </w:numPr>
              <w:spacing w:before="120" w:beforeAutospacing="0" w:after="120" w:afterAutospacing="0"/>
              <w:ind w:left="360"/>
              <w:jc w:val="both"/>
              <w:textAlignment w:val="baseline"/>
              <w:rPr>
                <w:rFonts w:asciiTheme="majorHAnsi" w:hAnsiTheme="majorHAnsi" w:cstheme="majorHAnsi"/>
                <w:color w:val="000000"/>
                <w:sz w:val="20"/>
                <w:szCs w:val="20"/>
              </w:rPr>
            </w:pPr>
            <w:r w:rsidRPr="00210000">
              <w:rPr>
                <w:rFonts w:asciiTheme="majorHAnsi" w:hAnsiTheme="majorHAnsi" w:cstheme="majorHAnsi"/>
                <w:color w:val="000000"/>
                <w:sz w:val="20"/>
                <w:szCs w:val="20"/>
              </w:rPr>
              <w:t xml:space="preserve">Inklusive </w:t>
            </w:r>
            <w:r w:rsidR="002E0B01" w:rsidRPr="00210000">
              <w:rPr>
                <w:rFonts w:asciiTheme="majorHAnsi" w:hAnsiTheme="majorHAnsi" w:cstheme="majorHAnsi"/>
                <w:color w:val="000000"/>
                <w:sz w:val="20"/>
                <w:szCs w:val="20"/>
              </w:rPr>
              <w:t>Reisekosten, Reisezeiten, Nebenkosten und Materialkosten</w:t>
            </w:r>
          </w:p>
          <w:p w14:paraId="323684A0" w14:textId="6A49ABE6" w:rsidR="00711560" w:rsidRPr="00210000" w:rsidRDefault="00711560" w:rsidP="00711560">
            <w:pPr>
              <w:rPr>
                <w:rFonts w:asciiTheme="majorHAnsi" w:hAnsiTheme="majorHAnsi" w:cstheme="majorHAnsi"/>
                <w:b/>
                <w:bCs/>
                <w:sz w:val="20"/>
                <w:szCs w:val="20"/>
              </w:rPr>
            </w:pPr>
            <w:r w:rsidRPr="00210000">
              <w:rPr>
                <w:rFonts w:asciiTheme="majorHAnsi" w:hAnsiTheme="majorHAnsi" w:cstheme="majorHAnsi"/>
                <w:sz w:val="20"/>
                <w:szCs w:val="20"/>
                <w:u w:val="single"/>
              </w:rPr>
              <w:t>Hinweis</w:t>
            </w:r>
            <w:r w:rsidRPr="00210000">
              <w:rPr>
                <w:rFonts w:asciiTheme="majorHAnsi" w:hAnsiTheme="majorHAnsi" w:cstheme="majorHAnsi"/>
                <w:sz w:val="20"/>
                <w:szCs w:val="20"/>
              </w:rPr>
              <w:t xml:space="preserve">: Die Lieferung eines Switches als Ersatz für einen defekten Switch wird gesondert vergütet (Position </w:t>
            </w:r>
            <w:r w:rsidR="003C3B4D" w:rsidRPr="00210000">
              <w:rPr>
                <w:rFonts w:asciiTheme="majorHAnsi" w:hAnsiTheme="majorHAnsi" w:cstheme="majorHAnsi"/>
                <w:sz w:val="20"/>
                <w:szCs w:val="20"/>
              </w:rPr>
              <w:t>28</w:t>
            </w:r>
            <w:r w:rsidRPr="00210000">
              <w:rPr>
                <w:rFonts w:asciiTheme="majorHAnsi" w:hAnsiTheme="majorHAnsi" w:cstheme="majorHAnsi"/>
                <w:sz w:val="20"/>
                <w:szCs w:val="20"/>
              </w:rPr>
              <w:t>).</w:t>
            </w:r>
          </w:p>
        </w:tc>
        <w:tc>
          <w:tcPr>
            <w:tcW w:w="1852" w:type="dxa"/>
          </w:tcPr>
          <w:p w14:paraId="05B012EE" w14:textId="77777777" w:rsidR="00711560" w:rsidRPr="00DE2DA5" w:rsidRDefault="00711560" w:rsidP="00711560">
            <w:pPr>
              <w:rPr>
                <w:rFonts w:asciiTheme="majorHAnsi" w:hAnsiTheme="majorHAnsi" w:cstheme="majorHAnsi"/>
                <w:sz w:val="20"/>
                <w:szCs w:val="20"/>
              </w:rPr>
            </w:pPr>
          </w:p>
          <w:p w14:paraId="0B5DFC9C"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708ACBC8" w14:textId="0D776416" w:rsidR="00711560" w:rsidRPr="00DE2DA5" w:rsidRDefault="00711560" w:rsidP="00711560">
            <w:pPr>
              <w:rPr>
                <w:rFonts w:asciiTheme="majorHAnsi" w:hAnsiTheme="majorHAnsi" w:cstheme="majorHAnsi"/>
                <w:sz w:val="20"/>
                <w:szCs w:val="20"/>
              </w:rPr>
            </w:pPr>
            <w:r w:rsidRPr="00DE2DA5">
              <w:rPr>
                <w:rFonts w:asciiTheme="majorHAnsi" w:hAnsiTheme="majorHAnsi" w:cstheme="majorHAnsi"/>
                <w:sz w:val="20"/>
                <w:szCs w:val="20"/>
              </w:rPr>
              <w:t>Pauschale pro Switch pro Monat</w:t>
            </w:r>
          </w:p>
        </w:tc>
        <w:tc>
          <w:tcPr>
            <w:tcW w:w="2117" w:type="dxa"/>
          </w:tcPr>
          <w:p w14:paraId="38474EF9" w14:textId="77777777" w:rsidR="00711560" w:rsidRPr="00DE2DA5" w:rsidRDefault="00711560" w:rsidP="00711560">
            <w:pPr>
              <w:rPr>
                <w:rFonts w:asciiTheme="majorHAnsi" w:hAnsiTheme="majorHAnsi" w:cstheme="majorHAnsi"/>
                <w:sz w:val="20"/>
                <w:szCs w:val="20"/>
              </w:rPr>
            </w:pPr>
          </w:p>
          <w:p w14:paraId="2FB09D4D"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747BDCA6" w14:textId="21F51CD3" w:rsidR="00711560" w:rsidRPr="00DE2DA5" w:rsidRDefault="00711560" w:rsidP="00711560">
            <w:pPr>
              <w:rPr>
                <w:rFonts w:asciiTheme="majorHAnsi" w:hAnsiTheme="majorHAnsi" w:cstheme="majorHAnsi"/>
                <w:sz w:val="20"/>
                <w:szCs w:val="20"/>
              </w:rPr>
            </w:pPr>
            <w:r w:rsidRPr="00DE2DA5">
              <w:rPr>
                <w:rFonts w:asciiTheme="majorHAnsi" w:hAnsiTheme="majorHAnsi" w:cstheme="majorHAnsi"/>
                <w:sz w:val="20"/>
                <w:szCs w:val="20"/>
              </w:rPr>
              <w:t xml:space="preserve">Pauschale für </w:t>
            </w:r>
            <w:r w:rsidR="002A00FC" w:rsidRPr="00DE2DA5">
              <w:rPr>
                <w:rFonts w:asciiTheme="majorHAnsi" w:hAnsiTheme="majorHAnsi" w:cstheme="majorHAnsi"/>
                <w:sz w:val="20"/>
                <w:szCs w:val="20"/>
              </w:rPr>
              <w:t>11</w:t>
            </w:r>
            <w:r w:rsidRPr="00DE2DA5">
              <w:rPr>
                <w:rFonts w:asciiTheme="majorHAnsi" w:hAnsiTheme="majorHAnsi" w:cstheme="majorHAnsi"/>
                <w:sz w:val="20"/>
                <w:szCs w:val="20"/>
              </w:rPr>
              <w:t xml:space="preserve"> Stück und </w:t>
            </w:r>
            <w:r w:rsidR="002A00FC" w:rsidRPr="00DE2DA5">
              <w:rPr>
                <w:rFonts w:asciiTheme="majorHAnsi" w:hAnsiTheme="majorHAnsi" w:cstheme="majorHAnsi"/>
                <w:sz w:val="20"/>
                <w:szCs w:val="20"/>
              </w:rPr>
              <w:t>60</w:t>
            </w:r>
            <w:r w:rsidRPr="00DE2DA5">
              <w:rPr>
                <w:rFonts w:asciiTheme="majorHAnsi" w:hAnsiTheme="majorHAnsi" w:cstheme="majorHAnsi"/>
                <w:sz w:val="20"/>
                <w:szCs w:val="20"/>
              </w:rPr>
              <w:t xml:space="preserve"> Monate</w:t>
            </w:r>
          </w:p>
          <w:p w14:paraId="17B8B9CF" w14:textId="4ECCD0C7" w:rsidR="00711560" w:rsidRPr="00DE2DA5" w:rsidRDefault="00711560" w:rsidP="00711560">
            <w:pPr>
              <w:rPr>
                <w:rFonts w:asciiTheme="majorHAnsi" w:hAnsiTheme="majorHAnsi" w:cstheme="majorHAnsi"/>
                <w:sz w:val="20"/>
                <w:szCs w:val="20"/>
                <w:lang w:val="en-US"/>
              </w:rPr>
            </w:pPr>
            <w:r w:rsidRPr="00DE2DA5">
              <w:rPr>
                <w:rFonts w:asciiTheme="majorHAnsi" w:hAnsiTheme="majorHAnsi" w:cstheme="majorHAnsi"/>
                <w:sz w:val="16"/>
                <w:szCs w:val="16"/>
              </w:rPr>
              <w:t>(zum Zwecke der Wertung)</w:t>
            </w:r>
          </w:p>
        </w:tc>
      </w:tr>
      <w:tr w:rsidR="002E6573" w:rsidRPr="00E578AD" w14:paraId="3975151D" w14:textId="77777777" w:rsidTr="005E3BEF">
        <w:trPr>
          <w:trHeight w:val="1255"/>
        </w:trPr>
        <w:tc>
          <w:tcPr>
            <w:tcW w:w="622" w:type="dxa"/>
          </w:tcPr>
          <w:p w14:paraId="2C750C4B" w14:textId="57266789" w:rsidR="002E6573" w:rsidRDefault="00593A83" w:rsidP="002E6573">
            <w:pPr>
              <w:rPr>
                <w:rFonts w:asciiTheme="majorHAnsi" w:hAnsiTheme="majorHAnsi" w:cstheme="majorHAnsi"/>
                <w:sz w:val="20"/>
                <w:szCs w:val="20"/>
              </w:rPr>
            </w:pPr>
            <w:r>
              <w:rPr>
                <w:rFonts w:asciiTheme="majorHAnsi" w:hAnsiTheme="majorHAnsi" w:cstheme="majorHAnsi"/>
                <w:sz w:val="20"/>
                <w:szCs w:val="20"/>
              </w:rPr>
              <w:t>31</w:t>
            </w:r>
          </w:p>
        </w:tc>
        <w:tc>
          <w:tcPr>
            <w:tcW w:w="5610" w:type="dxa"/>
          </w:tcPr>
          <w:p w14:paraId="41C7618B" w14:textId="284C1394" w:rsidR="002E6573" w:rsidRPr="00210000" w:rsidRDefault="002E6573" w:rsidP="002E6573">
            <w:pPr>
              <w:rPr>
                <w:rFonts w:asciiTheme="majorHAnsi" w:hAnsiTheme="majorHAnsi" w:cstheme="majorHAnsi"/>
                <w:b/>
                <w:bCs/>
                <w:sz w:val="20"/>
                <w:szCs w:val="20"/>
              </w:rPr>
            </w:pPr>
            <w:r w:rsidRPr="00210000">
              <w:rPr>
                <w:rFonts w:asciiTheme="majorHAnsi" w:hAnsiTheme="majorHAnsi" w:cstheme="majorHAnsi"/>
                <w:b/>
                <w:bCs/>
                <w:sz w:val="20"/>
                <w:szCs w:val="20"/>
              </w:rPr>
              <w:t>Firewall-Cluster (</w:t>
            </w:r>
            <w:r w:rsidR="00D27E1E" w:rsidRPr="00210000">
              <w:rPr>
                <w:rFonts w:asciiTheme="majorHAnsi" w:hAnsiTheme="majorHAnsi" w:cstheme="majorHAnsi"/>
                <w:b/>
                <w:bCs/>
                <w:sz w:val="20"/>
                <w:szCs w:val="20"/>
              </w:rPr>
              <w:t>Option</w:t>
            </w:r>
            <w:r w:rsidRPr="00210000">
              <w:rPr>
                <w:rFonts w:asciiTheme="majorHAnsi" w:hAnsiTheme="majorHAnsi" w:cstheme="majorHAnsi"/>
                <w:b/>
                <w:bCs/>
                <w:sz w:val="20"/>
                <w:szCs w:val="20"/>
              </w:rPr>
              <w:t>)</w:t>
            </w:r>
          </w:p>
          <w:p w14:paraId="18F5E98A" w14:textId="77777777" w:rsidR="002E6573" w:rsidRPr="00210000" w:rsidRDefault="002E6573" w:rsidP="002E6573">
            <w:pPr>
              <w:rPr>
                <w:rFonts w:asciiTheme="majorHAnsi" w:hAnsiTheme="majorHAnsi" w:cstheme="majorHAnsi"/>
                <w:sz w:val="20"/>
                <w:szCs w:val="20"/>
              </w:rPr>
            </w:pPr>
            <w:r w:rsidRPr="00210000">
              <w:rPr>
                <w:rFonts w:asciiTheme="majorHAnsi" w:hAnsiTheme="majorHAnsi" w:cstheme="majorHAnsi"/>
                <w:sz w:val="20"/>
                <w:szCs w:val="20"/>
              </w:rPr>
              <w:t>Anforderungen gemäß Leistungsbeschreibung Kapitel 1.8</w:t>
            </w:r>
          </w:p>
          <w:p w14:paraId="2D0D1705" w14:textId="77777777" w:rsidR="002E6573" w:rsidRPr="00210000" w:rsidRDefault="002E6573" w:rsidP="002E6573">
            <w:pPr>
              <w:pStyle w:val="StandardWeb"/>
              <w:numPr>
                <w:ilvl w:val="0"/>
                <w:numId w:val="21"/>
              </w:numPr>
              <w:spacing w:before="120" w:beforeAutospacing="0" w:after="120" w:afterAutospacing="0"/>
              <w:ind w:left="360"/>
              <w:jc w:val="both"/>
              <w:textAlignment w:val="baseline"/>
              <w:rPr>
                <w:rFonts w:asciiTheme="majorHAnsi" w:hAnsiTheme="majorHAnsi" w:cstheme="majorHAnsi"/>
                <w:color w:val="000000"/>
                <w:sz w:val="20"/>
                <w:szCs w:val="20"/>
              </w:rPr>
            </w:pPr>
            <w:r w:rsidRPr="00210000">
              <w:rPr>
                <w:rFonts w:asciiTheme="majorHAnsi" w:hAnsiTheme="majorHAnsi" w:cstheme="majorHAnsi"/>
                <w:color w:val="000000"/>
                <w:sz w:val="20"/>
                <w:szCs w:val="20"/>
              </w:rPr>
              <w:t>Inklusive Aufsetzen und Integration in das bestehende Netzwerk</w:t>
            </w:r>
          </w:p>
          <w:p w14:paraId="6A38E405" w14:textId="77777777" w:rsidR="002E6573" w:rsidRPr="00210000" w:rsidRDefault="002E6573" w:rsidP="002E6573">
            <w:pPr>
              <w:pStyle w:val="StandardWeb"/>
              <w:numPr>
                <w:ilvl w:val="0"/>
                <w:numId w:val="21"/>
              </w:numPr>
              <w:spacing w:before="120" w:beforeAutospacing="0" w:after="120" w:afterAutospacing="0"/>
              <w:ind w:left="360"/>
              <w:jc w:val="both"/>
              <w:textAlignment w:val="baseline"/>
              <w:rPr>
                <w:rFonts w:asciiTheme="majorHAnsi" w:hAnsiTheme="majorHAnsi" w:cstheme="majorHAnsi"/>
                <w:color w:val="000000"/>
                <w:sz w:val="20"/>
                <w:szCs w:val="20"/>
              </w:rPr>
            </w:pPr>
            <w:r w:rsidRPr="00210000">
              <w:rPr>
                <w:rFonts w:asciiTheme="majorHAnsi" w:hAnsiTheme="majorHAnsi" w:cstheme="majorHAnsi"/>
                <w:color w:val="000000"/>
                <w:sz w:val="20"/>
                <w:szCs w:val="20"/>
              </w:rPr>
              <w:t>Inklusive aller systembedingter Zubehör- und notwendiger Montageteile</w:t>
            </w:r>
          </w:p>
          <w:p w14:paraId="7974D90D" w14:textId="6E9396E9" w:rsidR="002E6573" w:rsidRPr="00210000" w:rsidRDefault="002E6573" w:rsidP="002E6573">
            <w:pPr>
              <w:pStyle w:val="StandardWeb"/>
              <w:spacing w:before="120" w:beforeAutospacing="0" w:after="120" w:afterAutospacing="0"/>
              <w:jc w:val="both"/>
              <w:textAlignment w:val="baseline"/>
              <w:rPr>
                <w:rFonts w:asciiTheme="majorHAnsi" w:hAnsiTheme="majorHAnsi" w:cstheme="majorHAnsi"/>
                <w:color w:val="000000"/>
                <w:sz w:val="20"/>
                <w:szCs w:val="20"/>
              </w:rPr>
            </w:pPr>
            <w:r w:rsidRPr="00210000">
              <w:rPr>
                <w:rFonts w:asciiTheme="majorHAnsi" w:hAnsiTheme="majorHAnsi" w:cstheme="majorHAnsi"/>
                <w:color w:val="000000"/>
                <w:sz w:val="20"/>
                <w:szCs w:val="20"/>
              </w:rPr>
              <w:t xml:space="preserve">Inklusive </w:t>
            </w:r>
            <w:r w:rsidR="002E0B01" w:rsidRPr="00210000">
              <w:rPr>
                <w:rFonts w:asciiTheme="majorHAnsi" w:hAnsiTheme="majorHAnsi" w:cstheme="majorHAnsi"/>
                <w:color w:val="000000"/>
                <w:sz w:val="20"/>
                <w:szCs w:val="20"/>
              </w:rPr>
              <w:t xml:space="preserve">Reisekosten, Reisezeiten, Nebenkosten und Materialkosten </w:t>
            </w:r>
            <w:r w:rsidRPr="00210000">
              <w:rPr>
                <w:rFonts w:asciiTheme="majorHAnsi" w:hAnsiTheme="majorHAnsi" w:cstheme="majorHAnsi"/>
                <w:color w:val="000000"/>
                <w:sz w:val="20"/>
                <w:szCs w:val="20"/>
              </w:rPr>
              <w:t>liefern, konfigurieren und betriebsfertig montieren</w:t>
            </w:r>
          </w:p>
          <w:p w14:paraId="12B7B5DF" w14:textId="77777777" w:rsidR="002E6573" w:rsidRPr="00210000" w:rsidRDefault="002E6573" w:rsidP="002E6573">
            <w:pPr>
              <w:rPr>
                <w:rFonts w:asciiTheme="majorHAnsi" w:hAnsiTheme="majorHAnsi" w:cstheme="majorHAnsi"/>
                <w:sz w:val="20"/>
                <w:szCs w:val="20"/>
              </w:rPr>
            </w:pPr>
          </w:p>
          <w:p w14:paraId="2CC8DFF0" w14:textId="77777777" w:rsidR="002E6573" w:rsidRPr="00210000" w:rsidRDefault="002E6573" w:rsidP="002E6573">
            <w:pPr>
              <w:pStyle w:val="StandardWeb"/>
              <w:spacing w:before="120" w:beforeAutospacing="0" w:after="120" w:afterAutospacing="0"/>
              <w:jc w:val="both"/>
              <w:rPr>
                <w:rFonts w:asciiTheme="majorHAnsi" w:hAnsiTheme="majorHAnsi" w:cstheme="majorHAnsi"/>
                <w:sz w:val="20"/>
                <w:szCs w:val="20"/>
              </w:rPr>
            </w:pPr>
            <w:r w:rsidRPr="00210000">
              <w:rPr>
                <w:rFonts w:asciiTheme="majorHAnsi" w:hAnsiTheme="majorHAnsi" w:cstheme="majorHAnsi"/>
                <w:color w:val="000000"/>
                <w:sz w:val="20"/>
                <w:szCs w:val="20"/>
              </w:rPr>
              <w:t>Hersteller:      ……………………………………………………………………</w:t>
            </w:r>
          </w:p>
          <w:p w14:paraId="21656513" w14:textId="3143CF4F" w:rsidR="002E6573" w:rsidRPr="00210000" w:rsidRDefault="002E6573" w:rsidP="002E6573">
            <w:pPr>
              <w:rPr>
                <w:rFonts w:asciiTheme="majorHAnsi" w:hAnsiTheme="majorHAnsi" w:cstheme="majorHAnsi"/>
                <w:b/>
                <w:bCs/>
                <w:sz w:val="20"/>
                <w:szCs w:val="20"/>
              </w:rPr>
            </w:pPr>
            <w:r w:rsidRPr="00210000">
              <w:rPr>
                <w:rFonts w:asciiTheme="majorHAnsi" w:hAnsiTheme="majorHAnsi" w:cstheme="majorHAnsi"/>
                <w:color w:val="000000"/>
                <w:sz w:val="20"/>
                <w:szCs w:val="20"/>
              </w:rPr>
              <w:t>Typ:                ……………………………………………………………………</w:t>
            </w:r>
          </w:p>
        </w:tc>
        <w:tc>
          <w:tcPr>
            <w:tcW w:w="1852" w:type="dxa"/>
          </w:tcPr>
          <w:p w14:paraId="48842242" w14:textId="77777777" w:rsidR="002E6573" w:rsidRDefault="002E6573" w:rsidP="002E6573">
            <w:pPr>
              <w:rPr>
                <w:rFonts w:asciiTheme="majorHAnsi" w:hAnsiTheme="majorHAnsi" w:cstheme="majorHAnsi"/>
                <w:sz w:val="20"/>
                <w:szCs w:val="20"/>
              </w:rPr>
            </w:pPr>
          </w:p>
          <w:p w14:paraId="258F6865"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49E35CD9" w14:textId="2DCE392B" w:rsidR="002E6573" w:rsidRDefault="002E6573" w:rsidP="002E6573">
            <w:pPr>
              <w:rPr>
                <w:rFonts w:asciiTheme="majorHAnsi" w:hAnsiTheme="majorHAnsi" w:cstheme="majorHAnsi"/>
                <w:sz w:val="20"/>
                <w:szCs w:val="20"/>
              </w:rPr>
            </w:pPr>
            <w:r>
              <w:rPr>
                <w:rFonts w:asciiTheme="majorHAnsi" w:hAnsiTheme="majorHAnsi" w:cstheme="majorHAnsi"/>
                <w:sz w:val="20"/>
                <w:szCs w:val="20"/>
              </w:rPr>
              <w:t>Pauschale pro Cluster</w:t>
            </w:r>
          </w:p>
        </w:tc>
        <w:tc>
          <w:tcPr>
            <w:tcW w:w="2117" w:type="dxa"/>
          </w:tcPr>
          <w:p w14:paraId="5B73EC61" w14:textId="77777777" w:rsidR="002E6573" w:rsidRDefault="002E6573" w:rsidP="002E6573">
            <w:pPr>
              <w:rPr>
                <w:rFonts w:asciiTheme="majorHAnsi" w:hAnsiTheme="majorHAnsi" w:cstheme="majorHAnsi"/>
                <w:sz w:val="20"/>
                <w:szCs w:val="20"/>
              </w:rPr>
            </w:pPr>
          </w:p>
          <w:p w14:paraId="09A4A0DE"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2997AD53" w14:textId="77777777" w:rsidR="002E6573" w:rsidRDefault="002E6573" w:rsidP="002E6573">
            <w:pPr>
              <w:rPr>
                <w:rFonts w:asciiTheme="majorHAnsi" w:hAnsiTheme="majorHAnsi" w:cstheme="majorHAnsi"/>
                <w:sz w:val="20"/>
                <w:szCs w:val="20"/>
              </w:rPr>
            </w:pPr>
            <w:r>
              <w:rPr>
                <w:rFonts w:asciiTheme="majorHAnsi" w:hAnsiTheme="majorHAnsi" w:cstheme="majorHAnsi"/>
                <w:sz w:val="20"/>
                <w:szCs w:val="20"/>
              </w:rPr>
              <w:t>Pauschale für 1 Cluster</w:t>
            </w:r>
          </w:p>
          <w:p w14:paraId="326DCD98" w14:textId="628967D2" w:rsidR="002E6573" w:rsidRPr="005F2523" w:rsidRDefault="002E6573" w:rsidP="002E6573">
            <w:pPr>
              <w:rPr>
                <w:rFonts w:asciiTheme="majorHAnsi" w:hAnsiTheme="majorHAnsi" w:cstheme="majorHAnsi"/>
                <w:sz w:val="20"/>
                <w:szCs w:val="20"/>
                <w:lang w:val="en-US"/>
              </w:rPr>
            </w:pPr>
            <w:r>
              <w:rPr>
                <w:rFonts w:asciiTheme="majorHAnsi" w:hAnsiTheme="majorHAnsi" w:cstheme="majorHAnsi"/>
                <w:sz w:val="16"/>
                <w:szCs w:val="16"/>
              </w:rPr>
              <w:t>(zum Zwecke der Wertung)</w:t>
            </w:r>
          </w:p>
        </w:tc>
      </w:tr>
      <w:tr w:rsidR="002E6573" w:rsidRPr="00E578AD" w14:paraId="45E92C71" w14:textId="77777777" w:rsidTr="005E3BEF">
        <w:trPr>
          <w:trHeight w:val="1255"/>
        </w:trPr>
        <w:tc>
          <w:tcPr>
            <w:tcW w:w="622" w:type="dxa"/>
          </w:tcPr>
          <w:p w14:paraId="1F3EC08C" w14:textId="0B9725F1" w:rsidR="002E6573" w:rsidRDefault="00593A83" w:rsidP="002E6573">
            <w:pPr>
              <w:rPr>
                <w:rFonts w:asciiTheme="majorHAnsi" w:hAnsiTheme="majorHAnsi" w:cstheme="majorHAnsi"/>
                <w:sz w:val="20"/>
                <w:szCs w:val="20"/>
              </w:rPr>
            </w:pPr>
            <w:r>
              <w:rPr>
                <w:rFonts w:asciiTheme="majorHAnsi" w:hAnsiTheme="majorHAnsi" w:cstheme="majorHAnsi"/>
                <w:sz w:val="20"/>
                <w:szCs w:val="20"/>
              </w:rPr>
              <w:t>32</w:t>
            </w:r>
          </w:p>
        </w:tc>
        <w:tc>
          <w:tcPr>
            <w:tcW w:w="5610" w:type="dxa"/>
          </w:tcPr>
          <w:p w14:paraId="352B7790" w14:textId="24E5DF44" w:rsidR="002E6573" w:rsidRPr="00210000" w:rsidRDefault="002E6573" w:rsidP="002E6573">
            <w:pPr>
              <w:rPr>
                <w:rFonts w:asciiTheme="majorHAnsi" w:hAnsiTheme="majorHAnsi" w:cstheme="majorHAnsi"/>
                <w:sz w:val="20"/>
                <w:szCs w:val="20"/>
                <w:lang w:val="en-US"/>
              </w:rPr>
            </w:pPr>
            <w:r w:rsidRPr="00210000">
              <w:rPr>
                <w:rFonts w:asciiTheme="majorHAnsi" w:hAnsiTheme="majorHAnsi" w:cstheme="majorHAnsi"/>
                <w:b/>
                <w:bCs/>
                <w:sz w:val="20"/>
                <w:szCs w:val="20"/>
                <w:lang w:val="en-US"/>
              </w:rPr>
              <w:t xml:space="preserve">Service &amp; Support für Firewall-Cluster </w:t>
            </w:r>
            <w:r w:rsidRPr="00210000">
              <w:rPr>
                <w:rFonts w:asciiTheme="majorHAnsi" w:hAnsiTheme="majorHAnsi" w:cstheme="majorHAnsi"/>
                <w:b/>
                <w:bCs/>
                <w:sz w:val="20"/>
                <w:szCs w:val="20"/>
              </w:rPr>
              <w:t>(</w:t>
            </w:r>
            <w:r w:rsidR="00D27E1E" w:rsidRPr="00210000">
              <w:rPr>
                <w:rFonts w:asciiTheme="majorHAnsi" w:hAnsiTheme="majorHAnsi" w:cstheme="majorHAnsi"/>
                <w:b/>
                <w:bCs/>
                <w:sz w:val="20"/>
                <w:szCs w:val="20"/>
              </w:rPr>
              <w:t>Option</w:t>
            </w:r>
            <w:r w:rsidRPr="00210000">
              <w:rPr>
                <w:rFonts w:asciiTheme="majorHAnsi" w:hAnsiTheme="majorHAnsi" w:cstheme="majorHAnsi"/>
                <w:b/>
                <w:bCs/>
                <w:sz w:val="20"/>
                <w:szCs w:val="20"/>
              </w:rPr>
              <w:t>)</w:t>
            </w:r>
          </w:p>
          <w:p w14:paraId="5F96B224" w14:textId="77777777" w:rsidR="002E6573" w:rsidRPr="00210000" w:rsidRDefault="002E6573" w:rsidP="002E6573">
            <w:pPr>
              <w:rPr>
                <w:rFonts w:asciiTheme="majorHAnsi" w:hAnsiTheme="majorHAnsi" w:cstheme="majorHAnsi"/>
                <w:sz w:val="20"/>
                <w:szCs w:val="20"/>
              </w:rPr>
            </w:pPr>
            <w:r w:rsidRPr="00210000">
              <w:rPr>
                <w:rFonts w:asciiTheme="majorHAnsi" w:hAnsiTheme="majorHAnsi" w:cstheme="majorHAnsi"/>
                <w:sz w:val="20"/>
                <w:szCs w:val="20"/>
              </w:rPr>
              <w:t>Anforderungen gemäß Leistungsbeschreibung, Kapitel 1.8</w:t>
            </w:r>
          </w:p>
          <w:p w14:paraId="333CFF52" w14:textId="77777777" w:rsidR="002E6573" w:rsidRPr="00210000" w:rsidRDefault="002E6573" w:rsidP="002E6573">
            <w:pPr>
              <w:pStyle w:val="StandardWeb"/>
              <w:numPr>
                <w:ilvl w:val="0"/>
                <w:numId w:val="23"/>
              </w:numPr>
              <w:spacing w:before="120" w:beforeAutospacing="0" w:after="120" w:afterAutospacing="0"/>
              <w:ind w:left="360"/>
              <w:jc w:val="both"/>
              <w:textAlignment w:val="baseline"/>
              <w:rPr>
                <w:rFonts w:asciiTheme="majorHAnsi" w:hAnsiTheme="majorHAnsi" w:cstheme="majorHAnsi"/>
                <w:color w:val="000000"/>
                <w:sz w:val="20"/>
                <w:szCs w:val="20"/>
              </w:rPr>
            </w:pPr>
            <w:r w:rsidRPr="00210000">
              <w:rPr>
                <w:rFonts w:asciiTheme="majorHAnsi" w:hAnsiTheme="majorHAnsi" w:cstheme="majorHAnsi"/>
                <w:color w:val="000000"/>
                <w:sz w:val="20"/>
                <w:szCs w:val="20"/>
              </w:rPr>
              <w:t>Inklusive Ersatzgegenstände</w:t>
            </w:r>
          </w:p>
          <w:p w14:paraId="456D7D8C" w14:textId="1ECAC0AC" w:rsidR="002E6573" w:rsidRPr="00210000" w:rsidRDefault="002E6573" w:rsidP="005F0CF9">
            <w:pPr>
              <w:pStyle w:val="StandardWeb"/>
              <w:numPr>
                <w:ilvl w:val="0"/>
                <w:numId w:val="23"/>
              </w:numPr>
              <w:spacing w:before="120" w:beforeAutospacing="0" w:after="120" w:afterAutospacing="0"/>
              <w:ind w:left="360"/>
              <w:jc w:val="both"/>
              <w:textAlignment w:val="baseline"/>
              <w:rPr>
                <w:rFonts w:asciiTheme="majorHAnsi" w:hAnsiTheme="majorHAnsi" w:cstheme="majorHAnsi"/>
                <w:b/>
                <w:bCs/>
                <w:sz w:val="20"/>
                <w:szCs w:val="20"/>
              </w:rPr>
            </w:pPr>
            <w:r w:rsidRPr="00210000">
              <w:rPr>
                <w:rFonts w:asciiTheme="majorHAnsi" w:hAnsiTheme="majorHAnsi" w:cstheme="majorHAnsi"/>
                <w:color w:val="000000"/>
                <w:sz w:val="20"/>
                <w:szCs w:val="20"/>
              </w:rPr>
              <w:lastRenderedPageBreak/>
              <w:t xml:space="preserve">Inklusive </w:t>
            </w:r>
            <w:r w:rsidR="002E0B01" w:rsidRPr="00210000">
              <w:rPr>
                <w:rFonts w:asciiTheme="majorHAnsi" w:hAnsiTheme="majorHAnsi" w:cstheme="majorHAnsi"/>
                <w:color w:val="000000"/>
                <w:sz w:val="20"/>
                <w:szCs w:val="20"/>
              </w:rPr>
              <w:t>Reisekosten, Reisezeiten, Nebenkosten und Materialkosten</w:t>
            </w:r>
          </w:p>
        </w:tc>
        <w:tc>
          <w:tcPr>
            <w:tcW w:w="1852" w:type="dxa"/>
          </w:tcPr>
          <w:p w14:paraId="6F12EDC4" w14:textId="77777777" w:rsidR="002E6573" w:rsidRDefault="002E6573" w:rsidP="002E6573">
            <w:pPr>
              <w:rPr>
                <w:rFonts w:asciiTheme="majorHAnsi" w:hAnsiTheme="majorHAnsi" w:cstheme="majorHAnsi"/>
                <w:sz w:val="20"/>
                <w:szCs w:val="20"/>
              </w:rPr>
            </w:pPr>
          </w:p>
          <w:p w14:paraId="0BBC24A4"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147630AA" w14:textId="4336D922" w:rsidR="002E6573" w:rsidRDefault="002E6573" w:rsidP="002E6573">
            <w:pPr>
              <w:rPr>
                <w:rFonts w:asciiTheme="majorHAnsi" w:hAnsiTheme="majorHAnsi" w:cstheme="majorHAnsi"/>
                <w:sz w:val="20"/>
                <w:szCs w:val="20"/>
              </w:rPr>
            </w:pPr>
            <w:r>
              <w:rPr>
                <w:rFonts w:asciiTheme="majorHAnsi" w:hAnsiTheme="majorHAnsi" w:cstheme="majorHAnsi"/>
                <w:sz w:val="20"/>
                <w:szCs w:val="20"/>
              </w:rPr>
              <w:t>Pauschale pro Cluster pro Monat</w:t>
            </w:r>
          </w:p>
        </w:tc>
        <w:tc>
          <w:tcPr>
            <w:tcW w:w="2117" w:type="dxa"/>
          </w:tcPr>
          <w:p w14:paraId="2A34D80D" w14:textId="77777777" w:rsidR="002E6573" w:rsidRDefault="002E6573" w:rsidP="002E6573">
            <w:pPr>
              <w:rPr>
                <w:rFonts w:asciiTheme="majorHAnsi" w:hAnsiTheme="majorHAnsi" w:cstheme="majorHAnsi"/>
                <w:sz w:val="20"/>
                <w:szCs w:val="20"/>
              </w:rPr>
            </w:pPr>
          </w:p>
          <w:p w14:paraId="4BD65FB3"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6EC630BE" w14:textId="6C9293AD" w:rsidR="002E6573" w:rsidRDefault="002E6573" w:rsidP="002E6573">
            <w:pPr>
              <w:rPr>
                <w:rFonts w:asciiTheme="majorHAnsi" w:hAnsiTheme="majorHAnsi" w:cstheme="majorHAnsi"/>
                <w:sz w:val="20"/>
                <w:szCs w:val="20"/>
              </w:rPr>
            </w:pPr>
            <w:r>
              <w:rPr>
                <w:rFonts w:asciiTheme="majorHAnsi" w:hAnsiTheme="majorHAnsi" w:cstheme="majorHAnsi"/>
                <w:sz w:val="20"/>
                <w:szCs w:val="20"/>
              </w:rPr>
              <w:t>Pauschale für 1 Cluster und 60 Monate</w:t>
            </w:r>
          </w:p>
          <w:p w14:paraId="1535A434" w14:textId="4448E52E" w:rsidR="002E6573" w:rsidRPr="005F2523" w:rsidRDefault="002E6573" w:rsidP="002E6573">
            <w:pPr>
              <w:rPr>
                <w:rFonts w:asciiTheme="majorHAnsi" w:hAnsiTheme="majorHAnsi" w:cstheme="majorHAnsi"/>
                <w:sz w:val="20"/>
                <w:szCs w:val="20"/>
                <w:lang w:val="en-US"/>
              </w:rPr>
            </w:pPr>
            <w:r>
              <w:rPr>
                <w:rFonts w:asciiTheme="majorHAnsi" w:hAnsiTheme="majorHAnsi" w:cstheme="majorHAnsi"/>
                <w:sz w:val="16"/>
                <w:szCs w:val="16"/>
              </w:rPr>
              <w:lastRenderedPageBreak/>
              <w:t>(zum Zwecke der Wertung)</w:t>
            </w:r>
          </w:p>
        </w:tc>
      </w:tr>
      <w:tr w:rsidR="002E6573" w:rsidRPr="00E578AD" w14:paraId="4B5701B0" w14:textId="77777777" w:rsidTr="005E3BEF">
        <w:trPr>
          <w:trHeight w:val="1255"/>
        </w:trPr>
        <w:tc>
          <w:tcPr>
            <w:tcW w:w="622" w:type="dxa"/>
          </w:tcPr>
          <w:p w14:paraId="393FE3D4" w14:textId="36049812" w:rsidR="002E6573" w:rsidRDefault="00593A83" w:rsidP="002E6573">
            <w:pPr>
              <w:rPr>
                <w:rFonts w:asciiTheme="majorHAnsi" w:hAnsiTheme="majorHAnsi" w:cstheme="majorHAnsi"/>
                <w:sz w:val="20"/>
                <w:szCs w:val="20"/>
              </w:rPr>
            </w:pPr>
            <w:r>
              <w:rPr>
                <w:rFonts w:asciiTheme="majorHAnsi" w:hAnsiTheme="majorHAnsi" w:cstheme="majorHAnsi"/>
                <w:sz w:val="20"/>
                <w:szCs w:val="20"/>
              </w:rPr>
              <w:lastRenderedPageBreak/>
              <w:t>33</w:t>
            </w:r>
          </w:p>
        </w:tc>
        <w:tc>
          <w:tcPr>
            <w:tcW w:w="5610" w:type="dxa"/>
          </w:tcPr>
          <w:p w14:paraId="3B8CEECD" w14:textId="3A8C02D5" w:rsidR="002E6573" w:rsidRPr="00210000" w:rsidRDefault="002E6573" w:rsidP="002E6573">
            <w:pPr>
              <w:rPr>
                <w:rFonts w:asciiTheme="majorHAnsi" w:hAnsiTheme="majorHAnsi" w:cstheme="majorHAnsi"/>
                <w:b/>
                <w:bCs/>
                <w:sz w:val="20"/>
                <w:szCs w:val="20"/>
              </w:rPr>
            </w:pPr>
            <w:r w:rsidRPr="00210000">
              <w:rPr>
                <w:rFonts w:asciiTheme="majorHAnsi" w:hAnsiTheme="majorHAnsi" w:cstheme="majorHAnsi"/>
                <w:b/>
                <w:bCs/>
                <w:sz w:val="20"/>
                <w:szCs w:val="20"/>
              </w:rPr>
              <w:t>Lizenz für Firewall-Cluster (</w:t>
            </w:r>
            <w:r w:rsidR="00D27E1E" w:rsidRPr="00210000">
              <w:rPr>
                <w:rFonts w:asciiTheme="majorHAnsi" w:hAnsiTheme="majorHAnsi" w:cstheme="majorHAnsi"/>
                <w:b/>
                <w:bCs/>
                <w:sz w:val="20"/>
                <w:szCs w:val="20"/>
              </w:rPr>
              <w:t>Option</w:t>
            </w:r>
            <w:r w:rsidRPr="00210000">
              <w:rPr>
                <w:rFonts w:asciiTheme="majorHAnsi" w:hAnsiTheme="majorHAnsi" w:cstheme="majorHAnsi"/>
                <w:b/>
                <w:bCs/>
                <w:sz w:val="20"/>
                <w:szCs w:val="20"/>
              </w:rPr>
              <w:t>)</w:t>
            </w:r>
          </w:p>
          <w:p w14:paraId="28B20731" w14:textId="77777777" w:rsidR="002E6573" w:rsidRPr="00210000" w:rsidRDefault="002E6573" w:rsidP="002E6573">
            <w:pPr>
              <w:rPr>
                <w:rFonts w:asciiTheme="majorHAnsi" w:hAnsiTheme="majorHAnsi" w:cstheme="majorHAnsi"/>
                <w:sz w:val="20"/>
                <w:szCs w:val="20"/>
              </w:rPr>
            </w:pPr>
            <w:r w:rsidRPr="00210000">
              <w:rPr>
                <w:rFonts w:asciiTheme="majorHAnsi" w:hAnsiTheme="majorHAnsi" w:cstheme="majorHAnsi"/>
                <w:sz w:val="20"/>
                <w:szCs w:val="20"/>
              </w:rPr>
              <w:t>Anforderungen gemäß Leistungsbeschreibung Kapitel 1.8</w:t>
            </w:r>
          </w:p>
          <w:p w14:paraId="50CA98AC" w14:textId="77777777" w:rsidR="002E6573" w:rsidRPr="00210000" w:rsidRDefault="002E6573" w:rsidP="002E6573">
            <w:pPr>
              <w:rPr>
                <w:rFonts w:asciiTheme="majorHAnsi" w:hAnsiTheme="majorHAnsi" w:cstheme="majorHAnsi"/>
                <w:sz w:val="20"/>
                <w:szCs w:val="20"/>
              </w:rPr>
            </w:pPr>
          </w:p>
          <w:p w14:paraId="074FEF55" w14:textId="77777777" w:rsidR="002E6573" w:rsidRPr="00210000" w:rsidRDefault="002E6573" w:rsidP="002E6573">
            <w:pPr>
              <w:pStyle w:val="StandardWeb"/>
              <w:spacing w:before="120" w:beforeAutospacing="0" w:after="120" w:afterAutospacing="0"/>
              <w:jc w:val="both"/>
              <w:rPr>
                <w:rFonts w:asciiTheme="majorHAnsi" w:hAnsiTheme="majorHAnsi" w:cstheme="majorHAnsi"/>
                <w:sz w:val="20"/>
                <w:szCs w:val="20"/>
              </w:rPr>
            </w:pPr>
            <w:r w:rsidRPr="00210000">
              <w:rPr>
                <w:rFonts w:asciiTheme="majorHAnsi" w:hAnsiTheme="majorHAnsi" w:cstheme="majorHAnsi"/>
                <w:color w:val="000000"/>
                <w:sz w:val="20"/>
                <w:szCs w:val="20"/>
              </w:rPr>
              <w:t>Hersteller:      …………………………………………………………………</w:t>
            </w:r>
          </w:p>
          <w:p w14:paraId="63141627" w14:textId="315C2D03" w:rsidR="002E6573" w:rsidRPr="00210000" w:rsidRDefault="002E6573" w:rsidP="00594F63">
            <w:pPr>
              <w:pStyle w:val="StandardWeb"/>
              <w:spacing w:before="120" w:beforeAutospacing="0" w:after="120" w:afterAutospacing="0"/>
              <w:jc w:val="both"/>
              <w:rPr>
                <w:rFonts w:asciiTheme="majorHAnsi" w:hAnsiTheme="majorHAnsi" w:cstheme="majorHAnsi"/>
                <w:sz w:val="20"/>
                <w:szCs w:val="20"/>
              </w:rPr>
            </w:pPr>
            <w:r w:rsidRPr="00210000">
              <w:rPr>
                <w:rFonts w:asciiTheme="majorHAnsi" w:hAnsiTheme="majorHAnsi" w:cstheme="majorHAnsi"/>
                <w:color w:val="000000"/>
                <w:sz w:val="20"/>
                <w:szCs w:val="20"/>
              </w:rPr>
              <w:t>Typ:                ……………………………………………………………………</w:t>
            </w:r>
          </w:p>
        </w:tc>
        <w:tc>
          <w:tcPr>
            <w:tcW w:w="1852" w:type="dxa"/>
            <w:tcBorders>
              <w:bottom w:val="single" w:sz="4" w:space="0" w:color="000000" w:themeColor="text1"/>
            </w:tcBorders>
          </w:tcPr>
          <w:p w14:paraId="33306A20" w14:textId="77777777" w:rsidR="002E6573" w:rsidRDefault="002E6573" w:rsidP="002E6573">
            <w:pPr>
              <w:rPr>
                <w:rFonts w:asciiTheme="majorHAnsi" w:hAnsiTheme="majorHAnsi" w:cstheme="majorHAnsi"/>
                <w:sz w:val="20"/>
                <w:szCs w:val="20"/>
              </w:rPr>
            </w:pPr>
          </w:p>
          <w:p w14:paraId="7A2231BD"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14A2C3B7" w14:textId="114424C2" w:rsidR="002E6573" w:rsidRDefault="002E6573" w:rsidP="002E6573">
            <w:pPr>
              <w:rPr>
                <w:rFonts w:asciiTheme="majorHAnsi" w:hAnsiTheme="majorHAnsi" w:cstheme="majorHAnsi"/>
                <w:sz w:val="20"/>
                <w:szCs w:val="20"/>
              </w:rPr>
            </w:pPr>
            <w:r>
              <w:rPr>
                <w:rFonts w:asciiTheme="majorHAnsi" w:hAnsiTheme="majorHAnsi" w:cstheme="majorHAnsi"/>
                <w:sz w:val="20"/>
                <w:szCs w:val="20"/>
              </w:rPr>
              <w:t>Preis pro Cluster pro Monat</w:t>
            </w:r>
          </w:p>
        </w:tc>
        <w:tc>
          <w:tcPr>
            <w:tcW w:w="2117" w:type="dxa"/>
          </w:tcPr>
          <w:p w14:paraId="6836FA36" w14:textId="77777777" w:rsidR="002E6573" w:rsidRDefault="002E6573" w:rsidP="002E6573">
            <w:pPr>
              <w:rPr>
                <w:rFonts w:asciiTheme="majorHAnsi" w:hAnsiTheme="majorHAnsi" w:cstheme="majorHAnsi"/>
                <w:sz w:val="20"/>
                <w:szCs w:val="20"/>
              </w:rPr>
            </w:pPr>
          </w:p>
          <w:p w14:paraId="535969F7"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01F37ADD" w14:textId="29FF6901" w:rsidR="002E6573" w:rsidRDefault="002E6573" w:rsidP="002E6573">
            <w:pPr>
              <w:rPr>
                <w:rFonts w:asciiTheme="majorHAnsi" w:hAnsiTheme="majorHAnsi" w:cstheme="majorHAnsi"/>
                <w:sz w:val="20"/>
                <w:szCs w:val="20"/>
              </w:rPr>
            </w:pPr>
            <w:r>
              <w:rPr>
                <w:rFonts w:asciiTheme="majorHAnsi" w:hAnsiTheme="majorHAnsi" w:cstheme="majorHAnsi"/>
                <w:sz w:val="20"/>
                <w:szCs w:val="20"/>
              </w:rPr>
              <w:t>Preis für 1 Cluster und 60 Monate</w:t>
            </w:r>
          </w:p>
          <w:p w14:paraId="433B0C63" w14:textId="74BD1ED0" w:rsidR="002E6573" w:rsidRPr="005F2523" w:rsidRDefault="002E6573" w:rsidP="002E6573">
            <w:pPr>
              <w:rPr>
                <w:rFonts w:asciiTheme="majorHAnsi" w:hAnsiTheme="majorHAnsi" w:cstheme="majorHAnsi"/>
                <w:sz w:val="20"/>
                <w:szCs w:val="20"/>
                <w:lang w:val="en-US"/>
              </w:rPr>
            </w:pPr>
            <w:r>
              <w:rPr>
                <w:rFonts w:asciiTheme="majorHAnsi" w:hAnsiTheme="majorHAnsi" w:cstheme="majorHAnsi"/>
                <w:sz w:val="16"/>
                <w:szCs w:val="16"/>
              </w:rPr>
              <w:t>(zum Zwecke der Wertung)</w:t>
            </w:r>
          </w:p>
        </w:tc>
      </w:tr>
      <w:tr w:rsidR="00803C6F" w:rsidRPr="00E578AD" w14:paraId="3CD429BF" w14:textId="77777777" w:rsidTr="005E3BEF">
        <w:trPr>
          <w:trHeight w:val="1255"/>
        </w:trPr>
        <w:tc>
          <w:tcPr>
            <w:tcW w:w="622" w:type="dxa"/>
          </w:tcPr>
          <w:p w14:paraId="142A86F6" w14:textId="23B07DCE" w:rsidR="00803C6F" w:rsidRPr="00330894" w:rsidRDefault="00803C6F" w:rsidP="002E6573">
            <w:pPr>
              <w:rPr>
                <w:rFonts w:asciiTheme="majorHAnsi" w:hAnsiTheme="majorHAnsi" w:cstheme="majorHAnsi"/>
                <w:sz w:val="20"/>
                <w:szCs w:val="20"/>
              </w:rPr>
            </w:pPr>
            <w:r w:rsidRPr="00330894">
              <w:rPr>
                <w:rFonts w:asciiTheme="majorHAnsi" w:hAnsiTheme="majorHAnsi" w:cstheme="majorHAnsi"/>
                <w:sz w:val="20"/>
                <w:szCs w:val="20"/>
              </w:rPr>
              <w:t>34</w:t>
            </w:r>
          </w:p>
        </w:tc>
        <w:tc>
          <w:tcPr>
            <w:tcW w:w="5610" w:type="dxa"/>
          </w:tcPr>
          <w:p w14:paraId="777E0808" w14:textId="41C47ED7" w:rsidR="00803C6F" w:rsidRPr="00210000" w:rsidRDefault="00803C6F" w:rsidP="002E6573">
            <w:pPr>
              <w:rPr>
                <w:rFonts w:asciiTheme="majorHAnsi" w:hAnsiTheme="majorHAnsi" w:cstheme="majorHAnsi"/>
                <w:b/>
                <w:bCs/>
                <w:sz w:val="20"/>
                <w:szCs w:val="20"/>
              </w:rPr>
            </w:pPr>
            <w:r w:rsidRPr="00210000">
              <w:rPr>
                <w:rFonts w:asciiTheme="majorHAnsi" w:hAnsiTheme="majorHAnsi" w:cstheme="majorHAnsi"/>
                <w:b/>
                <w:bCs/>
                <w:sz w:val="20"/>
                <w:szCs w:val="20"/>
              </w:rPr>
              <w:t>Umzug Standort WERK1.4 (</w:t>
            </w:r>
            <w:r w:rsidR="00D27E1E" w:rsidRPr="00210000">
              <w:rPr>
                <w:rFonts w:asciiTheme="majorHAnsi" w:hAnsiTheme="majorHAnsi" w:cstheme="majorHAnsi"/>
                <w:b/>
                <w:bCs/>
                <w:sz w:val="20"/>
                <w:szCs w:val="20"/>
              </w:rPr>
              <w:t>Option</w:t>
            </w:r>
            <w:r w:rsidRPr="00210000">
              <w:rPr>
                <w:rFonts w:asciiTheme="majorHAnsi" w:hAnsiTheme="majorHAnsi" w:cstheme="majorHAnsi"/>
                <w:b/>
                <w:bCs/>
                <w:sz w:val="20"/>
                <w:szCs w:val="20"/>
              </w:rPr>
              <w:t>)</w:t>
            </w:r>
          </w:p>
          <w:p w14:paraId="3E8857F2" w14:textId="6F151A55" w:rsidR="00803C6F" w:rsidRPr="00210000" w:rsidRDefault="00803C6F" w:rsidP="002E6573">
            <w:pPr>
              <w:rPr>
                <w:rFonts w:asciiTheme="majorHAnsi" w:hAnsiTheme="majorHAnsi" w:cstheme="majorHAnsi"/>
                <w:sz w:val="20"/>
                <w:szCs w:val="20"/>
              </w:rPr>
            </w:pPr>
            <w:r w:rsidRPr="00210000">
              <w:rPr>
                <w:rFonts w:asciiTheme="majorHAnsi" w:hAnsiTheme="majorHAnsi" w:cstheme="majorHAnsi"/>
                <w:sz w:val="20"/>
                <w:szCs w:val="20"/>
              </w:rPr>
              <w:t>Anforderungen gemäß Leistungsbeschreibung Kapitel 1.12</w:t>
            </w:r>
          </w:p>
        </w:tc>
        <w:tc>
          <w:tcPr>
            <w:tcW w:w="1852" w:type="dxa"/>
            <w:tcBorders>
              <w:bottom w:val="single" w:sz="4" w:space="0" w:color="000000" w:themeColor="text1"/>
              <w:tl2br w:val="single" w:sz="4" w:space="0" w:color="auto"/>
              <w:tr2bl w:val="single" w:sz="4" w:space="0" w:color="auto"/>
            </w:tcBorders>
          </w:tcPr>
          <w:p w14:paraId="0FA2AAD2" w14:textId="77777777" w:rsidR="00803C6F" w:rsidRDefault="00803C6F" w:rsidP="002E6573">
            <w:pPr>
              <w:rPr>
                <w:rFonts w:asciiTheme="majorHAnsi" w:hAnsiTheme="majorHAnsi" w:cstheme="majorHAnsi"/>
                <w:sz w:val="20"/>
                <w:szCs w:val="20"/>
              </w:rPr>
            </w:pPr>
          </w:p>
        </w:tc>
        <w:tc>
          <w:tcPr>
            <w:tcW w:w="2117" w:type="dxa"/>
          </w:tcPr>
          <w:p w14:paraId="1CF01B58" w14:textId="77777777" w:rsidR="00803C6F" w:rsidRDefault="00803C6F" w:rsidP="00803C6F">
            <w:pPr>
              <w:rPr>
                <w:rFonts w:asciiTheme="majorHAnsi" w:hAnsiTheme="majorHAnsi" w:cstheme="majorHAnsi"/>
                <w:sz w:val="20"/>
                <w:szCs w:val="20"/>
              </w:rPr>
            </w:pPr>
          </w:p>
          <w:p w14:paraId="28431980"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6E7FEDD6" w14:textId="2AA9276B" w:rsidR="00803C6F" w:rsidRDefault="00803C6F" w:rsidP="00803C6F">
            <w:pPr>
              <w:rPr>
                <w:rFonts w:asciiTheme="majorHAnsi" w:hAnsiTheme="majorHAnsi" w:cstheme="majorHAnsi"/>
                <w:sz w:val="20"/>
                <w:szCs w:val="20"/>
              </w:rPr>
            </w:pPr>
            <w:r>
              <w:rPr>
                <w:rFonts w:asciiTheme="majorHAnsi" w:hAnsiTheme="majorHAnsi" w:cstheme="majorHAnsi"/>
                <w:sz w:val="20"/>
                <w:szCs w:val="20"/>
              </w:rPr>
              <w:t>Pauschale einmalig</w:t>
            </w:r>
          </w:p>
        </w:tc>
      </w:tr>
      <w:tr w:rsidR="00803C6F" w:rsidRPr="00E578AD" w14:paraId="16ADCAB8" w14:textId="77777777" w:rsidTr="005E3BEF">
        <w:trPr>
          <w:trHeight w:val="1255"/>
        </w:trPr>
        <w:tc>
          <w:tcPr>
            <w:tcW w:w="622" w:type="dxa"/>
          </w:tcPr>
          <w:p w14:paraId="73F5B9AF" w14:textId="24F97369" w:rsidR="00803C6F" w:rsidRPr="00330894" w:rsidRDefault="00803C6F" w:rsidP="002E6573">
            <w:pPr>
              <w:rPr>
                <w:rFonts w:asciiTheme="majorHAnsi" w:hAnsiTheme="majorHAnsi" w:cstheme="majorHAnsi"/>
                <w:sz w:val="20"/>
                <w:szCs w:val="20"/>
              </w:rPr>
            </w:pPr>
            <w:r w:rsidRPr="00330894">
              <w:rPr>
                <w:rFonts w:asciiTheme="majorHAnsi" w:hAnsiTheme="majorHAnsi" w:cstheme="majorHAnsi"/>
                <w:sz w:val="20"/>
                <w:szCs w:val="20"/>
              </w:rPr>
              <w:t>35</w:t>
            </w:r>
          </w:p>
        </w:tc>
        <w:tc>
          <w:tcPr>
            <w:tcW w:w="5610" w:type="dxa"/>
          </w:tcPr>
          <w:p w14:paraId="11A86BFA" w14:textId="62EA1EFF" w:rsidR="00803C6F" w:rsidRPr="00210000" w:rsidRDefault="00803C6F" w:rsidP="002E6573">
            <w:pPr>
              <w:rPr>
                <w:rFonts w:asciiTheme="majorHAnsi" w:hAnsiTheme="majorHAnsi" w:cstheme="majorHAnsi"/>
                <w:b/>
                <w:bCs/>
                <w:sz w:val="20"/>
                <w:szCs w:val="20"/>
              </w:rPr>
            </w:pPr>
            <w:r w:rsidRPr="00210000">
              <w:rPr>
                <w:rFonts w:asciiTheme="majorHAnsi" w:hAnsiTheme="majorHAnsi" w:cstheme="majorHAnsi"/>
                <w:b/>
                <w:bCs/>
                <w:sz w:val="20"/>
                <w:szCs w:val="20"/>
              </w:rPr>
              <w:t>Umzug Standort Sparkassengebäude (</w:t>
            </w:r>
            <w:r w:rsidR="00D27E1E" w:rsidRPr="00210000">
              <w:rPr>
                <w:rFonts w:asciiTheme="majorHAnsi" w:hAnsiTheme="majorHAnsi" w:cstheme="majorHAnsi"/>
                <w:b/>
                <w:bCs/>
                <w:sz w:val="20"/>
                <w:szCs w:val="20"/>
              </w:rPr>
              <w:t>Option</w:t>
            </w:r>
            <w:r w:rsidRPr="00210000">
              <w:rPr>
                <w:rFonts w:asciiTheme="majorHAnsi" w:hAnsiTheme="majorHAnsi" w:cstheme="majorHAnsi"/>
                <w:b/>
                <w:bCs/>
                <w:sz w:val="20"/>
                <w:szCs w:val="20"/>
              </w:rPr>
              <w:t>)</w:t>
            </w:r>
          </w:p>
          <w:p w14:paraId="34E168F8" w14:textId="453E8F13" w:rsidR="00803C6F" w:rsidRPr="00210000" w:rsidRDefault="00803C6F" w:rsidP="002E6573">
            <w:pPr>
              <w:rPr>
                <w:rFonts w:asciiTheme="majorHAnsi" w:hAnsiTheme="majorHAnsi" w:cstheme="majorHAnsi"/>
                <w:sz w:val="20"/>
                <w:szCs w:val="20"/>
              </w:rPr>
            </w:pPr>
            <w:r w:rsidRPr="00210000">
              <w:rPr>
                <w:rFonts w:asciiTheme="majorHAnsi" w:hAnsiTheme="majorHAnsi" w:cstheme="majorHAnsi"/>
                <w:sz w:val="20"/>
                <w:szCs w:val="20"/>
              </w:rPr>
              <w:t>Anforderungen gemäß Leistungsbeschreibung Kapitel 1.12</w:t>
            </w:r>
          </w:p>
        </w:tc>
        <w:tc>
          <w:tcPr>
            <w:tcW w:w="1852" w:type="dxa"/>
            <w:tcBorders>
              <w:tl2br w:val="single" w:sz="4" w:space="0" w:color="auto"/>
              <w:tr2bl w:val="single" w:sz="4" w:space="0" w:color="auto"/>
            </w:tcBorders>
          </w:tcPr>
          <w:p w14:paraId="4684D406" w14:textId="77777777" w:rsidR="00803C6F" w:rsidRDefault="00803C6F" w:rsidP="002E6573">
            <w:pPr>
              <w:rPr>
                <w:rFonts w:asciiTheme="majorHAnsi" w:hAnsiTheme="majorHAnsi" w:cstheme="majorHAnsi"/>
                <w:sz w:val="20"/>
                <w:szCs w:val="20"/>
              </w:rPr>
            </w:pPr>
          </w:p>
        </w:tc>
        <w:tc>
          <w:tcPr>
            <w:tcW w:w="2117" w:type="dxa"/>
          </w:tcPr>
          <w:p w14:paraId="36FC9DD4" w14:textId="77777777" w:rsidR="00803C6F" w:rsidRDefault="00803C6F" w:rsidP="00803C6F">
            <w:pPr>
              <w:rPr>
                <w:rFonts w:asciiTheme="majorHAnsi" w:hAnsiTheme="majorHAnsi" w:cstheme="majorHAnsi"/>
                <w:sz w:val="20"/>
                <w:szCs w:val="20"/>
              </w:rPr>
            </w:pPr>
          </w:p>
          <w:p w14:paraId="31360523"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70C6D387" w14:textId="1821D3A4" w:rsidR="00803C6F" w:rsidRDefault="00803C6F" w:rsidP="00803C6F">
            <w:pPr>
              <w:rPr>
                <w:rFonts w:asciiTheme="majorHAnsi" w:hAnsiTheme="majorHAnsi" w:cstheme="majorHAnsi"/>
                <w:sz w:val="20"/>
                <w:szCs w:val="20"/>
              </w:rPr>
            </w:pPr>
            <w:r>
              <w:rPr>
                <w:rFonts w:asciiTheme="majorHAnsi" w:hAnsiTheme="majorHAnsi" w:cstheme="majorHAnsi"/>
                <w:sz w:val="20"/>
                <w:szCs w:val="20"/>
              </w:rPr>
              <w:t>Pauschale einmalig</w:t>
            </w:r>
          </w:p>
        </w:tc>
      </w:tr>
      <w:tr w:rsidR="002E6573" w:rsidRPr="00E578AD" w14:paraId="57254AD5" w14:textId="77777777" w:rsidTr="005E3BEF">
        <w:trPr>
          <w:trHeight w:val="423"/>
        </w:trPr>
        <w:tc>
          <w:tcPr>
            <w:tcW w:w="10201" w:type="dxa"/>
            <w:gridSpan w:val="4"/>
            <w:shd w:val="clear" w:color="auto" w:fill="F2F2F2" w:themeFill="background1" w:themeFillShade="F2"/>
          </w:tcPr>
          <w:p w14:paraId="0516CF8F" w14:textId="77777777" w:rsidR="002E6573" w:rsidRPr="005F0CF9" w:rsidRDefault="002E6573" w:rsidP="002E6573">
            <w:pPr>
              <w:rPr>
                <w:rFonts w:asciiTheme="majorHAnsi" w:hAnsiTheme="majorHAnsi" w:cstheme="majorHAnsi"/>
                <w:b/>
                <w:bCs/>
                <w:sz w:val="20"/>
                <w:szCs w:val="20"/>
              </w:rPr>
            </w:pPr>
            <w:r w:rsidRPr="005F0CF9">
              <w:rPr>
                <w:rFonts w:asciiTheme="majorHAnsi" w:hAnsiTheme="majorHAnsi" w:cstheme="majorHAnsi"/>
                <w:b/>
                <w:bCs/>
                <w:sz w:val="20"/>
                <w:szCs w:val="20"/>
              </w:rPr>
              <w:t>Zusatzleistungen</w:t>
            </w:r>
          </w:p>
        </w:tc>
      </w:tr>
      <w:tr w:rsidR="002E6573" w:rsidRPr="00E578AD" w14:paraId="3151C31F" w14:textId="77777777" w:rsidTr="005E3BEF">
        <w:trPr>
          <w:trHeight w:val="820"/>
        </w:trPr>
        <w:tc>
          <w:tcPr>
            <w:tcW w:w="622" w:type="dxa"/>
          </w:tcPr>
          <w:p w14:paraId="4CB4BBD3" w14:textId="2A89C6AC" w:rsidR="002E6573" w:rsidRPr="00330894" w:rsidRDefault="008659FE" w:rsidP="002E6573">
            <w:pPr>
              <w:rPr>
                <w:rFonts w:asciiTheme="majorHAnsi" w:hAnsiTheme="majorHAnsi" w:cstheme="majorHAnsi"/>
                <w:sz w:val="20"/>
                <w:szCs w:val="20"/>
              </w:rPr>
            </w:pPr>
            <w:r w:rsidRPr="00330894">
              <w:rPr>
                <w:rFonts w:asciiTheme="majorHAnsi" w:hAnsiTheme="majorHAnsi" w:cstheme="majorHAnsi"/>
                <w:sz w:val="20"/>
                <w:szCs w:val="20"/>
              </w:rPr>
              <w:t>3</w:t>
            </w:r>
            <w:r w:rsidR="00803C6F" w:rsidRPr="00330894">
              <w:rPr>
                <w:rFonts w:asciiTheme="majorHAnsi" w:hAnsiTheme="majorHAnsi" w:cstheme="majorHAnsi"/>
                <w:sz w:val="20"/>
                <w:szCs w:val="20"/>
              </w:rPr>
              <w:t>6</w:t>
            </w:r>
          </w:p>
        </w:tc>
        <w:tc>
          <w:tcPr>
            <w:tcW w:w="5610" w:type="dxa"/>
          </w:tcPr>
          <w:p w14:paraId="43106EDC" w14:textId="1052F170" w:rsidR="002E6573" w:rsidRPr="00330894" w:rsidRDefault="002E6573" w:rsidP="002E6573">
            <w:pPr>
              <w:rPr>
                <w:rFonts w:asciiTheme="majorHAnsi" w:hAnsiTheme="majorHAnsi" w:cstheme="majorHAnsi"/>
                <w:sz w:val="20"/>
                <w:szCs w:val="20"/>
              </w:rPr>
            </w:pPr>
            <w:r w:rsidRPr="00330894">
              <w:rPr>
                <w:rFonts w:asciiTheme="majorHAnsi" w:hAnsiTheme="majorHAnsi" w:cstheme="majorHAnsi"/>
                <w:b/>
                <w:bCs/>
                <w:sz w:val="20"/>
                <w:szCs w:val="20"/>
              </w:rPr>
              <w:t xml:space="preserve">Stundenkontingent für Zusatzleistungen </w:t>
            </w:r>
            <w:r w:rsidRPr="00330894">
              <w:rPr>
                <w:rFonts w:asciiTheme="majorHAnsi" w:hAnsiTheme="majorHAnsi" w:cstheme="majorHAnsi"/>
                <w:b/>
                <w:bCs/>
                <w:sz w:val="20"/>
                <w:szCs w:val="20"/>
              </w:rPr>
              <w:br w:type="textWrapping" w:clear="all"/>
            </w:r>
            <w:r w:rsidRPr="00330894">
              <w:rPr>
                <w:rFonts w:asciiTheme="majorHAnsi" w:hAnsiTheme="majorHAnsi" w:cstheme="majorHAnsi"/>
                <w:sz w:val="20"/>
                <w:szCs w:val="20"/>
              </w:rPr>
              <w:t xml:space="preserve">(2 Stunden pro Monat) </w:t>
            </w:r>
          </w:p>
          <w:p w14:paraId="09E14D58" w14:textId="02977261" w:rsidR="002E6573" w:rsidRPr="00330894" w:rsidRDefault="002E6573" w:rsidP="002E6573">
            <w:pPr>
              <w:rPr>
                <w:rFonts w:asciiTheme="majorHAnsi" w:hAnsiTheme="majorHAnsi" w:cstheme="majorHAnsi"/>
                <w:sz w:val="20"/>
                <w:szCs w:val="20"/>
              </w:rPr>
            </w:pPr>
            <w:r w:rsidRPr="00330894">
              <w:rPr>
                <w:rFonts w:asciiTheme="majorHAnsi" w:hAnsiTheme="majorHAnsi" w:cstheme="majorHAnsi"/>
                <w:sz w:val="20"/>
                <w:szCs w:val="20"/>
              </w:rPr>
              <w:t>gemäß Leistungsbeschreibung Kapitel 1.1</w:t>
            </w:r>
            <w:r w:rsidR="00803C6F" w:rsidRPr="00330894">
              <w:rPr>
                <w:rFonts w:asciiTheme="majorHAnsi" w:hAnsiTheme="majorHAnsi" w:cstheme="majorHAnsi"/>
                <w:sz w:val="20"/>
                <w:szCs w:val="20"/>
              </w:rPr>
              <w:t>3</w:t>
            </w:r>
          </w:p>
          <w:p w14:paraId="2360DEB2" w14:textId="070BA811" w:rsidR="002E6573" w:rsidRPr="00330894" w:rsidRDefault="002E6573" w:rsidP="002E6573">
            <w:pPr>
              <w:pStyle w:val="StandardWeb"/>
              <w:numPr>
                <w:ilvl w:val="0"/>
                <w:numId w:val="38"/>
              </w:numPr>
              <w:spacing w:before="120" w:beforeAutospacing="0" w:after="120" w:afterAutospacing="0"/>
              <w:jc w:val="both"/>
              <w:textAlignment w:val="baseline"/>
              <w:rPr>
                <w:rFonts w:asciiTheme="majorHAnsi" w:hAnsiTheme="majorHAnsi" w:cstheme="majorHAnsi"/>
                <w:sz w:val="22"/>
                <w:szCs w:val="22"/>
              </w:rPr>
            </w:pPr>
            <w:r w:rsidRPr="00330894">
              <w:rPr>
                <w:rFonts w:asciiTheme="majorHAnsi" w:hAnsiTheme="majorHAnsi" w:cstheme="majorHAnsi"/>
                <w:color w:val="000000"/>
                <w:sz w:val="20"/>
                <w:szCs w:val="20"/>
              </w:rPr>
              <w:t xml:space="preserve">Inklusive </w:t>
            </w:r>
            <w:r w:rsidR="002E0B01" w:rsidRPr="00330894">
              <w:rPr>
                <w:rFonts w:asciiTheme="majorHAnsi" w:hAnsiTheme="majorHAnsi" w:cstheme="majorHAnsi"/>
                <w:color w:val="000000"/>
                <w:sz w:val="20"/>
                <w:szCs w:val="20"/>
              </w:rPr>
              <w:t xml:space="preserve">Reisekosten, Reisezeiten, Nebenkosten </w:t>
            </w:r>
          </w:p>
          <w:p w14:paraId="4C965D73" w14:textId="144DDB43" w:rsidR="002E6573" w:rsidRPr="00330894" w:rsidRDefault="002E6573" w:rsidP="002E6573">
            <w:pPr>
              <w:rPr>
                <w:rFonts w:asciiTheme="majorHAnsi" w:hAnsiTheme="majorHAnsi" w:cstheme="majorHAnsi"/>
                <w:sz w:val="20"/>
                <w:szCs w:val="20"/>
              </w:rPr>
            </w:pPr>
          </w:p>
        </w:tc>
        <w:tc>
          <w:tcPr>
            <w:tcW w:w="1852" w:type="dxa"/>
          </w:tcPr>
          <w:p w14:paraId="63782C86" w14:textId="77777777" w:rsidR="002E6573" w:rsidRDefault="002E6573" w:rsidP="002E6573">
            <w:pPr>
              <w:rPr>
                <w:rFonts w:asciiTheme="majorHAnsi" w:hAnsiTheme="majorHAnsi" w:cstheme="majorHAnsi"/>
                <w:sz w:val="20"/>
                <w:szCs w:val="20"/>
              </w:rPr>
            </w:pPr>
          </w:p>
          <w:p w14:paraId="006FEE0E"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767A6774" w14:textId="32DB6E25" w:rsidR="002E6573" w:rsidRPr="00E578AD" w:rsidRDefault="002E6573" w:rsidP="002E6573">
            <w:pPr>
              <w:rPr>
                <w:rFonts w:asciiTheme="majorHAnsi" w:hAnsiTheme="majorHAnsi" w:cstheme="majorHAnsi"/>
                <w:sz w:val="20"/>
                <w:szCs w:val="20"/>
              </w:rPr>
            </w:pPr>
            <w:r>
              <w:rPr>
                <w:rFonts w:asciiTheme="majorHAnsi" w:hAnsiTheme="majorHAnsi" w:cstheme="majorHAnsi"/>
                <w:sz w:val="20"/>
                <w:szCs w:val="20"/>
              </w:rPr>
              <w:t>Pauschale pro Monat</w:t>
            </w:r>
          </w:p>
        </w:tc>
        <w:tc>
          <w:tcPr>
            <w:tcW w:w="2117" w:type="dxa"/>
          </w:tcPr>
          <w:p w14:paraId="552FBF01" w14:textId="77777777" w:rsidR="002E6573" w:rsidRDefault="002E6573" w:rsidP="002E6573">
            <w:pPr>
              <w:rPr>
                <w:rFonts w:asciiTheme="majorHAnsi" w:hAnsiTheme="majorHAnsi" w:cstheme="majorHAnsi"/>
                <w:sz w:val="20"/>
                <w:szCs w:val="20"/>
              </w:rPr>
            </w:pPr>
          </w:p>
          <w:p w14:paraId="610C367F" w14:textId="77777777" w:rsidR="00726CEB" w:rsidRDefault="00726CEB" w:rsidP="00726CEB">
            <w:pPr>
              <w:rPr>
                <w:rFonts w:asciiTheme="majorHAnsi" w:hAnsiTheme="majorHAnsi" w:cstheme="majorHAnsi"/>
                <w:sz w:val="20"/>
                <w:szCs w:val="20"/>
              </w:rPr>
            </w:pPr>
            <w:r>
              <w:rPr>
                <w:rFonts w:asciiTheme="majorHAnsi" w:hAnsiTheme="majorHAnsi" w:cstheme="majorHAnsi"/>
                <w:sz w:val="20"/>
                <w:szCs w:val="20"/>
              </w:rPr>
              <w:t>_____________</w:t>
            </w:r>
          </w:p>
          <w:p w14:paraId="21A5696B" w14:textId="77777777" w:rsidR="002E6573" w:rsidRDefault="002E6573" w:rsidP="002E6573">
            <w:pPr>
              <w:rPr>
                <w:rFonts w:asciiTheme="majorHAnsi" w:hAnsiTheme="majorHAnsi" w:cstheme="majorHAnsi"/>
                <w:sz w:val="20"/>
                <w:szCs w:val="20"/>
              </w:rPr>
            </w:pPr>
            <w:r>
              <w:rPr>
                <w:rFonts w:asciiTheme="majorHAnsi" w:hAnsiTheme="majorHAnsi" w:cstheme="majorHAnsi"/>
                <w:sz w:val="20"/>
                <w:szCs w:val="20"/>
              </w:rPr>
              <w:t>Pauschale für 72 Monate</w:t>
            </w:r>
          </w:p>
          <w:p w14:paraId="50DFB5E4" w14:textId="61C9F0BE" w:rsidR="002E6573" w:rsidRPr="00E578AD" w:rsidRDefault="002E6573" w:rsidP="002E6573">
            <w:pPr>
              <w:rPr>
                <w:rFonts w:asciiTheme="majorHAnsi" w:hAnsiTheme="majorHAnsi" w:cstheme="majorHAnsi"/>
                <w:sz w:val="20"/>
                <w:szCs w:val="20"/>
              </w:rPr>
            </w:pPr>
            <w:r>
              <w:rPr>
                <w:rFonts w:asciiTheme="majorHAnsi" w:hAnsiTheme="majorHAnsi" w:cstheme="majorHAnsi"/>
                <w:sz w:val="16"/>
                <w:szCs w:val="16"/>
              </w:rPr>
              <w:t>(zum Zwecke der Wertung)</w:t>
            </w:r>
          </w:p>
        </w:tc>
      </w:tr>
    </w:tbl>
    <w:p w14:paraId="01F550FE" w14:textId="77777777" w:rsidR="00A86A6A" w:rsidRDefault="00A86A6A" w:rsidP="00E578AD">
      <w:pPr>
        <w:pStyle w:val="berschrift1"/>
      </w:pPr>
      <w:bookmarkStart w:id="44" w:name="_Toc212031491"/>
    </w:p>
    <w:p w14:paraId="591616FF" w14:textId="77777777" w:rsidR="00A86A6A" w:rsidRDefault="00A86A6A">
      <w:pPr>
        <w:rPr>
          <w:rFonts w:asciiTheme="majorHAnsi" w:eastAsiaTheme="majorEastAsia" w:hAnsiTheme="majorHAnsi" w:cstheme="majorBidi"/>
          <w:color w:val="2F5496" w:themeColor="accent1" w:themeShade="BF"/>
          <w:sz w:val="32"/>
          <w:szCs w:val="32"/>
        </w:rPr>
      </w:pPr>
      <w:r>
        <w:br w:type="page"/>
      </w:r>
    </w:p>
    <w:p w14:paraId="1A32EEDB" w14:textId="437447CF" w:rsidR="00E578AD" w:rsidRPr="00E578AD" w:rsidRDefault="00E578AD" w:rsidP="005F2523">
      <w:pPr>
        <w:pStyle w:val="berschrift1"/>
        <w:numPr>
          <w:ilvl w:val="0"/>
          <w:numId w:val="28"/>
        </w:numPr>
      </w:pPr>
      <w:bookmarkStart w:id="45" w:name="_Toc224223901"/>
      <w:r w:rsidRPr="00E578AD">
        <w:lastRenderedPageBreak/>
        <w:t>Zusammenstellung der Preise</w:t>
      </w:r>
      <w:bookmarkEnd w:id="44"/>
      <w:bookmarkEnd w:id="45"/>
    </w:p>
    <w:p w14:paraId="2F02090C" w14:textId="77777777" w:rsidR="00E578AD" w:rsidRDefault="00E578AD" w:rsidP="00E578AD">
      <w:pPr>
        <w:rPr>
          <w:rFonts w:asciiTheme="majorHAnsi" w:hAnsiTheme="majorHAnsi" w:cstheme="majorHAnsi"/>
        </w:rPr>
      </w:pPr>
    </w:p>
    <w:p w14:paraId="148E79E1" w14:textId="306B01D8" w:rsidR="00321D58" w:rsidRPr="005E3BEF" w:rsidRDefault="00321D58" w:rsidP="00321D58">
      <w:pPr>
        <w:rPr>
          <w:b/>
          <w:bCs/>
        </w:rPr>
      </w:pPr>
      <w:r w:rsidRPr="00563C42">
        <w:rPr>
          <w:b/>
          <w:bCs/>
          <w:highlight w:val="yellow"/>
          <w:u w:val="single"/>
        </w:rPr>
        <w:t>Hinweis</w:t>
      </w:r>
      <w:r w:rsidRPr="005E3BEF">
        <w:rPr>
          <w:b/>
          <w:bCs/>
          <w:highlight w:val="yellow"/>
        </w:rPr>
        <w:t xml:space="preserve">: </w:t>
      </w:r>
      <w:r>
        <w:rPr>
          <w:b/>
          <w:bCs/>
          <w:highlight w:val="yellow"/>
        </w:rPr>
        <w:t>Die Zusammenstellung ist vo</w:t>
      </w:r>
      <w:r w:rsidRPr="005E3BEF">
        <w:rPr>
          <w:b/>
          <w:bCs/>
          <w:highlight w:val="yellow"/>
        </w:rPr>
        <w:t xml:space="preserve">m </w:t>
      </w:r>
      <w:r w:rsidRPr="00563C42">
        <w:rPr>
          <w:b/>
          <w:bCs/>
          <w:highlight w:val="yellow"/>
        </w:rPr>
        <w:t xml:space="preserve">Bieter </w:t>
      </w:r>
      <w:r>
        <w:rPr>
          <w:b/>
          <w:bCs/>
          <w:highlight w:val="yellow"/>
        </w:rPr>
        <w:t>an den vorgesehenen Stellen auszufüllen</w:t>
      </w:r>
      <w:r w:rsidRPr="00563C42">
        <w:rPr>
          <w:b/>
          <w:bCs/>
          <w:highlight w:val="yellow"/>
        </w:rPr>
        <w:t>.</w:t>
      </w:r>
    </w:p>
    <w:p w14:paraId="08FE083B" w14:textId="77777777" w:rsidR="00321D58" w:rsidRDefault="00321D58" w:rsidP="00E578AD">
      <w:pPr>
        <w:rPr>
          <w:rFonts w:asciiTheme="majorHAnsi" w:hAnsiTheme="majorHAnsi" w:cstheme="majorHAnsi"/>
        </w:rPr>
      </w:pPr>
    </w:p>
    <w:p w14:paraId="2740BABF" w14:textId="77777777" w:rsidR="00726CEB" w:rsidRDefault="0092166B" w:rsidP="00726CEB">
      <w:pPr>
        <w:rPr>
          <w:rFonts w:asciiTheme="majorHAnsi" w:hAnsiTheme="majorHAnsi" w:cstheme="majorHAnsi"/>
          <w:sz w:val="20"/>
          <w:szCs w:val="20"/>
        </w:rPr>
      </w:pPr>
      <w:r>
        <w:rPr>
          <w:rFonts w:asciiTheme="majorHAnsi" w:hAnsiTheme="majorHAnsi" w:cstheme="majorHAnsi"/>
          <w:color w:val="000000"/>
        </w:rPr>
        <w:t>Pos. 1-3</w:t>
      </w:r>
      <w:r>
        <w:rPr>
          <w:rFonts w:asciiTheme="majorHAnsi" w:hAnsiTheme="majorHAnsi" w:cstheme="majorHAnsi"/>
          <w:color w:val="000000"/>
        </w:rPr>
        <w:tab/>
      </w:r>
      <w:r>
        <w:rPr>
          <w:rFonts w:asciiTheme="majorHAnsi" w:hAnsiTheme="majorHAnsi" w:cstheme="majorHAnsi"/>
          <w:color w:val="000000"/>
        </w:rPr>
        <w:tab/>
      </w:r>
      <w:r w:rsidR="004A5F0C">
        <w:rPr>
          <w:rFonts w:asciiTheme="majorHAnsi" w:hAnsiTheme="majorHAnsi" w:cstheme="majorHAnsi"/>
          <w:color w:val="000000"/>
        </w:rPr>
        <w:t>Allgemeine Leistungen</w:t>
      </w:r>
      <w:r w:rsidR="004A5F0C">
        <w:rPr>
          <w:rStyle w:val="apple-tab-span"/>
          <w:rFonts w:asciiTheme="majorHAnsi" w:hAnsiTheme="majorHAnsi" w:cstheme="majorHAnsi"/>
          <w:color w:val="000000"/>
        </w:rPr>
        <w:tab/>
      </w:r>
      <w:r w:rsidR="004A5F0C">
        <w:rPr>
          <w:rStyle w:val="apple-tab-span"/>
          <w:rFonts w:asciiTheme="majorHAnsi" w:hAnsiTheme="majorHAnsi" w:cstheme="majorHAnsi"/>
          <w:color w:val="000000"/>
        </w:rPr>
        <w:tab/>
      </w:r>
      <w:r w:rsidR="004A5F0C">
        <w:rPr>
          <w:rStyle w:val="apple-tab-span"/>
          <w:rFonts w:asciiTheme="majorHAnsi" w:hAnsiTheme="majorHAnsi" w:cstheme="majorHAnsi"/>
          <w:color w:val="000000"/>
        </w:rPr>
        <w:tab/>
      </w:r>
      <w:r w:rsidR="004A5F0C">
        <w:rPr>
          <w:rStyle w:val="apple-tab-span"/>
          <w:rFonts w:asciiTheme="majorHAnsi" w:hAnsiTheme="majorHAnsi" w:cstheme="majorHAnsi"/>
          <w:color w:val="000000"/>
        </w:rPr>
        <w:tab/>
      </w:r>
      <w:r w:rsidR="004A5F0C">
        <w:rPr>
          <w:rStyle w:val="apple-tab-span"/>
          <w:rFonts w:asciiTheme="majorHAnsi" w:hAnsiTheme="majorHAnsi" w:cstheme="majorHAnsi"/>
          <w:color w:val="000000"/>
        </w:rPr>
        <w:tab/>
      </w:r>
      <w:r w:rsidR="00726CEB">
        <w:rPr>
          <w:rFonts w:asciiTheme="majorHAnsi" w:hAnsiTheme="majorHAnsi" w:cstheme="majorHAnsi"/>
          <w:sz w:val="20"/>
          <w:szCs w:val="20"/>
        </w:rPr>
        <w:t>_____________</w:t>
      </w:r>
    </w:p>
    <w:p w14:paraId="7C21E1C1" w14:textId="77777777" w:rsidR="00E578AD" w:rsidRDefault="00E578AD" w:rsidP="00E578AD">
      <w:pPr>
        <w:rPr>
          <w:rFonts w:asciiTheme="majorHAnsi" w:hAnsiTheme="majorHAnsi" w:cstheme="majorHAnsi"/>
        </w:rPr>
      </w:pPr>
    </w:p>
    <w:p w14:paraId="7E72DCF4" w14:textId="77777777" w:rsidR="00726CEB" w:rsidRDefault="0092166B" w:rsidP="00726CEB">
      <w:pPr>
        <w:rPr>
          <w:rFonts w:asciiTheme="majorHAnsi" w:hAnsiTheme="majorHAnsi" w:cstheme="majorHAnsi"/>
          <w:sz w:val="20"/>
          <w:szCs w:val="20"/>
        </w:rPr>
      </w:pPr>
      <w:r>
        <w:rPr>
          <w:rFonts w:asciiTheme="majorHAnsi" w:hAnsiTheme="majorHAnsi" w:cstheme="majorHAnsi"/>
          <w:color w:val="000000"/>
        </w:rPr>
        <w:t>Pos. 4-1</w:t>
      </w:r>
      <w:r w:rsidR="006851C1">
        <w:rPr>
          <w:rFonts w:asciiTheme="majorHAnsi" w:hAnsiTheme="majorHAnsi" w:cstheme="majorHAnsi"/>
          <w:color w:val="000000"/>
        </w:rPr>
        <w:t>5</w:t>
      </w:r>
      <w:r>
        <w:rPr>
          <w:rFonts w:asciiTheme="majorHAnsi" w:hAnsiTheme="majorHAnsi" w:cstheme="majorHAnsi"/>
          <w:color w:val="000000"/>
        </w:rPr>
        <w:tab/>
      </w:r>
      <w:r w:rsidR="004A5F0C">
        <w:rPr>
          <w:rFonts w:asciiTheme="majorHAnsi" w:hAnsiTheme="majorHAnsi" w:cstheme="majorHAnsi"/>
          <w:color w:val="000000"/>
        </w:rPr>
        <w:t>WLAN</w:t>
      </w:r>
      <w:r w:rsidR="004A5F0C">
        <w:rPr>
          <w:rStyle w:val="apple-tab-span"/>
          <w:rFonts w:asciiTheme="majorHAnsi" w:hAnsiTheme="majorHAnsi" w:cstheme="majorHAnsi"/>
          <w:color w:val="000000"/>
        </w:rPr>
        <w:tab/>
      </w:r>
      <w:r w:rsidR="0054194B">
        <w:rPr>
          <w:rStyle w:val="apple-tab-span"/>
          <w:rFonts w:asciiTheme="majorHAnsi" w:hAnsiTheme="majorHAnsi" w:cstheme="majorHAnsi"/>
          <w:color w:val="000000"/>
        </w:rPr>
        <w:tab/>
      </w:r>
      <w:r w:rsidR="0054194B">
        <w:rPr>
          <w:rStyle w:val="apple-tab-span"/>
          <w:rFonts w:asciiTheme="majorHAnsi" w:hAnsiTheme="majorHAnsi" w:cstheme="majorHAnsi"/>
          <w:color w:val="000000"/>
        </w:rPr>
        <w:tab/>
      </w:r>
      <w:r w:rsidR="0054194B">
        <w:rPr>
          <w:rStyle w:val="apple-tab-span"/>
          <w:rFonts w:asciiTheme="majorHAnsi" w:hAnsiTheme="majorHAnsi" w:cstheme="majorHAnsi"/>
          <w:color w:val="000000"/>
        </w:rPr>
        <w:tab/>
      </w:r>
      <w:r w:rsidR="0054194B">
        <w:rPr>
          <w:rStyle w:val="apple-tab-span"/>
          <w:rFonts w:asciiTheme="majorHAnsi" w:hAnsiTheme="majorHAnsi" w:cstheme="majorHAnsi"/>
          <w:color w:val="000000"/>
        </w:rPr>
        <w:tab/>
      </w:r>
      <w:r w:rsidR="0054194B">
        <w:rPr>
          <w:rStyle w:val="apple-tab-span"/>
          <w:rFonts w:asciiTheme="majorHAnsi" w:hAnsiTheme="majorHAnsi" w:cstheme="majorHAnsi"/>
          <w:color w:val="000000"/>
        </w:rPr>
        <w:tab/>
      </w:r>
      <w:r w:rsidR="0054194B">
        <w:rPr>
          <w:rStyle w:val="apple-tab-span"/>
          <w:rFonts w:asciiTheme="majorHAnsi" w:hAnsiTheme="majorHAnsi" w:cstheme="majorHAnsi"/>
          <w:color w:val="000000"/>
        </w:rPr>
        <w:tab/>
      </w:r>
      <w:r w:rsidR="00726CEB">
        <w:rPr>
          <w:rFonts w:asciiTheme="majorHAnsi" w:hAnsiTheme="majorHAnsi" w:cstheme="majorHAnsi"/>
          <w:sz w:val="20"/>
          <w:szCs w:val="20"/>
        </w:rPr>
        <w:t>_____________</w:t>
      </w:r>
    </w:p>
    <w:p w14:paraId="3ADEA57F" w14:textId="17938A7C" w:rsidR="00E578AD" w:rsidRPr="00933C28" w:rsidRDefault="00E578AD" w:rsidP="00E578AD">
      <w:pPr>
        <w:pStyle w:val="StandardWeb"/>
        <w:spacing w:before="120" w:beforeAutospacing="0" w:after="120" w:afterAutospacing="0"/>
        <w:jc w:val="both"/>
        <w:rPr>
          <w:rFonts w:asciiTheme="majorHAnsi" w:hAnsiTheme="majorHAnsi" w:cstheme="majorHAnsi"/>
          <w:sz w:val="22"/>
          <w:szCs w:val="22"/>
        </w:rPr>
      </w:pPr>
    </w:p>
    <w:p w14:paraId="43A04E0A" w14:textId="77777777" w:rsidR="00726CEB" w:rsidRDefault="0092166B" w:rsidP="00726CEB">
      <w:pPr>
        <w:rPr>
          <w:rFonts w:asciiTheme="majorHAnsi" w:hAnsiTheme="majorHAnsi" w:cstheme="majorHAnsi"/>
          <w:sz w:val="20"/>
          <w:szCs w:val="20"/>
        </w:rPr>
      </w:pPr>
      <w:r>
        <w:rPr>
          <w:rFonts w:asciiTheme="majorHAnsi" w:hAnsiTheme="majorHAnsi" w:cstheme="majorHAnsi"/>
          <w:color w:val="000000"/>
        </w:rPr>
        <w:t>Pos. 1</w:t>
      </w:r>
      <w:r w:rsidR="006851C1">
        <w:rPr>
          <w:rFonts w:asciiTheme="majorHAnsi" w:hAnsiTheme="majorHAnsi" w:cstheme="majorHAnsi"/>
          <w:color w:val="000000"/>
        </w:rPr>
        <w:t>6</w:t>
      </w:r>
      <w:r>
        <w:rPr>
          <w:rFonts w:asciiTheme="majorHAnsi" w:hAnsiTheme="majorHAnsi" w:cstheme="majorHAnsi"/>
          <w:color w:val="000000"/>
        </w:rPr>
        <w:t>-1</w:t>
      </w:r>
      <w:r w:rsidR="006851C1">
        <w:rPr>
          <w:rFonts w:asciiTheme="majorHAnsi" w:hAnsiTheme="majorHAnsi" w:cstheme="majorHAnsi"/>
          <w:color w:val="000000"/>
        </w:rPr>
        <w:t>8</w:t>
      </w:r>
      <w:r>
        <w:rPr>
          <w:rFonts w:asciiTheme="majorHAnsi" w:hAnsiTheme="majorHAnsi" w:cstheme="majorHAnsi"/>
          <w:color w:val="000000"/>
        </w:rPr>
        <w:tab/>
      </w:r>
      <w:r w:rsidR="00E578AD">
        <w:rPr>
          <w:rFonts w:asciiTheme="majorHAnsi" w:hAnsiTheme="majorHAnsi" w:cstheme="majorHAnsi"/>
          <w:color w:val="000000"/>
        </w:rPr>
        <w:t>Firewall</w:t>
      </w:r>
      <w:r w:rsidR="00E578AD" w:rsidRPr="00933C28">
        <w:rPr>
          <w:rStyle w:val="apple-tab-span"/>
          <w:rFonts w:asciiTheme="majorHAnsi" w:hAnsiTheme="majorHAnsi" w:cstheme="majorHAnsi"/>
          <w:color w:val="000000"/>
        </w:rPr>
        <w:tab/>
      </w:r>
      <w:r w:rsidR="00E578AD">
        <w:rPr>
          <w:rStyle w:val="apple-tab-span"/>
          <w:rFonts w:asciiTheme="majorHAnsi" w:hAnsiTheme="majorHAnsi" w:cstheme="majorHAnsi"/>
          <w:color w:val="000000"/>
        </w:rPr>
        <w:tab/>
      </w:r>
      <w:r w:rsidR="00E578AD">
        <w:rPr>
          <w:rStyle w:val="apple-tab-span"/>
          <w:rFonts w:asciiTheme="majorHAnsi" w:hAnsiTheme="majorHAnsi" w:cstheme="majorHAnsi"/>
          <w:color w:val="000000"/>
        </w:rPr>
        <w:tab/>
      </w:r>
      <w:r w:rsidR="00E578AD">
        <w:rPr>
          <w:rStyle w:val="apple-tab-span"/>
          <w:rFonts w:asciiTheme="majorHAnsi" w:hAnsiTheme="majorHAnsi" w:cstheme="majorHAnsi"/>
          <w:color w:val="000000"/>
        </w:rPr>
        <w:tab/>
      </w:r>
      <w:r w:rsidR="00E578AD">
        <w:rPr>
          <w:rStyle w:val="apple-tab-span"/>
          <w:rFonts w:asciiTheme="majorHAnsi" w:hAnsiTheme="majorHAnsi" w:cstheme="majorHAnsi"/>
          <w:color w:val="000000"/>
        </w:rPr>
        <w:tab/>
      </w:r>
      <w:r w:rsidR="00E578AD">
        <w:rPr>
          <w:rStyle w:val="apple-tab-span"/>
          <w:rFonts w:asciiTheme="majorHAnsi" w:hAnsiTheme="majorHAnsi" w:cstheme="majorHAnsi"/>
          <w:color w:val="000000"/>
        </w:rPr>
        <w:tab/>
      </w:r>
      <w:r w:rsidR="00E578AD">
        <w:rPr>
          <w:rStyle w:val="apple-tab-span"/>
          <w:rFonts w:asciiTheme="majorHAnsi" w:hAnsiTheme="majorHAnsi" w:cstheme="majorHAnsi"/>
          <w:color w:val="000000"/>
        </w:rPr>
        <w:tab/>
      </w:r>
      <w:r w:rsidR="00726CEB">
        <w:rPr>
          <w:rFonts w:asciiTheme="majorHAnsi" w:hAnsiTheme="majorHAnsi" w:cstheme="majorHAnsi"/>
          <w:sz w:val="20"/>
          <w:szCs w:val="20"/>
        </w:rPr>
        <w:t>_____________</w:t>
      </w:r>
    </w:p>
    <w:p w14:paraId="225CD7D8" w14:textId="77777777" w:rsidR="00E578AD" w:rsidRPr="00933C28" w:rsidRDefault="00E578AD" w:rsidP="00E578AD">
      <w:pPr>
        <w:rPr>
          <w:rFonts w:asciiTheme="majorHAnsi" w:hAnsiTheme="majorHAnsi" w:cstheme="majorHAnsi"/>
        </w:rPr>
      </w:pPr>
    </w:p>
    <w:p w14:paraId="01D442B2" w14:textId="77777777" w:rsidR="00726CEB" w:rsidRDefault="0092166B" w:rsidP="00726CEB">
      <w:pPr>
        <w:rPr>
          <w:rFonts w:asciiTheme="majorHAnsi" w:hAnsiTheme="majorHAnsi" w:cstheme="majorHAnsi"/>
          <w:sz w:val="20"/>
          <w:szCs w:val="20"/>
        </w:rPr>
      </w:pPr>
      <w:r>
        <w:rPr>
          <w:rFonts w:asciiTheme="majorHAnsi" w:hAnsiTheme="majorHAnsi" w:cstheme="majorHAnsi"/>
          <w:color w:val="000000"/>
        </w:rPr>
        <w:t>Pos. 1</w:t>
      </w:r>
      <w:r w:rsidR="006851C1">
        <w:rPr>
          <w:rFonts w:asciiTheme="majorHAnsi" w:hAnsiTheme="majorHAnsi" w:cstheme="majorHAnsi"/>
          <w:color w:val="000000"/>
        </w:rPr>
        <w:t>9</w:t>
      </w:r>
      <w:r>
        <w:rPr>
          <w:rFonts w:asciiTheme="majorHAnsi" w:hAnsiTheme="majorHAnsi" w:cstheme="majorHAnsi"/>
          <w:color w:val="000000"/>
        </w:rPr>
        <w:t>-2</w:t>
      </w:r>
      <w:r w:rsidR="006851C1">
        <w:rPr>
          <w:rFonts w:asciiTheme="majorHAnsi" w:hAnsiTheme="majorHAnsi" w:cstheme="majorHAnsi"/>
          <w:color w:val="000000"/>
        </w:rPr>
        <w:t>1</w:t>
      </w:r>
      <w:r>
        <w:rPr>
          <w:rFonts w:asciiTheme="majorHAnsi" w:hAnsiTheme="majorHAnsi" w:cstheme="majorHAnsi"/>
          <w:color w:val="000000"/>
        </w:rPr>
        <w:tab/>
      </w:r>
      <w:r w:rsidR="00E578AD">
        <w:rPr>
          <w:rFonts w:asciiTheme="majorHAnsi" w:hAnsiTheme="majorHAnsi" w:cstheme="majorHAnsi"/>
          <w:color w:val="000000"/>
        </w:rPr>
        <w:t>Resident Management</w:t>
      </w:r>
      <w:r w:rsidR="00E578AD">
        <w:rPr>
          <w:rFonts w:asciiTheme="majorHAnsi" w:hAnsiTheme="majorHAnsi" w:cstheme="majorHAnsi"/>
          <w:color w:val="000000"/>
        </w:rPr>
        <w:tab/>
      </w:r>
      <w:r w:rsidR="00E578AD">
        <w:rPr>
          <w:rFonts w:asciiTheme="majorHAnsi" w:hAnsiTheme="majorHAnsi" w:cstheme="majorHAnsi"/>
          <w:color w:val="000000"/>
        </w:rPr>
        <w:tab/>
      </w:r>
      <w:r w:rsidR="00E578AD" w:rsidRPr="00933C28">
        <w:rPr>
          <w:rStyle w:val="apple-tab-span"/>
          <w:rFonts w:asciiTheme="majorHAnsi" w:hAnsiTheme="majorHAnsi" w:cstheme="majorHAnsi"/>
          <w:color w:val="000000"/>
        </w:rPr>
        <w:tab/>
      </w:r>
      <w:r w:rsidR="00E578AD">
        <w:rPr>
          <w:rStyle w:val="apple-tab-span"/>
          <w:rFonts w:asciiTheme="majorHAnsi" w:hAnsiTheme="majorHAnsi" w:cstheme="majorHAnsi"/>
          <w:color w:val="000000"/>
        </w:rPr>
        <w:tab/>
      </w:r>
      <w:r w:rsidR="00E578AD">
        <w:rPr>
          <w:rStyle w:val="apple-tab-span"/>
          <w:rFonts w:asciiTheme="majorHAnsi" w:hAnsiTheme="majorHAnsi" w:cstheme="majorHAnsi"/>
          <w:color w:val="000000"/>
        </w:rPr>
        <w:tab/>
      </w:r>
      <w:r w:rsidR="00726CEB">
        <w:rPr>
          <w:rFonts w:asciiTheme="majorHAnsi" w:hAnsiTheme="majorHAnsi" w:cstheme="majorHAnsi"/>
          <w:sz w:val="20"/>
          <w:szCs w:val="20"/>
        </w:rPr>
        <w:t>_____________</w:t>
      </w:r>
    </w:p>
    <w:p w14:paraId="11D49CFA" w14:textId="77777777" w:rsidR="00E578AD" w:rsidRDefault="00E578AD" w:rsidP="00E578AD">
      <w:pPr>
        <w:pStyle w:val="StandardWeb"/>
        <w:spacing w:before="120" w:beforeAutospacing="0" w:after="120" w:afterAutospacing="0"/>
        <w:jc w:val="both"/>
        <w:rPr>
          <w:rFonts w:asciiTheme="majorHAnsi" w:hAnsiTheme="majorHAnsi" w:cstheme="majorHAnsi"/>
          <w:sz w:val="22"/>
          <w:szCs w:val="22"/>
        </w:rPr>
      </w:pPr>
    </w:p>
    <w:p w14:paraId="5E7276C3" w14:textId="77777777" w:rsidR="00726CEB" w:rsidRDefault="0092166B" w:rsidP="00726CEB">
      <w:pPr>
        <w:rPr>
          <w:rFonts w:asciiTheme="majorHAnsi" w:hAnsiTheme="majorHAnsi" w:cstheme="majorHAnsi"/>
          <w:sz w:val="20"/>
          <w:szCs w:val="20"/>
        </w:rPr>
      </w:pPr>
      <w:r w:rsidRPr="005F0CF9">
        <w:rPr>
          <w:rFonts w:asciiTheme="majorHAnsi" w:hAnsiTheme="majorHAnsi" w:cstheme="majorHAnsi"/>
        </w:rPr>
        <w:t xml:space="preserve">Pos. </w:t>
      </w:r>
      <w:r w:rsidR="006851C1" w:rsidRPr="005F0CF9">
        <w:rPr>
          <w:rFonts w:asciiTheme="majorHAnsi" w:hAnsiTheme="majorHAnsi" w:cstheme="majorHAnsi"/>
        </w:rPr>
        <w:t>22-</w:t>
      </w:r>
      <w:r w:rsidR="00180D80" w:rsidRPr="005F0CF9">
        <w:rPr>
          <w:rFonts w:asciiTheme="majorHAnsi" w:hAnsiTheme="majorHAnsi" w:cstheme="majorHAnsi"/>
        </w:rPr>
        <w:t>3</w:t>
      </w:r>
      <w:r w:rsidR="00803C6F" w:rsidRPr="005F0CF9">
        <w:rPr>
          <w:rFonts w:asciiTheme="majorHAnsi" w:hAnsiTheme="majorHAnsi" w:cstheme="majorHAnsi"/>
        </w:rPr>
        <w:t>5</w:t>
      </w:r>
      <w:r w:rsidRPr="005F0CF9">
        <w:rPr>
          <w:rFonts w:asciiTheme="majorHAnsi" w:hAnsiTheme="majorHAnsi" w:cstheme="majorHAnsi"/>
        </w:rPr>
        <w:tab/>
      </w:r>
      <w:r w:rsidR="004A5F0C" w:rsidRPr="005F0CF9">
        <w:rPr>
          <w:rFonts w:asciiTheme="majorHAnsi" w:hAnsiTheme="majorHAnsi" w:cstheme="majorHAnsi"/>
        </w:rPr>
        <w:t xml:space="preserve">Leistungen </w:t>
      </w:r>
      <w:r w:rsidR="00803C6F" w:rsidRPr="005F0CF9">
        <w:rPr>
          <w:rFonts w:asciiTheme="majorHAnsi" w:hAnsiTheme="majorHAnsi" w:cstheme="majorHAnsi"/>
        </w:rPr>
        <w:t>für den Fall einer Flächene</w:t>
      </w:r>
      <w:r w:rsidR="00E578AD" w:rsidRPr="005F0CF9">
        <w:rPr>
          <w:rFonts w:asciiTheme="majorHAnsi" w:hAnsiTheme="majorHAnsi" w:cstheme="majorHAnsi"/>
        </w:rPr>
        <w:t>rweiterung</w:t>
      </w:r>
      <w:r w:rsidR="00C560AF" w:rsidRPr="005F0CF9">
        <w:rPr>
          <w:rFonts w:asciiTheme="majorHAnsi" w:hAnsiTheme="majorHAnsi" w:cstheme="majorHAnsi"/>
        </w:rPr>
        <w:tab/>
      </w:r>
      <w:r w:rsidR="00726CEB">
        <w:rPr>
          <w:rFonts w:asciiTheme="majorHAnsi" w:hAnsiTheme="majorHAnsi" w:cstheme="majorHAnsi"/>
          <w:sz w:val="20"/>
          <w:szCs w:val="20"/>
        </w:rPr>
        <w:t>_____________</w:t>
      </w:r>
    </w:p>
    <w:p w14:paraId="48D05CFB" w14:textId="68430EF3" w:rsidR="00E578AD" w:rsidRPr="005F0CF9" w:rsidRDefault="00E578AD" w:rsidP="00E578AD">
      <w:pPr>
        <w:pStyle w:val="StandardWeb"/>
        <w:spacing w:before="120" w:beforeAutospacing="0" w:after="120" w:afterAutospacing="0"/>
        <w:jc w:val="both"/>
        <w:rPr>
          <w:rFonts w:asciiTheme="majorHAnsi" w:hAnsiTheme="majorHAnsi" w:cstheme="majorHAnsi"/>
          <w:color w:val="000000"/>
          <w:sz w:val="22"/>
          <w:szCs w:val="22"/>
        </w:rPr>
      </w:pPr>
    </w:p>
    <w:p w14:paraId="19E7BFB7" w14:textId="77777777" w:rsidR="00726CEB" w:rsidRDefault="0092166B" w:rsidP="00726CEB">
      <w:pPr>
        <w:rPr>
          <w:rFonts w:asciiTheme="majorHAnsi" w:hAnsiTheme="majorHAnsi" w:cstheme="majorHAnsi"/>
          <w:sz w:val="20"/>
          <w:szCs w:val="20"/>
        </w:rPr>
      </w:pPr>
      <w:r w:rsidRPr="005F0CF9">
        <w:rPr>
          <w:rFonts w:asciiTheme="majorHAnsi" w:hAnsiTheme="majorHAnsi" w:cstheme="majorHAnsi"/>
          <w:color w:val="000000"/>
        </w:rPr>
        <w:t xml:space="preserve">Pos. </w:t>
      </w:r>
      <w:r w:rsidR="00180D80" w:rsidRPr="005F0CF9">
        <w:rPr>
          <w:rFonts w:asciiTheme="majorHAnsi" w:hAnsiTheme="majorHAnsi" w:cstheme="majorHAnsi"/>
          <w:color w:val="000000"/>
        </w:rPr>
        <w:t>3</w:t>
      </w:r>
      <w:r w:rsidR="00803C6F" w:rsidRPr="005F0CF9">
        <w:rPr>
          <w:rFonts w:asciiTheme="majorHAnsi" w:hAnsiTheme="majorHAnsi" w:cstheme="majorHAnsi"/>
          <w:color w:val="000000"/>
        </w:rPr>
        <w:t>6</w:t>
      </w:r>
      <w:r>
        <w:rPr>
          <w:rFonts w:asciiTheme="majorHAnsi" w:hAnsiTheme="majorHAnsi" w:cstheme="majorHAnsi"/>
          <w:color w:val="000000"/>
        </w:rPr>
        <w:tab/>
      </w:r>
      <w:r w:rsidR="00FF3828">
        <w:rPr>
          <w:rFonts w:asciiTheme="majorHAnsi" w:hAnsiTheme="majorHAnsi" w:cstheme="majorHAnsi"/>
          <w:color w:val="000000"/>
        </w:rPr>
        <w:tab/>
      </w:r>
      <w:r w:rsidR="00803C6F">
        <w:rPr>
          <w:rFonts w:asciiTheme="majorHAnsi" w:hAnsiTheme="majorHAnsi" w:cstheme="majorHAnsi"/>
          <w:color w:val="000000"/>
        </w:rPr>
        <w:t xml:space="preserve">Stundenkontingent </w:t>
      </w:r>
      <w:r w:rsidR="00E578AD">
        <w:rPr>
          <w:rFonts w:asciiTheme="majorHAnsi" w:hAnsiTheme="majorHAnsi" w:cstheme="majorHAnsi"/>
          <w:color w:val="000000"/>
        </w:rPr>
        <w:t>Zusatzleistungen</w:t>
      </w:r>
      <w:r w:rsidR="00E578AD">
        <w:rPr>
          <w:rFonts w:asciiTheme="majorHAnsi" w:hAnsiTheme="majorHAnsi" w:cstheme="majorHAnsi"/>
          <w:color w:val="000000"/>
        </w:rPr>
        <w:tab/>
      </w:r>
      <w:r w:rsidR="00E578AD">
        <w:rPr>
          <w:rFonts w:asciiTheme="majorHAnsi" w:hAnsiTheme="majorHAnsi" w:cstheme="majorHAnsi"/>
          <w:color w:val="000000"/>
        </w:rPr>
        <w:tab/>
      </w:r>
      <w:r w:rsidR="00E578AD">
        <w:rPr>
          <w:rFonts w:asciiTheme="majorHAnsi" w:hAnsiTheme="majorHAnsi" w:cstheme="majorHAnsi"/>
          <w:color w:val="000000"/>
        </w:rPr>
        <w:tab/>
      </w:r>
      <w:r w:rsidR="00726CEB">
        <w:rPr>
          <w:rFonts w:asciiTheme="majorHAnsi" w:hAnsiTheme="majorHAnsi" w:cstheme="majorHAnsi"/>
          <w:sz w:val="20"/>
          <w:szCs w:val="20"/>
        </w:rPr>
        <w:t>_____________</w:t>
      </w:r>
    </w:p>
    <w:p w14:paraId="1DD34BE1" w14:textId="77777777" w:rsidR="00E578AD" w:rsidRPr="00933C28" w:rsidRDefault="00E578AD" w:rsidP="00E578AD">
      <w:pPr>
        <w:pStyle w:val="StandardWeb"/>
        <w:spacing w:before="120" w:beforeAutospacing="0" w:after="120" w:afterAutospacing="0"/>
        <w:jc w:val="both"/>
        <w:rPr>
          <w:rFonts w:asciiTheme="majorHAnsi" w:hAnsiTheme="majorHAnsi" w:cstheme="majorHAnsi"/>
          <w:sz w:val="22"/>
          <w:szCs w:val="22"/>
        </w:rPr>
      </w:pPr>
    </w:p>
    <w:p w14:paraId="1CD63929" w14:textId="77777777" w:rsidR="00726CEB" w:rsidRDefault="00E578AD" w:rsidP="00726CEB">
      <w:pPr>
        <w:rPr>
          <w:rFonts w:asciiTheme="majorHAnsi" w:hAnsiTheme="majorHAnsi" w:cstheme="majorHAnsi"/>
          <w:sz w:val="20"/>
          <w:szCs w:val="20"/>
        </w:rPr>
      </w:pPr>
      <w:r w:rsidRPr="00933C28">
        <w:rPr>
          <w:rFonts w:asciiTheme="majorHAnsi" w:hAnsiTheme="majorHAnsi" w:cstheme="majorHAnsi"/>
        </w:rPr>
        <w:br/>
      </w:r>
      <w:r w:rsidRPr="00933C28">
        <w:rPr>
          <w:rFonts w:asciiTheme="majorHAnsi" w:hAnsiTheme="majorHAnsi" w:cstheme="majorHAnsi"/>
          <w:b/>
          <w:bCs/>
          <w:color w:val="000000"/>
        </w:rPr>
        <w:t>Nettosumme</w:t>
      </w:r>
      <w:r w:rsidRPr="00933C28">
        <w:rPr>
          <w:rStyle w:val="apple-tab-span"/>
          <w:rFonts w:asciiTheme="majorHAnsi" w:hAnsiTheme="majorHAnsi" w:cstheme="majorHAnsi"/>
          <w:b/>
          <w:bCs/>
          <w:color w:val="000000"/>
        </w:rPr>
        <w:tab/>
      </w:r>
      <w:r w:rsidRPr="00933C28">
        <w:rPr>
          <w:rStyle w:val="apple-tab-span"/>
          <w:rFonts w:asciiTheme="majorHAnsi" w:hAnsiTheme="majorHAnsi" w:cstheme="majorHAnsi"/>
          <w:b/>
          <w:bCs/>
          <w:color w:val="000000"/>
        </w:rPr>
        <w:tab/>
      </w:r>
      <w:r w:rsidRPr="00933C28">
        <w:rPr>
          <w:rStyle w:val="apple-tab-span"/>
          <w:rFonts w:asciiTheme="majorHAnsi" w:hAnsiTheme="majorHAnsi" w:cstheme="majorHAnsi"/>
          <w:b/>
          <w:bCs/>
          <w:color w:val="000000"/>
        </w:rPr>
        <w:tab/>
      </w:r>
      <w:r w:rsidRPr="00933C28">
        <w:rPr>
          <w:rStyle w:val="apple-tab-span"/>
          <w:rFonts w:asciiTheme="majorHAnsi" w:hAnsiTheme="majorHAnsi" w:cstheme="majorHAnsi"/>
          <w:b/>
          <w:bCs/>
          <w:color w:val="000000"/>
        </w:rPr>
        <w:tab/>
      </w:r>
      <w:r>
        <w:rPr>
          <w:rStyle w:val="apple-tab-span"/>
          <w:rFonts w:asciiTheme="majorHAnsi" w:hAnsiTheme="majorHAnsi" w:cstheme="majorHAnsi"/>
          <w:b/>
          <w:bCs/>
          <w:color w:val="000000"/>
        </w:rPr>
        <w:tab/>
      </w:r>
      <w:r>
        <w:rPr>
          <w:rStyle w:val="apple-tab-span"/>
          <w:rFonts w:asciiTheme="majorHAnsi" w:hAnsiTheme="majorHAnsi" w:cstheme="majorHAnsi"/>
          <w:b/>
          <w:bCs/>
          <w:color w:val="000000"/>
        </w:rPr>
        <w:tab/>
      </w:r>
      <w:r>
        <w:rPr>
          <w:rStyle w:val="apple-tab-span"/>
          <w:rFonts w:asciiTheme="majorHAnsi" w:hAnsiTheme="majorHAnsi" w:cstheme="majorHAnsi"/>
          <w:b/>
          <w:bCs/>
          <w:color w:val="000000"/>
        </w:rPr>
        <w:tab/>
      </w:r>
      <w:r>
        <w:rPr>
          <w:rStyle w:val="apple-tab-span"/>
          <w:rFonts w:asciiTheme="majorHAnsi" w:hAnsiTheme="majorHAnsi" w:cstheme="majorHAnsi"/>
          <w:b/>
          <w:bCs/>
          <w:color w:val="000000"/>
        </w:rPr>
        <w:tab/>
      </w:r>
      <w:r w:rsidR="00726CEB">
        <w:rPr>
          <w:rFonts w:asciiTheme="majorHAnsi" w:hAnsiTheme="majorHAnsi" w:cstheme="majorHAnsi"/>
          <w:sz w:val="20"/>
          <w:szCs w:val="20"/>
        </w:rPr>
        <w:t>_____________</w:t>
      </w:r>
    </w:p>
    <w:p w14:paraId="40156F40" w14:textId="615BA246" w:rsidR="00E578AD" w:rsidRDefault="00E578AD" w:rsidP="00726CEB">
      <w:pPr>
        <w:rPr>
          <w:rFonts w:asciiTheme="majorHAnsi" w:hAnsiTheme="majorHAnsi" w:cstheme="majorHAnsi"/>
          <w:b/>
          <w:bCs/>
          <w:color w:val="000000"/>
        </w:rPr>
      </w:pPr>
    </w:p>
    <w:p w14:paraId="5DB94352" w14:textId="77777777" w:rsidR="00726CEB" w:rsidRDefault="00E578AD" w:rsidP="00726CEB">
      <w:pPr>
        <w:rPr>
          <w:rFonts w:asciiTheme="majorHAnsi" w:hAnsiTheme="majorHAnsi" w:cstheme="majorHAnsi"/>
          <w:sz w:val="20"/>
          <w:szCs w:val="20"/>
        </w:rPr>
      </w:pPr>
      <w:proofErr w:type="spellStart"/>
      <w:r w:rsidRPr="00933C28">
        <w:rPr>
          <w:rFonts w:asciiTheme="majorHAnsi" w:hAnsiTheme="majorHAnsi" w:cstheme="majorHAnsi"/>
          <w:b/>
          <w:bCs/>
          <w:color w:val="000000"/>
        </w:rPr>
        <w:t>MwSt</w:t>
      </w:r>
      <w:proofErr w:type="spellEnd"/>
      <w:r w:rsidRPr="00933C28">
        <w:rPr>
          <w:rFonts w:asciiTheme="majorHAnsi" w:hAnsiTheme="majorHAnsi" w:cstheme="majorHAnsi"/>
          <w:b/>
          <w:bCs/>
          <w:color w:val="000000"/>
        </w:rPr>
        <w:t xml:space="preserve"> (19%)</w:t>
      </w:r>
      <w:r w:rsidRPr="00933C28">
        <w:rPr>
          <w:rStyle w:val="apple-tab-span"/>
          <w:rFonts w:asciiTheme="majorHAnsi" w:hAnsiTheme="majorHAnsi" w:cstheme="majorHAnsi"/>
          <w:b/>
          <w:bCs/>
          <w:color w:val="000000"/>
        </w:rPr>
        <w:tab/>
      </w:r>
      <w:r w:rsidRPr="00933C28">
        <w:rPr>
          <w:rStyle w:val="apple-tab-span"/>
          <w:rFonts w:asciiTheme="majorHAnsi" w:hAnsiTheme="majorHAnsi" w:cstheme="majorHAnsi"/>
          <w:b/>
          <w:bCs/>
          <w:color w:val="000000"/>
        </w:rPr>
        <w:tab/>
      </w:r>
      <w:r w:rsidRPr="00933C28">
        <w:rPr>
          <w:rStyle w:val="apple-tab-span"/>
          <w:rFonts w:asciiTheme="majorHAnsi" w:hAnsiTheme="majorHAnsi" w:cstheme="majorHAnsi"/>
          <w:b/>
          <w:bCs/>
          <w:color w:val="000000"/>
        </w:rPr>
        <w:tab/>
      </w:r>
      <w:r w:rsidRPr="00933C28">
        <w:rPr>
          <w:rStyle w:val="apple-tab-span"/>
          <w:rFonts w:asciiTheme="majorHAnsi" w:hAnsiTheme="majorHAnsi" w:cstheme="majorHAnsi"/>
          <w:b/>
          <w:bCs/>
          <w:color w:val="000000"/>
        </w:rPr>
        <w:tab/>
      </w:r>
      <w:r>
        <w:rPr>
          <w:rStyle w:val="apple-tab-span"/>
          <w:rFonts w:asciiTheme="majorHAnsi" w:hAnsiTheme="majorHAnsi" w:cstheme="majorHAnsi"/>
          <w:b/>
          <w:bCs/>
          <w:color w:val="000000"/>
        </w:rPr>
        <w:tab/>
      </w:r>
      <w:r>
        <w:rPr>
          <w:rStyle w:val="apple-tab-span"/>
          <w:rFonts w:asciiTheme="majorHAnsi" w:hAnsiTheme="majorHAnsi" w:cstheme="majorHAnsi"/>
          <w:b/>
          <w:bCs/>
          <w:color w:val="000000"/>
        </w:rPr>
        <w:tab/>
      </w:r>
      <w:r>
        <w:rPr>
          <w:rStyle w:val="apple-tab-span"/>
          <w:rFonts w:asciiTheme="majorHAnsi" w:hAnsiTheme="majorHAnsi" w:cstheme="majorHAnsi"/>
          <w:b/>
          <w:bCs/>
          <w:color w:val="000000"/>
        </w:rPr>
        <w:tab/>
      </w:r>
      <w:r>
        <w:rPr>
          <w:rStyle w:val="apple-tab-span"/>
          <w:rFonts w:asciiTheme="majorHAnsi" w:hAnsiTheme="majorHAnsi" w:cstheme="majorHAnsi"/>
          <w:b/>
          <w:bCs/>
          <w:color w:val="000000"/>
        </w:rPr>
        <w:tab/>
      </w:r>
      <w:r w:rsidR="00726CEB">
        <w:rPr>
          <w:rFonts w:asciiTheme="majorHAnsi" w:hAnsiTheme="majorHAnsi" w:cstheme="majorHAnsi"/>
          <w:sz w:val="20"/>
          <w:szCs w:val="20"/>
        </w:rPr>
        <w:t>_____________</w:t>
      </w:r>
    </w:p>
    <w:p w14:paraId="4285F104" w14:textId="4B203916" w:rsidR="005F0CF9" w:rsidRPr="00933C28" w:rsidRDefault="005F0CF9" w:rsidP="00E578AD">
      <w:pPr>
        <w:pStyle w:val="StandardWeb"/>
        <w:spacing w:before="120" w:beforeAutospacing="0" w:after="120" w:afterAutospacing="0"/>
        <w:jc w:val="both"/>
        <w:rPr>
          <w:rFonts w:asciiTheme="majorHAnsi" w:hAnsiTheme="majorHAnsi" w:cstheme="majorHAnsi"/>
          <w:sz w:val="22"/>
          <w:szCs w:val="22"/>
        </w:rPr>
      </w:pPr>
      <w:r>
        <w:rPr>
          <w:rFonts w:asciiTheme="majorHAnsi" w:hAnsiTheme="majorHAnsi" w:cstheme="majorHAnsi"/>
          <w:b/>
          <w:bCs/>
          <w:color w:val="000000"/>
          <w:sz w:val="22"/>
          <w:szCs w:val="22"/>
        </w:rPr>
        <w:tab/>
      </w:r>
      <w:r>
        <w:rPr>
          <w:rFonts w:asciiTheme="majorHAnsi" w:hAnsiTheme="majorHAnsi" w:cstheme="majorHAnsi"/>
          <w:b/>
          <w:bCs/>
          <w:color w:val="000000"/>
          <w:sz w:val="22"/>
          <w:szCs w:val="22"/>
        </w:rPr>
        <w:tab/>
      </w:r>
      <w:r>
        <w:rPr>
          <w:rFonts w:asciiTheme="majorHAnsi" w:hAnsiTheme="majorHAnsi" w:cstheme="majorHAnsi"/>
          <w:b/>
          <w:bCs/>
          <w:color w:val="000000"/>
          <w:sz w:val="22"/>
          <w:szCs w:val="22"/>
        </w:rPr>
        <w:tab/>
      </w:r>
      <w:r>
        <w:rPr>
          <w:rFonts w:asciiTheme="majorHAnsi" w:hAnsiTheme="majorHAnsi" w:cstheme="majorHAnsi"/>
          <w:b/>
          <w:bCs/>
          <w:color w:val="000000"/>
          <w:sz w:val="22"/>
          <w:szCs w:val="22"/>
        </w:rPr>
        <w:tab/>
      </w:r>
      <w:r>
        <w:rPr>
          <w:rFonts w:asciiTheme="majorHAnsi" w:hAnsiTheme="majorHAnsi" w:cstheme="majorHAnsi"/>
          <w:b/>
          <w:bCs/>
          <w:color w:val="000000"/>
          <w:sz w:val="22"/>
          <w:szCs w:val="22"/>
        </w:rPr>
        <w:tab/>
      </w:r>
      <w:r>
        <w:rPr>
          <w:rFonts w:asciiTheme="majorHAnsi" w:hAnsiTheme="majorHAnsi" w:cstheme="majorHAnsi"/>
          <w:b/>
          <w:bCs/>
          <w:color w:val="000000"/>
          <w:sz w:val="22"/>
          <w:szCs w:val="22"/>
        </w:rPr>
        <w:tab/>
      </w:r>
    </w:p>
    <w:p w14:paraId="005D7F0B" w14:textId="2E3ADF07" w:rsidR="00726CEB" w:rsidRDefault="00E578AD" w:rsidP="00726CEB">
      <w:pPr>
        <w:rPr>
          <w:rFonts w:asciiTheme="majorHAnsi" w:hAnsiTheme="majorHAnsi" w:cstheme="majorHAnsi"/>
          <w:sz w:val="20"/>
          <w:szCs w:val="20"/>
        </w:rPr>
      </w:pPr>
      <w:r w:rsidRPr="00933C28">
        <w:rPr>
          <w:rFonts w:asciiTheme="majorHAnsi" w:hAnsiTheme="majorHAnsi" w:cstheme="majorHAnsi"/>
          <w:b/>
          <w:bCs/>
          <w:color w:val="000000"/>
        </w:rPr>
        <w:t>Bruttosumme</w:t>
      </w:r>
      <w:r w:rsidRPr="00933C28">
        <w:rPr>
          <w:rStyle w:val="apple-tab-span"/>
          <w:rFonts w:asciiTheme="majorHAnsi" w:hAnsiTheme="majorHAnsi" w:cstheme="majorHAnsi"/>
          <w:b/>
          <w:bCs/>
          <w:color w:val="000000"/>
        </w:rPr>
        <w:tab/>
      </w:r>
      <w:r w:rsidRPr="00933C28">
        <w:rPr>
          <w:rStyle w:val="apple-tab-span"/>
          <w:rFonts w:asciiTheme="majorHAnsi" w:hAnsiTheme="majorHAnsi" w:cstheme="majorHAnsi"/>
          <w:b/>
          <w:bCs/>
          <w:color w:val="000000"/>
        </w:rPr>
        <w:tab/>
      </w:r>
      <w:r w:rsidRPr="00933C28">
        <w:rPr>
          <w:rStyle w:val="apple-tab-span"/>
          <w:rFonts w:asciiTheme="majorHAnsi" w:hAnsiTheme="majorHAnsi" w:cstheme="majorHAnsi"/>
          <w:b/>
          <w:bCs/>
          <w:color w:val="000000"/>
        </w:rPr>
        <w:tab/>
      </w:r>
      <w:r w:rsidRPr="00933C28">
        <w:rPr>
          <w:rStyle w:val="apple-tab-span"/>
          <w:rFonts w:asciiTheme="majorHAnsi" w:hAnsiTheme="majorHAnsi" w:cstheme="majorHAnsi"/>
          <w:b/>
          <w:bCs/>
          <w:color w:val="000000"/>
        </w:rPr>
        <w:tab/>
      </w:r>
      <w:r>
        <w:rPr>
          <w:rStyle w:val="apple-tab-span"/>
          <w:rFonts w:asciiTheme="majorHAnsi" w:hAnsiTheme="majorHAnsi" w:cstheme="majorHAnsi"/>
          <w:b/>
          <w:bCs/>
          <w:color w:val="000000"/>
        </w:rPr>
        <w:tab/>
      </w:r>
      <w:r>
        <w:rPr>
          <w:rStyle w:val="apple-tab-span"/>
          <w:rFonts w:asciiTheme="majorHAnsi" w:hAnsiTheme="majorHAnsi" w:cstheme="majorHAnsi"/>
          <w:b/>
          <w:bCs/>
          <w:color w:val="000000"/>
        </w:rPr>
        <w:tab/>
      </w:r>
      <w:r>
        <w:rPr>
          <w:rStyle w:val="apple-tab-span"/>
          <w:rFonts w:asciiTheme="majorHAnsi" w:hAnsiTheme="majorHAnsi" w:cstheme="majorHAnsi"/>
          <w:b/>
          <w:bCs/>
          <w:color w:val="000000"/>
        </w:rPr>
        <w:tab/>
      </w:r>
      <w:r>
        <w:rPr>
          <w:rStyle w:val="apple-tab-span"/>
          <w:rFonts w:asciiTheme="majorHAnsi" w:hAnsiTheme="majorHAnsi" w:cstheme="majorHAnsi"/>
          <w:b/>
          <w:bCs/>
          <w:color w:val="000000"/>
        </w:rPr>
        <w:tab/>
      </w:r>
      <w:r w:rsidR="00726CEB">
        <w:rPr>
          <w:rFonts w:asciiTheme="majorHAnsi" w:hAnsiTheme="majorHAnsi" w:cstheme="majorHAnsi"/>
          <w:sz w:val="20"/>
          <w:szCs w:val="20"/>
        </w:rPr>
        <w:t>_____________</w:t>
      </w:r>
    </w:p>
    <w:p w14:paraId="7E8D2BA3" w14:textId="1DDF8C6F" w:rsidR="005F0CF9" w:rsidRPr="00933C28" w:rsidRDefault="005F0CF9" w:rsidP="00E578AD">
      <w:pPr>
        <w:rPr>
          <w:rFonts w:asciiTheme="majorHAnsi" w:hAnsiTheme="majorHAnsi" w:cstheme="majorHAnsi"/>
        </w:rPr>
      </w:pPr>
    </w:p>
    <w:p w14:paraId="6DF94359" w14:textId="77777777" w:rsidR="0024110F" w:rsidRPr="0024110F" w:rsidRDefault="0024110F" w:rsidP="00E578AD"/>
    <w:sectPr w:rsidR="0024110F" w:rsidRPr="0024110F" w:rsidSect="00321D58">
      <w:type w:val="continuous"/>
      <w:pgSz w:w="11906" w:h="16838"/>
      <w:pgMar w:top="1417" w:right="1417" w:bottom="1134" w:left="1133"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1ACB0" w14:textId="77777777" w:rsidR="008260B8" w:rsidRDefault="008260B8" w:rsidP="00716F99">
      <w:pPr>
        <w:spacing w:after="0" w:line="240" w:lineRule="auto"/>
      </w:pPr>
      <w:r>
        <w:separator/>
      </w:r>
    </w:p>
  </w:endnote>
  <w:endnote w:type="continuationSeparator" w:id="0">
    <w:p w14:paraId="565B6C35" w14:textId="77777777" w:rsidR="008260B8" w:rsidRDefault="008260B8" w:rsidP="00716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Wingdings 3"/>
    <w:panose1 w:val="05050102010706020507"/>
    <w:charset w:val="02"/>
    <w:family w:val="roman"/>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18053339"/>
      <w:docPartObj>
        <w:docPartGallery w:val="Page Numbers (Bottom of Page)"/>
        <w:docPartUnique/>
      </w:docPartObj>
    </w:sdtPr>
    <w:sdtContent>
      <w:p w14:paraId="667381F3" w14:textId="43CDF89F" w:rsidR="00716F99" w:rsidRDefault="00716F99" w:rsidP="005F2523">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2B152D31" w14:textId="77777777" w:rsidR="00716F99" w:rsidRDefault="00716F99" w:rsidP="005F252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297831418"/>
      <w:docPartObj>
        <w:docPartGallery w:val="Page Numbers (Bottom of Page)"/>
        <w:docPartUnique/>
      </w:docPartObj>
    </w:sdtPr>
    <w:sdtContent>
      <w:p w14:paraId="15FB3D33" w14:textId="0915EC16" w:rsidR="00716F99" w:rsidRDefault="00716F99" w:rsidP="005F2523">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6</w:t>
        </w:r>
        <w:r>
          <w:rPr>
            <w:rStyle w:val="Seitenzahl"/>
          </w:rPr>
          <w:fldChar w:fldCharType="end"/>
        </w:r>
      </w:p>
    </w:sdtContent>
  </w:sdt>
  <w:p w14:paraId="522FFC9F" w14:textId="77777777" w:rsidR="00716F99" w:rsidRDefault="00716F99" w:rsidP="005F2523">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0D2EB" w14:textId="77777777" w:rsidR="008260B8" w:rsidRDefault="008260B8" w:rsidP="00716F99">
      <w:pPr>
        <w:spacing w:after="0" w:line="240" w:lineRule="auto"/>
      </w:pPr>
      <w:r>
        <w:separator/>
      </w:r>
    </w:p>
  </w:footnote>
  <w:footnote w:type="continuationSeparator" w:id="0">
    <w:p w14:paraId="34177E09" w14:textId="77777777" w:rsidR="008260B8" w:rsidRDefault="008260B8" w:rsidP="00716F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1D8"/>
    <w:multiLevelType w:val="multilevel"/>
    <w:tmpl w:val="E304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46AF5"/>
    <w:multiLevelType w:val="multilevel"/>
    <w:tmpl w:val="ED62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02A58"/>
    <w:multiLevelType w:val="hybridMultilevel"/>
    <w:tmpl w:val="0EDE967A"/>
    <w:lvl w:ilvl="0" w:tplc="FFFFFFFF">
      <w:start w:val="1"/>
      <w:numFmt w:val="decimal"/>
      <w:lvlText w:val="1.%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3818E9"/>
    <w:multiLevelType w:val="multilevel"/>
    <w:tmpl w:val="A048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F324A"/>
    <w:multiLevelType w:val="hybridMultilevel"/>
    <w:tmpl w:val="1770A1C0"/>
    <w:lvl w:ilvl="0" w:tplc="05586488">
      <w:start w:val="1"/>
      <w:numFmt w:val="decimal"/>
      <w:lvlText w:val="2.1.%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EA0700"/>
    <w:multiLevelType w:val="multilevel"/>
    <w:tmpl w:val="9B38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D5733"/>
    <w:multiLevelType w:val="hybridMultilevel"/>
    <w:tmpl w:val="054C9572"/>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1B0A092B"/>
    <w:multiLevelType w:val="multilevel"/>
    <w:tmpl w:val="DC5E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653953"/>
    <w:multiLevelType w:val="multilevel"/>
    <w:tmpl w:val="6D5CDA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8CB3A38"/>
    <w:multiLevelType w:val="multilevel"/>
    <w:tmpl w:val="668A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A0DD7"/>
    <w:multiLevelType w:val="multilevel"/>
    <w:tmpl w:val="5F04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200E94"/>
    <w:multiLevelType w:val="hybridMultilevel"/>
    <w:tmpl w:val="7F509566"/>
    <w:lvl w:ilvl="0" w:tplc="FFFFFFFF">
      <w:start w:val="1"/>
      <w:numFmt w:val="decimal"/>
      <w:lvlText w:val="1.%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4A1085"/>
    <w:multiLevelType w:val="hybridMultilevel"/>
    <w:tmpl w:val="E8405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337049"/>
    <w:multiLevelType w:val="hybridMultilevel"/>
    <w:tmpl w:val="44389F38"/>
    <w:lvl w:ilvl="0" w:tplc="B366D736">
      <w:start w:val="1"/>
      <w:numFmt w:val="decimal"/>
      <w:lvlText w:val="1.%1."/>
      <w:lvlJc w:val="left"/>
      <w:pPr>
        <w:ind w:left="720" w:hanging="360"/>
      </w:pPr>
      <w:rPr>
        <w:rFonts w:hint="default"/>
        <w:color w:val="2F5496" w:themeColor="accent1" w:themeShade="BF"/>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00C42DD"/>
    <w:multiLevelType w:val="multilevel"/>
    <w:tmpl w:val="C354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F34025"/>
    <w:multiLevelType w:val="multilevel"/>
    <w:tmpl w:val="2E668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6C3841"/>
    <w:multiLevelType w:val="multilevel"/>
    <w:tmpl w:val="9CA4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B83E17"/>
    <w:multiLevelType w:val="multilevel"/>
    <w:tmpl w:val="D512CDD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2C17B8"/>
    <w:multiLevelType w:val="multilevel"/>
    <w:tmpl w:val="2AAC9660"/>
    <w:lvl w:ilvl="0">
      <w:start w:val="1"/>
      <w:numFmt w:val="decimal"/>
      <w:lvlText w:val="%1."/>
      <w:lvlJc w:val="left"/>
      <w:pPr>
        <w:ind w:left="360" w:hanging="360"/>
      </w:pPr>
    </w:lvl>
    <w:lvl w:ilvl="1">
      <w:start w:val="3"/>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3C60C25"/>
    <w:multiLevelType w:val="multilevel"/>
    <w:tmpl w:val="25F6D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E143BF"/>
    <w:multiLevelType w:val="multilevel"/>
    <w:tmpl w:val="81B4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19390E"/>
    <w:multiLevelType w:val="multilevel"/>
    <w:tmpl w:val="F90A8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A91A59"/>
    <w:multiLevelType w:val="multilevel"/>
    <w:tmpl w:val="0762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294657"/>
    <w:multiLevelType w:val="multilevel"/>
    <w:tmpl w:val="E304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BA465C"/>
    <w:multiLevelType w:val="multilevel"/>
    <w:tmpl w:val="0F44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613C97"/>
    <w:multiLevelType w:val="multilevel"/>
    <w:tmpl w:val="60D4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BD3058"/>
    <w:multiLevelType w:val="multilevel"/>
    <w:tmpl w:val="C472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240D96"/>
    <w:multiLevelType w:val="multilevel"/>
    <w:tmpl w:val="D512CDD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1E7DEB"/>
    <w:multiLevelType w:val="multilevel"/>
    <w:tmpl w:val="E9BA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0E2888"/>
    <w:multiLevelType w:val="multilevel"/>
    <w:tmpl w:val="38A6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EA1596"/>
    <w:multiLevelType w:val="multilevel"/>
    <w:tmpl w:val="9494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565EF9"/>
    <w:multiLevelType w:val="hybridMultilevel"/>
    <w:tmpl w:val="8E3625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E922F17"/>
    <w:multiLevelType w:val="multilevel"/>
    <w:tmpl w:val="7616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AA3681"/>
    <w:multiLevelType w:val="multilevel"/>
    <w:tmpl w:val="463E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F03647"/>
    <w:multiLevelType w:val="hybridMultilevel"/>
    <w:tmpl w:val="7584C3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A270D24"/>
    <w:multiLevelType w:val="hybridMultilevel"/>
    <w:tmpl w:val="0EDE967A"/>
    <w:lvl w:ilvl="0" w:tplc="FFFFFFFF">
      <w:start w:val="1"/>
      <w:numFmt w:val="decimal"/>
      <w:lvlText w:val="1.%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D150A6"/>
    <w:multiLevelType w:val="multilevel"/>
    <w:tmpl w:val="8FB2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CC0AD6"/>
    <w:multiLevelType w:val="hybridMultilevel"/>
    <w:tmpl w:val="C26C5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44636536">
    <w:abstractNumId w:val="20"/>
  </w:num>
  <w:num w:numId="2" w16cid:durableId="1203178591">
    <w:abstractNumId w:val="24"/>
  </w:num>
  <w:num w:numId="3" w16cid:durableId="1742213551">
    <w:abstractNumId w:val="14"/>
  </w:num>
  <w:num w:numId="4" w16cid:durableId="977683094">
    <w:abstractNumId w:val="33"/>
  </w:num>
  <w:num w:numId="5" w16cid:durableId="231162406">
    <w:abstractNumId w:val="10"/>
  </w:num>
  <w:num w:numId="6" w16cid:durableId="451901438">
    <w:abstractNumId w:val="29"/>
  </w:num>
  <w:num w:numId="7" w16cid:durableId="1020858654">
    <w:abstractNumId w:val="9"/>
  </w:num>
  <w:num w:numId="8" w16cid:durableId="312028855">
    <w:abstractNumId w:val="16"/>
  </w:num>
  <w:num w:numId="9" w16cid:durableId="2030984633">
    <w:abstractNumId w:val="25"/>
  </w:num>
  <w:num w:numId="10" w16cid:durableId="1606645604">
    <w:abstractNumId w:val="7"/>
  </w:num>
  <w:num w:numId="11" w16cid:durableId="1835796403">
    <w:abstractNumId w:val="19"/>
  </w:num>
  <w:num w:numId="12" w16cid:durableId="2072344255">
    <w:abstractNumId w:val="36"/>
  </w:num>
  <w:num w:numId="13" w16cid:durableId="943079822">
    <w:abstractNumId w:val="30"/>
  </w:num>
  <w:num w:numId="14" w16cid:durableId="1625968139">
    <w:abstractNumId w:val="28"/>
  </w:num>
  <w:num w:numId="15" w16cid:durableId="142040494">
    <w:abstractNumId w:val="32"/>
  </w:num>
  <w:num w:numId="16" w16cid:durableId="55780626">
    <w:abstractNumId w:val="5"/>
  </w:num>
  <w:num w:numId="17" w16cid:durableId="1805610670">
    <w:abstractNumId w:val="1"/>
  </w:num>
  <w:num w:numId="18" w16cid:durableId="250548096">
    <w:abstractNumId w:val="22"/>
  </w:num>
  <w:num w:numId="19" w16cid:durableId="1380665750">
    <w:abstractNumId w:val="17"/>
  </w:num>
  <w:num w:numId="20" w16cid:durableId="1221014109">
    <w:abstractNumId w:val="27"/>
  </w:num>
  <w:num w:numId="21" w16cid:durableId="2146578453">
    <w:abstractNumId w:val="0"/>
  </w:num>
  <w:num w:numId="22" w16cid:durableId="807404429">
    <w:abstractNumId w:val="3"/>
  </w:num>
  <w:num w:numId="23" w16cid:durableId="1920092504">
    <w:abstractNumId w:val="26"/>
  </w:num>
  <w:num w:numId="24" w16cid:durableId="1284077322">
    <w:abstractNumId w:val="15"/>
  </w:num>
  <w:num w:numId="25" w16cid:durableId="488979578">
    <w:abstractNumId w:val="31"/>
  </w:num>
  <w:num w:numId="26" w16cid:durableId="588657339">
    <w:abstractNumId w:val="34"/>
  </w:num>
  <w:num w:numId="27" w16cid:durableId="337345345">
    <w:abstractNumId w:val="23"/>
  </w:num>
  <w:num w:numId="28" w16cid:durableId="1350453978">
    <w:abstractNumId w:val="18"/>
  </w:num>
  <w:num w:numId="29" w16cid:durableId="1778677507">
    <w:abstractNumId w:val="13"/>
  </w:num>
  <w:num w:numId="30" w16cid:durableId="1120957613">
    <w:abstractNumId w:val="12"/>
  </w:num>
  <w:num w:numId="31" w16cid:durableId="1457410528">
    <w:abstractNumId w:val="6"/>
  </w:num>
  <w:num w:numId="32" w16cid:durableId="1687097286">
    <w:abstractNumId w:val="4"/>
  </w:num>
  <w:num w:numId="33" w16cid:durableId="893198101">
    <w:abstractNumId w:val="35"/>
  </w:num>
  <w:num w:numId="34" w16cid:durableId="313416574">
    <w:abstractNumId w:val="21"/>
  </w:num>
  <w:num w:numId="35" w16cid:durableId="1484589981">
    <w:abstractNumId w:val="2"/>
  </w:num>
  <w:num w:numId="36" w16cid:durableId="220557590">
    <w:abstractNumId w:val="11"/>
  </w:num>
  <w:num w:numId="37" w16cid:durableId="217666752">
    <w:abstractNumId w:val="8"/>
  </w:num>
  <w:num w:numId="38" w16cid:durableId="84019318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ocumentProtection w:edit="forms" w:enforcement="1" w:cryptProviderType="rsaAES" w:cryptAlgorithmClass="hash" w:cryptAlgorithmType="typeAny" w:cryptAlgorithmSid="14" w:cryptSpinCount="100000" w:hash="YOvnGpwRP9rAVTfbcHBsWx0lbXr41vAzOIicNLubGhLY/dsjm6sJbaG8F4SL+4Jhb+Gpzt5aR8h5tJeXHZQ8Qg==" w:salt="YDyytwjUAZa9Xj3WCvyck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10F"/>
    <w:rsid w:val="0000051B"/>
    <w:rsid w:val="00010620"/>
    <w:rsid w:val="000112CF"/>
    <w:rsid w:val="00011B41"/>
    <w:rsid w:val="00014FBB"/>
    <w:rsid w:val="00020088"/>
    <w:rsid w:val="0002236A"/>
    <w:rsid w:val="00024E8D"/>
    <w:rsid w:val="000252EC"/>
    <w:rsid w:val="00026BA6"/>
    <w:rsid w:val="00026CD0"/>
    <w:rsid w:val="000278A6"/>
    <w:rsid w:val="000324A2"/>
    <w:rsid w:val="000422ED"/>
    <w:rsid w:val="0004511D"/>
    <w:rsid w:val="00045CE4"/>
    <w:rsid w:val="000516EA"/>
    <w:rsid w:val="00051734"/>
    <w:rsid w:val="000521BB"/>
    <w:rsid w:val="00055018"/>
    <w:rsid w:val="00060B86"/>
    <w:rsid w:val="00061449"/>
    <w:rsid w:val="00061C17"/>
    <w:rsid w:val="0006705B"/>
    <w:rsid w:val="00070EE5"/>
    <w:rsid w:val="0007556E"/>
    <w:rsid w:val="0009712F"/>
    <w:rsid w:val="000A3534"/>
    <w:rsid w:val="000A38EE"/>
    <w:rsid w:val="000A3B74"/>
    <w:rsid w:val="000B360B"/>
    <w:rsid w:val="000B672A"/>
    <w:rsid w:val="000C1730"/>
    <w:rsid w:val="000C1C45"/>
    <w:rsid w:val="000C207B"/>
    <w:rsid w:val="000D2CDB"/>
    <w:rsid w:val="000D3D23"/>
    <w:rsid w:val="000D3E6B"/>
    <w:rsid w:val="000D60D1"/>
    <w:rsid w:val="000E1C5B"/>
    <w:rsid w:val="000E6E8F"/>
    <w:rsid w:val="000F0E8C"/>
    <w:rsid w:val="000F50B3"/>
    <w:rsid w:val="000F5488"/>
    <w:rsid w:val="0010069C"/>
    <w:rsid w:val="0010365F"/>
    <w:rsid w:val="0011013F"/>
    <w:rsid w:val="00113709"/>
    <w:rsid w:val="00123C7B"/>
    <w:rsid w:val="00127870"/>
    <w:rsid w:val="00134989"/>
    <w:rsid w:val="0013714C"/>
    <w:rsid w:val="00145874"/>
    <w:rsid w:val="00147518"/>
    <w:rsid w:val="00147E5D"/>
    <w:rsid w:val="00153C55"/>
    <w:rsid w:val="00154CD7"/>
    <w:rsid w:val="001722C1"/>
    <w:rsid w:val="00173956"/>
    <w:rsid w:val="00173A0A"/>
    <w:rsid w:val="00174401"/>
    <w:rsid w:val="0017607B"/>
    <w:rsid w:val="001772E4"/>
    <w:rsid w:val="001773B0"/>
    <w:rsid w:val="00180D80"/>
    <w:rsid w:val="001815FD"/>
    <w:rsid w:val="001849EC"/>
    <w:rsid w:val="00194EA7"/>
    <w:rsid w:val="00197332"/>
    <w:rsid w:val="001A3B05"/>
    <w:rsid w:val="001B1B3C"/>
    <w:rsid w:val="001B544E"/>
    <w:rsid w:val="001C4C3B"/>
    <w:rsid w:val="001C4FE9"/>
    <w:rsid w:val="001C66C1"/>
    <w:rsid w:val="001C7CE2"/>
    <w:rsid w:val="001D116C"/>
    <w:rsid w:val="001D57DB"/>
    <w:rsid w:val="001D72EF"/>
    <w:rsid w:val="001E093B"/>
    <w:rsid w:val="001E50CE"/>
    <w:rsid w:val="001E615E"/>
    <w:rsid w:val="001F018D"/>
    <w:rsid w:val="001F1352"/>
    <w:rsid w:val="001F16BE"/>
    <w:rsid w:val="001F1C02"/>
    <w:rsid w:val="001F483E"/>
    <w:rsid w:val="001F7522"/>
    <w:rsid w:val="00202775"/>
    <w:rsid w:val="00203826"/>
    <w:rsid w:val="002042A5"/>
    <w:rsid w:val="00204546"/>
    <w:rsid w:val="00207F7C"/>
    <w:rsid w:val="00210000"/>
    <w:rsid w:val="002156C4"/>
    <w:rsid w:val="002170A9"/>
    <w:rsid w:val="0022262C"/>
    <w:rsid w:val="00225B3C"/>
    <w:rsid w:val="0023325D"/>
    <w:rsid w:val="0024072F"/>
    <w:rsid w:val="0024110F"/>
    <w:rsid w:val="002411EA"/>
    <w:rsid w:val="00243E4D"/>
    <w:rsid w:val="002447C8"/>
    <w:rsid w:val="00250C36"/>
    <w:rsid w:val="00251C2C"/>
    <w:rsid w:val="00252798"/>
    <w:rsid w:val="0026228C"/>
    <w:rsid w:val="00263F66"/>
    <w:rsid w:val="002645FA"/>
    <w:rsid w:val="00276D02"/>
    <w:rsid w:val="00281474"/>
    <w:rsid w:val="00281648"/>
    <w:rsid w:val="00283529"/>
    <w:rsid w:val="00285873"/>
    <w:rsid w:val="00286D7E"/>
    <w:rsid w:val="00295732"/>
    <w:rsid w:val="002A00FC"/>
    <w:rsid w:val="002A23F4"/>
    <w:rsid w:val="002B0BF2"/>
    <w:rsid w:val="002B186D"/>
    <w:rsid w:val="002B561E"/>
    <w:rsid w:val="002C13D2"/>
    <w:rsid w:val="002C7DDC"/>
    <w:rsid w:val="002D3506"/>
    <w:rsid w:val="002D677B"/>
    <w:rsid w:val="002E0B01"/>
    <w:rsid w:val="002E0BE7"/>
    <w:rsid w:val="002E6573"/>
    <w:rsid w:val="002F05E4"/>
    <w:rsid w:val="002F0F41"/>
    <w:rsid w:val="002F28AC"/>
    <w:rsid w:val="002F31D8"/>
    <w:rsid w:val="002F5FC9"/>
    <w:rsid w:val="00300951"/>
    <w:rsid w:val="00301705"/>
    <w:rsid w:val="00301DF2"/>
    <w:rsid w:val="00302B2B"/>
    <w:rsid w:val="00303DC7"/>
    <w:rsid w:val="003057ED"/>
    <w:rsid w:val="00312D00"/>
    <w:rsid w:val="00313D72"/>
    <w:rsid w:val="00314A85"/>
    <w:rsid w:val="00316B8A"/>
    <w:rsid w:val="00321D58"/>
    <w:rsid w:val="003247FE"/>
    <w:rsid w:val="00327B81"/>
    <w:rsid w:val="00330894"/>
    <w:rsid w:val="00333192"/>
    <w:rsid w:val="0033586E"/>
    <w:rsid w:val="00336478"/>
    <w:rsid w:val="003364D5"/>
    <w:rsid w:val="00336A8E"/>
    <w:rsid w:val="00344E65"/>
    <w:rsid w:val="00351ED9"/>
    <w:rsid w:val="00352F20"/>
    <w:rsid w:val="003530A5"/>
    <w:rsid w:val="00355A2E"/>
    <w:rsid w:val="00355C02"/>
    <w:rsid w:val="00360894"/>
    <w:rsid w:val="00363C90"/>
    <w:rsid w:val="00366583"/>
    <w:rsid w:val="00371C4B"/>
    <w:rsid w:val="00372926"/>
    <w:rsid w:val="0037556D"/>
    <w:rsid w:val="00381786"/>
    <w:rsid w:val="0038403F"/>
    <w:rsid w:val="003A0DA1"/>
    <w:rsid w:val="003A209B"/>
    <w:rsid w:val="003A2D64"/>
    <w:rsid w:val="003A50EB"/>
    <w:rsid w:val="003A7835"/>
    <w:rsid w:val="003B6741"/>
    <w:rsid w:val="003C3B4D"/>
    <w:rsid w:val="003C3F41"/>
    <w:rsid w:val="003C5CCF"/>
    <w:rsid w:val="003C6471"/>
    <w:rsid w:val="003C7F59"/>
    <w:rsid w:val="003D07FA"/>
    <w:rsid w:val="003D1460"/>
    <w:rsid w:val="003D292B"/>
    <w:rsid w:val="003E1647"/>
    <w:rsid w:val="003E25EB"/>
    <w:rsid w:val="003E2F51"/>
    <w:rsid w:val="003E6640"/>
    <w:rsid w:val="003F2798"/>
    <w:rsid w:val="003F5A41"/>
    <w:rsid w:val="003F62B0"/>
    <w:rsid w:val="004005FA"/>
    <w:rsid w:val="004008C6"/>
    <w:rsid w:val="004050DD"/>
    <w:rsid w:val="00410827"/>
    <w:rsid w:val="004132A8"/>
    <w:rsid w:val="00414E87"/>
    <w:rsid w:val="004209FE"/>
    <w:rsid w:val="00420D33"/>
    <w:rsid w:val="00433682"/>
    <w:rsid w:val="0043434D"/>
    <w:rsid w:val="00440305"/>
    <w:rsid w:val="0044135B"/>
    <w:rsid w:val="00444B9D"/>
    <w:rsid w:val="004455F2"/>
    <w:rsid w:val="00451047"/>
    <w:rsid w:val="004512BD"/>
    <w:rsid w:val="004523B3"/>
    <w:rsid w:val="00457268"/>
    <w:rsid w:val="00460740"/>
    <w:rsid w:val="004612B6"/>
    <w:rsid w:val="004631C8"/>
    <w:rsid w:val="0047422F"/>
    <w:rsid w:val="00474F2D"/>
    <w:rsid w:val="00477B86"/>
    <w:rsid w:val="00482F32"/>
    <w:rsid w:val="00483D3F"/>
    <w:rsid w:val="00484490"/>
    <w:rsid w:val="004A207A"/>
    <w:rsid w:val="004A29E5"/>
    <w:rsid w:val="004A540F"/>
    <w:rsid w:val="004A56B0"/>
    <w:rsid w:val="004A5F0C"/>
    <w:rsid w:val="004B0E4C"/>
    <w:rsid w:val="004B163B"/>
    <w:rsid w:val="004B75F2"/>
    <w:rsid w:val="004C243C"/>
    <w:rsid w:val="004C3E0F"/>
    <w:rsid w:val="004D250C"/>
    <w:rsid w:val="004D3D64"/>
    <w:rsid w:val="004D539B"/>
    <w:rsid w:val="004D548B"/>
    <w:rsid w:val="004E0A46"/>
    <w:rsid w:val="004E5035"/>
    <w:rsid w:val="004F09F4"/>
    <w:rsid w:val="004F0EF6"/>
    <w:rsid w:val="004F376D"/>
    <w:rsid w:val="004F616B"/>
    <w:rsid w:val="004F78B5"/>
    <w:rsid w:val="00500514"/>
    <w:rsid w:val="005007B0"/>
    <w:rsid w:val="00504ED8"/>
    <w:rsid w:val="00507B7B"/>
    <w:rsid w:val="0051181A"/>
    <w:rsid w:val="00515283"/>
    <w:rsid w:val="00525358"/>
    <w:rsid w:val="005329AD"/>
    <w:rsid w:val="0054194B"/>
    <w:rsid w:val="00541C48"/>
    <w:rsid w:val="00545FF2"/>
    <w:rsid w:val="005532F9"/>
    <w:rsid w:val="0055752E"/>
    <w:rsid w:val="00557DAF"/>
    <w:rsid w:val="00561D7A"/>
    <w:rsid w:val="00562223"/>
    <w:rsid w:val="00563C42"/>
    <w:rsid w:val="00564958"/>
    <w:rsid w:val="00573A29"/>
    <w:rsid w:val="005756E2"/>
    <w:rsid w:val="00575805"/>
    <w:rsid w:val="00575F59"/>
    <w:rsid w:val="00581ACB"/>
    <w:rsid w:val="005853FD"/>
    <w:rsid w:val="0059094B"/>
    <w:rsid w:val="00592A8A"/>
    <w:rsid w:val="00592E24"/>
    <w:rsid w:val="005932AD"/>
    <w:rsid w:val="00593A83"/>
    <w:rsid w:val="00594809"/>
    <w:rsid w:val="00594F63"/>
    <w:rsid w:val="00595645"/>
    <w:rsid w:val="005974C6"/>
    <w:rsid w:val="005A0CC8"/>
    <w:rsid w:val="005A0E49"/>
    <w:rsid w:val="005A2BAB"/>
    <w:rsid w:val="005B28AF"/>
    <w:rsid w:val="005B6AC0"/>
    <w:rsid w:val="005C2DE4"/>
    <w:rsid w:val="005D66CD"/>
    <w:rsid w:val="005E2211"/>
    <w:rsid w:val="005E3BEF"/>
    <w:rsid w:val="005E3DB9"/>
    <w:rsid w:val="005E5F30"/>
    <w:rsid w:val="005F0CF9"/>
    <w:rsid w:val="005F1CBC"/>
    <w:rsid w:val="005F2523"/>
    <w:rsid w:val="005F58D9"/>
    <w:rsid w:val="00602838"/>
    <w:rsid w:val="00602841"/>
    <w:rsid w:val="0060761D"/>
    <w:rsid w:val="00607643"/>
    <w:rsid w:val="0061277E"/>
    <w:rsid w:val="00620C51"/>
    <w:rsid w:val="00625100"/>
    <w:rsid w:val="00626F8E"/>
    <w:rsid w:val="0063464A"/>
    <w:rsid w:val="00637144"/>
    <w:rsid w:val="00642378"/>
    <w:rsid w:val="00651EDE"/>
    <w:rsid w:val="0065228C"/>
    <w:rsid w:val="00655E4C"/>
    <w:rsid w:val="00666CEC"/>
    <w:rsid w:val="006678C8"/>
    <w:rsid w:val="0067418B"/>
    <w:rsid w:val="0067771E"/>
    <w:rsid w:val="006851C1"/>
    <w:rsid w:val="00686410"/>
    <w:rsid w:val="006871C4"/>
    <w:rsid w:val="0069016F"/>
    <w:rsid w:val="00690E84"/>
    <w:rsid w:val="0069142D"/>
    <w:rsid w:val="00695209"/>
    <w:rsid w:val="006A1B69"/>
    <w:rsid w:val="006A1FC3"/>
    <w:rsid w:val="006A289E"/>
    <w:rsid w:val="006A41D2"/>
    <w:rsid w:val="006A5479"/>
    <w:rsid w:val="006A55E2"/>
    <w:rsid w:val="006A5C36"/>
    <w:rsid w:val="006B3255"/>
    <w:rsid w:val="006B397B"/>
    <w:rsid w:val="006B7B8D"/>
    <w:rsid w:val="006C226E"/>
    <w:rsid w:val="006C56B8"/>
    <w:rsid w:val="006C7101"/>
    <w:rsid w:val="006D32AF"/>
    <w:rsid w:val="006D69D5"/>
    <w:rsid w:val="006D73B1"/>
    <w:rsid w:val="006D78AD"/>
    <w:rsid w:val="006E1413"/>
    <w:rsid w:val="006E1A63"/>
    <w:rsid w:val="006E2C2C"/>
    <w:rsid w:val="006E6A93"/>
    <w:rsid w:val="006F0979"/>
    <w:rsid w:val="006F0DAA"/>
    <w:rsid w:val="006F20A6"/>
    <w:rsid w:val="006F52A0"/>
    <w:rsid w:val="00703259"/>
    <w:rsid w:val="00711219"/>
    <w:rsid w:val="00711560"/>
    <w:rsid w:val="00716F99"/>
    <w:rsid w:val="00723E43"/>
    <w:rsid w:val="007253DA"/>
    <w:rsid w:val="00726CEB"/>
    <w:rsid w:val="00734576"/>
    <w:rsid w:val="007367BE"/>
    <w:rsid w:val="007432C8"/>
    <w:rsid w:val="007443D5"/>
    <w:rsid w:val="00746355"/>
    <w:rsid w:val="00753596"/>
    <w:rsid w:val="00756DDE"/>
    <w:rsid w:val="00760BF9"/>
    <w:rsid w:val="007643A1"/>
    <w:rsid w:val="00765752"/>
    <w:rsid w:val="00766952"/>
    <w:rsid w:val="00774AE4"/>
    <w:rsid w:val="00783BD2"/>
    <w:rsid w:val="00787827"/>
    <w:rsid w:val="0079443C"/>
    <w:rsid w:val="00795830"/>
    <w:rsid w:val="007979F0"/>
    <w:rsid w:val="00797BDF"/>
    <w:rsid w:val="007A1630"/>
    <w:rsid w:val="007A3098"/>
    <w:rsid w:val="007A3AC3"/>
    <w:rsid w:val="007A6C48"/>
    <w:rsid w:val="007A72B9"/>
    <w:rsid w:val="007B5AC8"/>
    <w:rsid w:val="007C104E"/>
    <w:rsid w:val="007C2D5D"/>
    <w:rsid w:val="007C396D"/>
    <w:rsid w:val="007D59FF"/>
    <w:rsid w:val="007E0946"/>
    <w:rsid w:val="007E09AE"/>
    <w:rsid w:val="007E0EBA"/>
    <w:rsid w:val="007E589F"/>
    <w:rsid w:val="007F2141"/>
    <w:rsid w:val="007F24A0"/>
    <w:rsid w:val="007F7478"/>
    <w:rsid w:val="007F754D"/>
    <w:rsid w:val="00803C6F"/>
    <w:rsid w:val="008116CF"/>
    <w:rsid w:val="00811AE7"/>
    <w:rsid w:val="008147AA"/>
    <w:rsid w:val="00821882"/>
    <w:rsid w:val="00821CA5"/>
    <w:rsid w:val="008260B8"/>
    <w:rsid w:val="00827B40"/>
    <w:rsid w:val="00832AA0"/>
    <w:rsid w:val="0083423E"/>
    <w:rsid w:val="00835474"/>
    <w:rsid w:val="00836328"/>
    <w:rsid w:val="0084430D"/>
    <w:rsid w:val="00845903"/>
    <w:rsid w:val="00845FB9"/>
    <w:rsid w:val="00846CC9"/>
    <w:rsid w:val="008507C0"/>
    <w:rsid w:val="00850F93"/>
    <w:rsid w:val="008659FE"/>
    <w:rsid w:val="00866B33"/>
    <w:rsid w:val="00875752"/>
    <w:rsid w:val="00880A6F"/>
    <w:rsid w:val="00883A23"/>
    <w:rsid w:val="00883E66"/>
    <w:rsid w:val="0089271A"/>
    <w:rsid w:val="00892D1E"/>
    <w:rsid w:val="0089462E"/>
    <w:rsid w:val="00896681"/>
    <w:rsid w:val="00897D7A"/>
    <w:rsid w:val="008A25C7"/>
    <w:rsid w:val="008A3372"/>
    <w:rsid w:val="008A340D"/>
    <w:rsid w:val="008B0AF9"/>
    <w:rsid w:val="008B7A5F"/>
    <w:rsid w:val="008C0213"/>
    <w:rsid w:val="008C45CD"/>
    <w:rsid w:val="008C6D7A"/>
    <w:rsid w:val="008D05D4"/>
    <w:rsid w:val="008D2039"/>
    <w:rsid w:val="008D26A2"/>
    <w:rsid w:val="008D6DAF"/>
    <w:rsid w:val="008E32B5"/>
    <w:rsid w:val="008E7E84"/>
    <w:rsid w:val="008F0045"/>
    <w:rsid w:val="008F2DD7"/>
    <w:rsid w:val="008F628F"/>
    <w:rsid w:val="009008D4"/>
    <w:rsid w:val="00910A0F"/>
    <w:rsid w:val="00911367"/>
    <w:rsid w:val="00913D37"/>
    <w:rsid w:val="00913F07"/>
    <w:rsid w:val="009145DB"/>
    <w:rsid w:val="00917271"/>
    <w:rsid w:val="00917C98"/>
    <w:rsid w:val="00917E5E"/>
    <w:rsid w:val="00920711"/>
    <w:rsid w:val="0092166B"/>
    <w:rsid w:val="00921D0A"/>
    <w:rsid w:val="00921FFC"/>
    <w:rsid w:val="009227D1"/>
    <w:rsid w:val="00924CAC"/>
    <w:rsid w:val="00927D35"/>
    <w:rsid w:val="0093485A"/>
    <w:rsid w:val="0094045D"/>
    <w:rsid w:val="00946532"/>
    <w:rsid w:val="00947DC2"/>
    <w:rsid w:val="00950FD5"/>
    <w:rsid w:val="00951AD5"/>
    <w:rsid w:val="00957A39"/>
    <w:rsid w:val="0096001B"/>
    <w:rsid w:val="00961F2B"/>
    <w:rsid w:val="009769D1"/>
    <w:rsid w:val="00982323"/>
    <w:rsid w:val="00986D19"/>
    <w:rsid w:val="00986FA7"/>
    <w:rsid w:val="00987BAF"/>
    <w:rsid w:val="00992FDA"/>
    <w:rsid w:val="009943D4"/>
    <w:rsid w:val="009A3F39"/>
    <w:rsid w:val="009A449F"/>
    <w:rsid w:val="009A5FA2"/>
    <w:rsid w:val="009B3874"/>
    <w:rsid w:val="009B3BF1"/>
    <w:rsid w:val="009B3F4E"/>
    <w:rsid w:val="009B5860"/>
    <w:rsid w:val="009C1DF9"/>
    <w:rsid w:val="009C1DFF"/>
    <w:rsid w:val="009C485C"/>
    <w:rsid w:val="009C522B"/>
    <w:rsid w:val="009C62B6"/>
    <w:rsid w:val="009D1943"/>
    <w:rsid w:val="009D2DF4"/>
    <w:rsid w:val="009D40FF"/>
    <w:rsid w:val="009D5749"/>
    <w:rsid w:val="009E18FD"/>
    <w:rsid w:val="009E257B"/>
    <w:rsid w:val="009E398B"/>
    <w:rsid w:val="009F1375"/>
    <w:rsid w:val="009F1420"/>
    <w:rsid w:val="009F295F"/>
    <w:rsid w:val="00A014D7"/>
    <w:rsid w:val="00A049E3"/>
    <w:rsid w:val="00A050C5"/>
    <w:rsid w:val="00A05981"/>
    <w:rsid w:val="00A05B2D"/>
    <w:rsid w:val="00A06A44"/>
    <w:rsid w:val="00A075CD"/>
    <w:rsid w:val="00A0768F"/>
    <w:rsid w:val="00A13630"/>
    <w:rsid w:val="00A149FB"/>
    <w:rsid w:val="00A15C0A"/>
    <w:rsid w:val="00A163B4"/>
    <w:rsid w:val="00A26549"/>
    <w:rsid w:val="00A27C08"/>
    <w:rsid w:val="00A31E38"/>
    <w:rsid w:val="00A418D0"/>
    <w:rsid w:val="00A42DF4"/>
    <w:rsid w:val="00A5261F"/>
    <w:rsid w:val="00A52B2B"/>
    <w:rsid w:val="00A57E8E"/>
    <w:rsid w:val="00A60AEC"/>
    <w:rsid w:val="00A61DA7"/>
    <w:rsid w:val="00A670B4"/>
    <w:rsid w:val="00A67771"/>
    <w:rsid w:val="00A67C5F"/>
    <w:rsid w:val="00A70758"/>
    <w:rsid w:val="00A709A9"/>
    <w:rsid w:val="00A72F71"/>
    <w:rsid w:val="00A75713"/>
    <w:rsid w:val="00A80626"/>
    <w:rsid w:val="00A82E09"/>
    <w:rsid w:val="00A83A3C"/>
    <w:rsid w:val="00A851B6"/>
    <w:rsid w:val="00A86A6A"/>
    <w:rsid w:val="00A90AAE"/>
    <w:rsid w:val="00A9275C"/>
    <w:rsid w:val="00A972BE"/>
    <w:rsid w:val="00AA0BC1"/>
    <w:rsid w:val="00AA0C44"/>
    <w:rsid w:val="00AA1584"/>
    <w:rsid w:val="00AA7C69"/>
    <w:rsid w:val="00AB2EAA"/>
    <w:rsid w:val="00AB54CE"/>
    <w:rsid w:val="00AC02D8"/>
    <w:rsid w:val="00AD15C2"/>
    <w:rsid w:val="00AD2053"/>
    <w:rsid w:val="00AE2861"/>
    <w:rsid w:val="00AE3F83"/>
    <w:rsid w:val="00AE4A83"/>
    <w:rsid w:val="00AF0800"/>
    <w:rsid w:val="00AF12E7"/>
    <w:rsid w:val="00AF2877"/>
    <w:rsid w:val="00AF2890"/>
    <w:rsid w:val="00AF3F5B"/>
    <w:rsid w:val="00B00D34"/>
    <w:rsid w:val="00B040BF"/>
    <w:rsid w:val="00B07586"/>
    <w:rsid w:val="00B17B90"/>
    <w:rsid w:val="00B458A0"/>
    <w:rsid w:val="00B470B1"/>
    <w:rsid w:val="00B47DBD"/>
    <w:rsid w:val="00B524B9"/>
    <w:rsid w:val="00B535D2"/>
    <w:rsid w:val="00B56A91"/>
    <w:rsid w:val="00B70A6A"/>
    <w:rsid w:val="00B756D5"/>
    <w:rsid w:val="00B77399"/>
    <w:rsid w:val="00B80E5E"/>
    <w:rsid w:val="00B8584B"/>
    <w:rsid w:val="00B94BAC"/>
    <w:rsid w:val="00B95C54"/>
    <w:rsid w:val="00B970B8"/>
    <w:rsid w:val="00B979AB"/>
    <w:rsid w:val="00B97AEC"/>
    <w:rsid w:val="00BA5809"/>
    <w:rsid w:val="00BB3DD5"/>
    <w:rsid w:val="00BB4F70"/>
    <w:rsid w:val="00BB5524"/>
    <w:rsid w:val="00BB70E8"/>
    <w:rsid w:val="00BC21C7"/>
    <w:rsid w:val="00BD44CA"/>
    <w:rsid w:val="00BE5CE7"/>
    <w:rsid w:val="00BE6C26"/>
    <w:rsid w:val="00BE72DE"/>
    <w:rsid w:val="00BF2CAA"/>
    <w:rsid w:val="00BF72DC"/>
    <w:rsid w:val="00BF7B53"/>
    <w:rsid w:val="00C00314"/>
    <w:rsid w:val="00C03E47"/>
    <w:rsid w:val="00C05D26"/>
    <w:rsid w:val="00C07DDF"/>
    <w:rsid w:val="00C07EF0"/>
    <w:rsid w:val="00C135CD"/>
    <w:rsid w:val="00C14CF4"/>
    <w:rsid w:val="00C23B6E"/>
    <w:rsid w:val="00C2576C"/>
    <w:rsid w:val="00C31682"/>
    <w:rsid w:val="00C41D8A"/>
    <w:rsid w:val="00C4390C"/>
    <w:rsid w:val="00C45E22"/>
    <w:rsid w:val="00C470F7"/>
    <w:rsid w:val="00C5224E"/>
    <w:rsid w:val="00C560AF"/>
    <w:rsid w:val="00C617C8"/>
    <w:rsid w:val="00C6199F"/>
    <w:rsid w:val="00C61C88"/>
    <w:rsid w:val="00C63E61"/>
    <w:rsid w:val="00C662BE"/>
    <w:rsid w:val="00C66795"/>
    <w:rsid w:val="00C7001D"/>
    <w:rsid w:val="00C7454E"/>
    <w:rsid w:val="00C76B8A"/>
    <w:rsid w:val="00C817FB"/>
    <w:rsid w:val="00C84926"/>
    <w:rsid w:val="00C865D9"/>
    <w:rsid w:val="00C87C69"/>
    <w:rsid w:val="00C87FBF"/>
    <w:rsid w:val="00C930CA"/>
    <w:rsid w:val="00CA26E4"/>
    <w:rsid w:val="00CA3F15"/>
    <w:rsid w:val="00CB03D8"/>
    <w:rsid w:val="00CB7AE7"/>
    <w:rsid w:val="00CC5D07"/>
    <w:rsid w:val="00CD5389"/>
    <w:rsid w:val="00CF1EA8"/>
    <w:rsid w:val="00CF267E"/>
    <w:rsid w:val="00CF5DC5"/>
    <w:rsid w:val="00D0059D"/>
    <w:rsid w:val="00D0418B"/>
    <w:rsid w:val="00D07783"/>
    <w:rsid w:val="00D114F0"/>
    <w:rsid w:val="00D11B75"/>
    <w:rsid w:val="00D2102D"/>
    <w:rsid w:val="00D21998"/>
    <w:rsid w:val="00D24671"/>
    <w:rsid w:val="00D27E1E"/>
    <w:rsid w:val="00D45072"/>
    <w:rsid w:val="00D52A62"/>
    <w:rsid w:val="00D536A0"/>
    <w:rsid w:val="00D5537F"/>
    <w:rsid w:val="00D55942"/>
    <w:rsid w:val="00D67A1D"/>
    <w:rsid w:val="00D72B28"/>
    <w:rsid w:val="00D73CDE"/>
    <w:rsid w:val="00D75DA6"/>
    <w:rsid w:val="00D7693A"/>
    <w:rsid w:val="00D84E05"/>
    <w:rsid w:val="00D97E97"/>
    <w:rsid w:val="00DA07B4"/>
    <w:rsid w:val="00DA10AB"/>
    <w:rsid w:val="00DA4B86"/>
    <w:rsid w:val="00DA79D6"/>
    <w:rsid w:val="00DB2965"/>
    <w:rsid w:val="00DB6DCB"/>
    <w:rsid w:val="00DB71E3"/>
    <w:rsid w:val="00DC1C62"/>
    <w:rsid w:val="00DC5F14"/>
    <w:rsid w:val="00DC6072"/>
    <w:rsid w:val="00DC6DB3"/>
    <w:rsid w:val="00DD5C46"/>
    <w:rsid w:val="00DE2DA5"/>
    <w:rsid w:val="00DE7523"/>
    <w:rsid w:val="00DF0938"/>
    <w:rsid w:val="00DF24E0"/>
    <w:rsid w:val="00DF4EB0"/>
    <w:rsid w:val="00E044C5"/>
    <w:rsid w:val="00E05275"/>
    <w:rsid w:val="00E05C7C"/>
    <w:rsid w:val="00E067B7"/>
    <w:rsid w:val="00E16005"/>
    <w:rsid w:val="00E21F78"/>
    <w:rsid w:val="00E2237E"/>
    <w:rsid w:val="00E2405F"/>
    <w:rsid w:val="00E261FF"/>
    <w:rsid w:val="00E3127D"/>
    <w:rsid w:val="00E36C70"/>
    <w:rsid w:val="00E401FE"/>
    <w:rsid w:val="00E46839"/>
    <w:rsid w:val="00E46D04"/>
    <w:rsid w:val="00E505D8"/>
    <w:rsid w:val="00E553E4"/>
    <w:rsid w:val="00E578AD"/>
    <w:rsid w:val="00E66748"/>
    <w:rsid w:val="00E707A6"/>
    <w:rsid w:val="00E72553"/>
    <w:rsid w:val="00E76AA4"/>
    <w:rsid w:val="00E77188"/>
    <w:rsid w:val="00E822B3"/>
    <w:rsid w:val="00E82C3A"/>
    <w:rsid w:val="00E82CFA"/>
    <w:rsid w:val="00E84399"/>
    <w:rsid w:val="00E85F8B"/>
    <w:rsid w:val="00E866D7"/>
    <w:rsid w:val="00E8736F"/>
    <w:rsid w:val="00E8763D"/>
    <w:rsid w:val="00E925EB"/>
    <w:rsid w:val="00E94014"/>
    <w:rsid w:val="00E95D91"/>
    <w:rsid w:val="00E96A43"/>
    <w:rsid w:val="00E9729A"/>
    <w:rsid w:val="00EB202B"/>
    <w:rsid w:val="00EC2366"/>
    <w:rsid w:val="00EC41BD"/>
    <w:rsid w:val="00EC57C4"/>
    <w:rsid w:val="00EC6E76"/>
    <w:rsid w:val="00ED2137"/>
    <w:rsid w:val="00ED5526"/>
    <w:rsid w:val="00ED6AEF"/>
    <w:rsid w:val="00ED79AF"/>
    <w:rsid w:val="00EF05B6"/>
    <w:rsid w:val="00EF153E"/>
    <w:rsid w:val="00EF444C"/>
    <w:rsid w:val="00EF54B5"/>
    <w:rsid w:val="00EF54D0"/>
    <w:rsid w:val="00EF75DB"/>
    <w:rsid w:val="00F00B7B"/>
    <w:rsid w:val="00F0690F"/>
    <w:rsid w:val="00F124BC"/>
    <w:rsid w:val="00F147F7"/>
    <w:rsid w:val="00F162D5"/>
    <w:rsid w:val="00F241A4"/>
    <w:rsid w:val="00F244D6"/>
    <w:rsid w:val="00F253D0"/>
    <w:rsid w:val="00F26608"/>
    <w:rsid w:val="00F45FB4"/>
    <w:rsid w:val="00F470F6"/>
    <w:rsid w:val="00F51915"/>
    <w:rsid w:val="00F53555"/>
    <w:rsid w:val="00F6340D"/>
    <w:rsid w:val="00F707FB"/>
    <w:rsid w:val="00F714E5"/>
    <w:rsid w:val="00F7200D"/>
    <w:rsid w:val="00F847E2"/>
    <w:rsid w:val="00F926A8"/>
    <w:rsid w:val="00F9350B"/>
    <w:rsid w:val="00F9602B"/>
    <w:rsid w:val="00F978BD"/>
    <w:rsid w:val="00FA08C0"/>
    <w:rsid w:val="00FA0C6E"/>
    <w:rsid w:val="00FB5B4B"/>
    <w:rsid w:val="00FC5BC9"/>
    <w:rsid w:val="00FC7A8D"/>
    <w:rsid w:val="00FD1E9A"/>
    <w:rsid w:val="00FD6664"/>
    <w:rsid w:val="00FE0062"/>
    <w:rsid w:val="00FE01A2"/>
    <w:rsid w:val="00FE2693"/>
    <w:rsid w:val="00FE6143"/>
    <w:rsid w:val="00FF35BB"/>
    <w:rsid w:val="00FF3828"/>
    <w:rsid w:val="00FF6C6B"/>
    <w:rsid w:val="00FF7C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920D"/>
  <w15:chartTrackingRefBased/>
  <w15:docId w15:val="{CF5D4C16-0049-47F0-A13C-74BA16C7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7A5F"/>
  </w:style>
  <w:style w:type="paragraph" w:styleId="berschrift1">
    <w:name w:val="heading 1"/>
    <w:basedOn w:val="Standard"/>
    <w:next w:val="Standard"/>
    <w:link w:val="berschrift1Zchn"/>
    <w:uiPriority w:val="9"/>
    <w:qFormat/>
    <w:rsid w:val="002411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2411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414E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E505D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110F"/>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24110F"/>
    <w:rPr>
      <w:rFonts w:asciiTheme="majorHAnsi" w:eastAsiaTheme="majorEastAsia" w:hAnsiTheme="majorHAnsi" w:cstheme="majorBidi"/>
      <w:color w:val="2F5496" w:themeColor="accent1" w:themeShade="BF"/>
      <w:sz w:val="26"/>
      <w:szCs w:val="26"/>
    </w:rPr>
  </w:style>
  <w:style w:type="character" w:styleId="Fett">
    <w:name w:val="Strong"/>
    <w:basedOn w:val="Absatz-Standardschriftart"/>
    <w:uiPriority w:val="22"/>
    <w:qFormat/>
    <w:rsid w:val="0024110F"/>
    <w:rPr>
      <w:b/>
      <w:bCs/>
    </w:rPr>
  </w:style>
  <w:style w:type="paragraph" w:styleId="StandardWeb">
    <w:name w:val="Normal (Web)"/>
    <w:basedOn w:val="Standard"/>
    <w:uiPriority w:val="99"/>
    <w:unhideWhenUsed/>
    <w:rsid w:val="0024110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4Zchn">
    <w:name w:val="Überschrift 4 Zchn"/>
    <w:basedOn w:val="Absatz-Standardschriftart"/>
    <w:link w:val="berschrift4"/>
    <w:uiPriority w:val="9"/>
    <w:rsid w:val="00E505D8"/>
    <w:rPr>
      <w:rFonts w:asciiTheme="majorHAnsi" w:eastAsiaTheme="majorEastAsia" w:hAnsiTheme="majorHAnsi" w:cstheme="majorBidi"/>
      <w:i/>
      <w:iCs/>
      <w:color w:val="2F5496" w:themeColor="accent1" w:themeShade="BF"/>
    </w:rPr>
  </w:style>
  <w:style w:type="character" w:customStyle="1" w:styleId="berschrift3Zchn">
    <w:name w:val="Überschrift 3 Zchn"/>
    <w:basedOn w:val="Absatz-Standardschriftart"/>
    <w:link w:val="berschrift3"/>
    <w:uiPriority w:val="9"/>
    <w:rsid w:val="00414E87"/>
    <w:rPr>
      <w:rFonts w:asciiTheme="majorHAnsi" w:eastAsiaTheme="majorEastAsia" w:hAnsiTheme="majorHAnsi" w:cstheme="majorBidi"/>
      <w:color w:val="1F3763" w:themeColor="accent1" w:themeShade="7F"/>
      <w:sz w:val="24"/>
      <w:szCs w:val="24"/>
    </w:rPr>
  </w:style>
  <w:style w:type="paragraph" w:styleId="Listenabsatz">
    <w:name w:val="List Paragraph"/>
    <w:basedOn w:val="Standard"/>
    <w:uiPriority w:val="34"/>
    <w:qFormat/>
    <w:rsid w:val="00897D7A"/>
    <w:pPr>
      <w:ind w:left="720"/>
      <w:contextualSpacing/>
    </w:pPr>
  </w:style>
  <w:style w:type="paragraph" w:styleId="Inhaltsverzeichnisberschrift">
    <w:name w:val="TOC Heading"/>
    <w:basedOn w:val="berschrift1"/>
    <w:next w:val="Standard"/>
    <w:uiPriority w:val="39"/>
    <w:unhideWhenUsed/>
    <w:qFormat/>
    <w:rsid w:val="00DE7523"/>
    <w:pPr>
      <w:spacing w:before="480" w:line="240" w:lineRule="auto"/>
      <w:outlineLvl w:val="9"/>
    </w:pPr>
    <w:rPr>
      <w:b/>
      <w:bCs/>
      <w:sz w:val="28"/>
      <w:szCs w:val="28"/>
      <w:lang w:eastAsia="de-DE"/>
    </w:rPr>
  </w:style>
  <w:style w:type="paragraph" w:styleId="Verzeichnis1">
    <w:name w:val="toc 1"/>
    <w:basedOn w:val="Standard"/>
    <w:next w:val="Standard"/>
    <w:autoRedefine/>
    <w:uiPriority w:val="39"/>
    <w:unhideWhenUsed/>
    <w:rsid w:val="00DE7523"/>
    <w:pPr>
      <w:spacing w:before="240" w:after="120" w:line="240" w:lineRule="auto"/>
    </w:pPr>
    <w:rPr>
      <w:rFonts w:eastAsia="Times New Roman" w:cs="Times New Roman"/>
      <w:b/>
      <w:bCs/>
      <w:sz w:val="20"/>
      <w:szCs w:val="20"/>
      <w:lang w:eastAsia="de-DE"/>
    </w:rPr>
  </w:style>
  <w:style w:type="paragraph" w:styleId="Verzeichnis2">
    <w:name w:val="toc 2"/>
    <w:basedOn w:val="Standard"/>
    <w:next w:val="Standard"/>
    <w:autoRedefine/>
    <w:uiPriority w:val="39"/>
    <w:unhideWhenUsed/>
    <w:rsid w:val="00DE7523"/>
    <w:pPr>
      <w:spacing w:before="120" w:after="0" w:line="240" w:lineRule="auto"/>
      <w:ind w:left="240"/>
    </w:pPr>
    <w:rPr>
      <w:rFonts w:eastAsia="Times New Roman" w:cs="Times New Roman"/>
      <w:i/>
      <w:iCs/>
      <w:sz w:val="20"/>
      <w:szCs w:val="20"/>
      <w:lang w:eastAsia="de-DE"/>
    </w:rPr>
  </w:style>
  <w:style w:type="paragraph" w:styleId="Verzeichnis3">
    <w:name w:val="toc 3"/>
    <w:basedOn w:val="Standard"/>
    <w:next w:val="Standard"/>
    <w:autoRedefine/>
    <w:uiPriority w:val="39"/>
    <w:unhideWhenUsed/>
    <w:rsid w:val="00DE7523"/>
    <w:pPr>
      <w:spacing w:after="0" w:line="240" w:lineRule="auto"/>
      <w:ind w:left="480"/>
    </w:pPr>
    <w:rPr>
      <w:rFonts w:eastAsia="Times New Roman" w:cs="Times New Roman"/>
      <w:sz w:val="20"/>
      <w:szCs w:val="20"/>
      <w:lang w:eastAsia="de-DE"/>
    </w:rPr>
  </w:style>
  <w:style w:type="character" w:styleId="Hyperlink">
    <w:name w:val="Hyperlink"/>
    <w:basedOn w:val="Absatz-Standardschriftart"/>
    <w:uiPriority w:val="99"/>
    <w:unhideWhenUsed/>
    <w:rsid w:val="00DE7523"/>
    <w:rPr>
      <w:color w:val="0563C1" w:themeColor="hyperlink"/>
      <w:u w:val="single"/>
    </w:rPr>
  </w:style>
  <w:style w:type="character" w:customStyle="1" w:styleId="apple-tab-span">
    <w:name w:val="apple-tab-span"/>
    <w:basedOn w:val="Absatz-Standardschriftart"/>
    <w:rsid w:val="00E578AD"/>
  </w:style>
  <w:style w:type="paragraph" w:styleId="berarbeitung">
    <w:name w:val="Revision"/>
    <w:hidden/>
    <w:uiPriority w:val="99"/>
    <w:semiHidden/>
    <w:rsid w:val="005532F9"/>
    <w:pPr>
      <w:spacing w:after="0" w:line="240" w:lineRule="auto"/>
    </w:pPr>
  </w:style>
  <w:style w:type="character" w:styleId="Kommentarzeichen">
    <w:name w:val="annotation reference"/>
    <w:basedOn w:val="Absatz-Standardschriftart"/>
    <w:uiPriority w:val="99"/>
    <w:semiHidden/>
    <w:unhideWhenUsed/>
    <w:rsid w:val="00070EE5"/>
    <w:rPr>
      <w:sz w:val="16"/>
      <w:szCs w:val="16"/>
    </w:rPr>
  </w:style>
  <w:style w:type="paragraph" w:styleId="Kommentartext">
    <w:name w:val="annotation text"/>
    <w:basedOn w:val="Standard"/>
    <w:link w:val="KommentartextZchn"/>
    <w:uiPriority w:val="99"/>
    <w:unhideWhenUsed/>
    <w:rsid w:val="00070EE5"/>
    <w:pPr>
      <w:spacing w:line="240" w:lineRule="auto"/>
    </w:pPr>
    <w:rPr>
      <w:sz w:val="20"/>
      <w:szCs w:val="20"/>
    </w:rPr>
  </w:style>
  <w:style w:type="character" w:customStyle="1" w:styleId="KommentartextZchn">
    <w:name w:val="Kommentartext Zchn"/>
    <w:basedOn w:val="Absatz-Standardschriftart"/>
    <w:link w:val="Kommentartext"/>
    <w:uiPriority w:val="99"/>
    <w:rsid w:val="00070EE5"/>
    <w:rPr>
      <w:sz w:val="20"/>
      <w:szCs w:val="20"/>
    </w:rPr>
  </w:style>
  <w:style w:type="paragraph" w:styleId="Kommentarthema">
    <w:name w:val="annotation subject"/>
    <w:basedOn w:val="Kommentartext"/>
    <w:next w:val="Kommentartext"/>
    <w:link w:val="KommentarthemaZchn"/>
    <w:uiPriority w:val="99"/>
    <w:semiHidden/>
    <w:unhideWhenUsed/>
    <w:rsid w:val="00070EE5"/>
    <w:rPr>
      <w:b/>
      <w:bCs/>
    </w:rPr>
  </w:style>
  <w:style w:type="character" w:customStyle="1" w:styleId="KommentarthemaZchn">
    <w:name w:val="Kommentarthema Zchn"/>
    <w:basedOn w:val="KommentartextZchn"/>
    <w:link w:val="Kommentarthema"/>
    <w:uiPriority w:val="99"/>
    <w:semiHidden/>
    <w:rsid w:val="00070EE5"/>
    <w:rPr>
      <w:b/>
      <w:bCs/>
      <w:sz w:val="20"/>
      <w:szCs w:val="20"/>
    </w:rPr>
  </w:style>
  <w:style w:type="paragraph" w:styleId="Fuzeile">
    <w:name w:val="footer"/>
    <w:basedOn w:val="Standard"/>
    <w:link w:val="FuzeileZchn"/>
    <w:uiPriority w:val="99"/>
    <w:unhideWhenUsed/>
    <w:rsid w:val="00716F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6F99"/>
  </w:style>
  <w:style w:type="character" w:styleId="Seitenzahl">
    <w:name w:val="page number"/>
    <w:basedOn w:val="Absatz-Standardschriftart"/>
    <w:uiPriority w:val="99"/>
    <w:semiHidden/>
    <w:unhideWhenUsed/>
    <w:rsid w:val="00716F99"/>
  </w:style>
  <w:style w:type="paragraph" w:styleId="Kopfzeile">
    <w:name w:val="header"/>
    <w:basedOn w:val="Standard"/>
    <w:link w:val="KopfzeileZchn"/>
    <w:uiPriority w:val="99"/>
    <w:unhideWhenUsed/>
    <w:rsid w:val="00CF26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2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65B23-9D58-4E60-9B16-F0831A54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4426</Words>
  <Characters>31782</Characters>
  <Application>Microsoft Office Word</Application>
  <DocSecurity>0</DocSecurity>
  <Lines>1025</Lines>
  <Paragraphs>670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Henghuber</dc:creator>
  <cp:keywords/>
  <dc:description/>
  <cp:lastModifiedBy>RAin Loni Goldbrunner - RAe Stolz Goldbrunner Klein</cp:lastModifiedBy>
  <cp:revision>44</cp:revision>
  <cp:lastPrinted>2026-01-12T14:15:00Z</cp:lastPrinted>
  <dcterms:created xsi:type="dcterms:W3CDTF">2026-03-04T10:47:00Z</dcterms:created>
  <dcterms:modified xsi:type="dcterms:W3CDTF">2026-03-20T11:08:00Z</dcterms:modified>
</cp:coreProperties>
</file>