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ZVS-2025-034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07.11.2025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Rahmenvertrag Blitzschutz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Rahmenvertrag Blitzschutzanlagen gemäß Standartleistungsbuch (StLB) 684. 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