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KME-VA-2026.03.118.47125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Brücke Düsseltal Nr. 644-2010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Demontage der alten Fußgänger- und Radwegbrücke in Holzbauweise, Bau einer neuen Fuß-gänger- und Fahrradbrücke in Stahlbauweise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