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2322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KME-VA-2026.03.118.47125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Erneuerung Brücke Düsseltal Nr. 644-2010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Demontage der alten Fußgänger- und Radwegbrücke in Holzbauweise, Bau einer neuen Fuß-gänger- und Fahrradbrücke in Stahlbauweise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