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KME-VA-2026.03.118.47125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Erneuerung Brücke Düsseltal Nr. 644-2010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Demontage der alten Fußgänger- und Radwegbrücke in Holzbauweise, Bau einer neuen Fuß-gänger- und Fahrradbrücke in Stahlbauweise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