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Köln / Universität Bonn, Akademisches Kunstmuseum Instandsetzung, lufttechnische Anlagen, Lüftungsarbeiten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Lüftungsarbeiten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