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025-25-00612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Köln / Universität Bonn, Akademisches Kunstmuseum Instandsetzung, lufttechnische Anlagen, Lüftungsarbeiten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Lüftungsarbeiten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