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A87FFFF" w:rsidR="00E75FB9" w:rsidRDefault="006E7AA6" w:rsidP="00CA51FB">
      <w:pPr>
        <w:pStyle w:val="Titel"/>
        <w:spacing w:after="0" w:line="240" w:lineRule="auto"/>
        <w:jc w:val="center"/>
      </w:pPr>
      <w:r>
        <w:t xml:space="preserve">Erklärung Eignungsleihe 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D01D81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0A295C1C" w:rsidR="00744010" w:rsidRPr="009F6640" w:rsidRDefault="00744010" w:rsidP="00C30508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10 70 / </w:t>
            </w:r>
            <w:r w:rsidR="005F2B3E">
              <w:rPr>
                <w:rFonts w:eastAsia="Times New Roman" w:cs="Arial"/>
                <w:szCs w:val="20"/>
                <w:lang w:eastAsia="de-DE"/>
              </w:rPr>
              <w:t>13</w:t>
            </w:r>
            <w:r w:rsidR="000A4759">
              <w:rPr>
                <w:rFonts w:eastAsia="Times New Roman" w:cs="Arial"/>
                <w:szCs w:val="20"/>
                <w:lang w:eastAsia="de-DE"/>
              </w:rPr>
              <w:t>6</w:t>
            </w:r>
            <w:r w:rsidR="005F2B3E">
              <w:rPr>
                <w:rFonts w:eastAsia="Times New Roman" w:cs="Arial"/>
                <w:szCs w:val="20"/>
                <w:lang w:eastAsia="de-DE"/>
              </w:rPr>
              <w:t>-26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2B3E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67FADFE" w14:textId="4956B319" w:rsidR="000A4759" w:rsidRDefault="000A4759" w:rsidP="000A4759">
            <w:pPr>
              <w:spacing w:line="276" w:lineRule="auto"/>
              <w:ind w:firstLine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Grundlagen</w:t>
            </w:r>
            <w:r>
              <w:rPr>
                <w:rFonts w:eastAsia="Calibri" w:cs="Times New Roman"/>
              </w:rPr>
              <w:t>ermittlung und Vorplanung des Bahnhofvorplatzes in Werl</w:t>
            </w:r>
            <w:r w:rsidRPr="00782F4B">
              <w:rPr>
                <w:rFonts w:eastAsia="Calibri" w:cs="Times New Roman"/>
              </w:rPr>
              <w:t xml:space="preserve"> (Los 1)</w:t>
            </w:r>
          </w:p>
          <w:p w14:paraId="652670D1" w14:textId="0B42BEFF" w:rsidR="005F2B3E" w:rsidRPr="00E75FB9" w:rsidRDefault="000A4759" w:rsidP="000A4759">
            <w:pPr>
              <w:spacing w:line="276" w:lineRule="auto"/>
              <w:ind w:firstLine="0"/>
              <w:jc w:val="left"/>
            </w:pPr>
            <w:r w:rsidRPr="00782F4B">
              <w:rPr>
                <w:rFonts w:eastAsia="Calibri" w:cs="Times New Roman"/>
              </w:rPr>
              <w:t xml:space="preserve">und </w:t>
            </w:r>
            <w:r>
              <w:rPr>
                <w:rFonts w:eastAsia="Calibri" w:cs="Times New Roman"/>
              </w:rPr>
              <w:t>der Koordinierung der weiteren Planungsleistungen in diesem Zusammenhang</w:t>
            </w:r>
            <w:r w:rsidRPr="00782F4B">
              <w:rPr>
                <w:rFonts w:eastAsia="Calibri" w:cs="Times New Roman"/>
              </w:rPr>
              <w:t xml:space="preserve"> (Los </w:t>
            </w:r>
            <w:r>
              <w:rPr>
                <w:rFonts w:eastAsia="Calibri" w:cs="Times New Roman"/>
              </w:rPr>
              <w:t>2</w:t>
            </w:r>
            <w:r w:rsidRPr="00782F4B">
              <w:rPr>
                <w:rFonts w:eastAsia="Calibri" w:cs="Times New Roman"/>
              </w:rPr>
              <w:t>)</w:t>
            </w:r>
          </w:p>
        </w:tc>
      </w:tr>
      <w:tr w:rsidR="005F2B3E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5F2B3E" w:rsidRPr="00E75FB9" w:rsidRDefault="005F2B3E" w:rsidP="005F2B3E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>erforderlichen Kapazitäten durch die folgenden Eignungsleiher zur Verfügung gestellt werden.</w:t>
      </w:r>
    </w:p>
    <w:p w14:paraId="52322FBD" w14:textId="305CF153" w:rsidR="002A6F11" w:rsidRDefault="002A6F11" w:rsidP="002A6F11">
      <w:pPr>
        <w:pStyle w:val="KeinLeerraum"/>
      </w:pPr>
      <w:r>
        <w:t>Die Eignungsleiher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4759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5F2B3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E7AA6"/>
    <w:rsid w:val="006F783B"/>
    <w:rsid w:val="00700904"/>
    <w:rsid w:val="007315C6"/>
    <w:rsid w:val="00742DDD"/>
    <w:rsid w:val="00744010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0508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8DD5D-D460-4259-AE9D-1D84E14A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Puhle, Nils</cp:lastModifiedBy>
  <cp:revision>6</cp:revision>
  <dcterms:created xsi:type="dcterms:W3CDTF">2024-11-04T12:58:00Z</dcterms:created>
  <dcterms:modified xsi:type="dcterms:W3CDTF">2026-07-14T07:24:00Z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