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2025_229_KK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Baustelleneinrichtung Abbruch-Rückbauarbeiten ULB Lernraumerweiterung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LV Baustelleneinr./Abbruch-/Rückbauarbeiten
Leistungsumfang gesamt:
- Baustelleneinrichtung, wie Abtrennung Baustelle/-betrieb, Treppenturm 
(vert. Erschliessung innen für Abbrucharb. EG-1.OG), Vorhaltung teilweise über die
Bauzeit der gesamten Maßnahme von ca. 12 Monaten
- Schutzwände zur Abtrennung Baustelle öffentlicher Bibliotheksbetrieb
- Schutzmaßnahmen Bestand
- Schadstoffsanierung im geringen Umfang gemäss Schadstoffgutachten
- Abbruch-/Rückbau u. Ents. abgehängte Decken ca. 410 qm
- Abbruch-/Rückbau u. Ents. GK-Wände ca. 120 qm
- Abbruch u. Ents. Mauerwerk/Beton ca. 65 qm
- Abbruch u. Ents. Glasbaustein ca. 51 qm, erforderl. Arbeiten vom Gerüst
- Abbruch Fensteranlage Südfassade ca. 42 qm
- Abbruch-/Rückbau besteh. Bodenbeläge Lino, Naturstein ca. 1.000 qm
- Abbruch-/Rückbau Estriche ca. 440 qm
- Rückbau u. Ents. diverse Möbeleinbauten, Wandbekleidungen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