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2025_229_KK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Baustelleneinrichtung Abbruch-Rückbauarbeiten ULB Lernraumerweiterung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LV Baustelleneinr./Abbruch-/Rückbauarbeiten
Leistungsumfang gesamt:
- Baustelleneinrichtung, wie Abtrennung Baustelle/-betrieb, Treppenturm 
(vert. Erschliessung innen für Abbrucharb. EG-1.OG), Vorhaltung teilweise über die
Bauzeit der gesamten Maßnahme von ca. 12 Monaten
- Schutzwände zur Abtrennung Baustelle öffentlicher Bibliotheksbetrieb
- Schutzmaßnahmen Bestand
- Schadstoffsanierung im geringen Umfang gemäss Schadstoffgutachten
- Abbruch-/Rückbau u. Ents. abgehängte Decken ca. 410 qm
- Abbruch-/Rückbau u. Ents. GK-Wände ca. 120 qm
- Abbruch u. Ents. Mauerwerk/Beton ca. 65 qm
- Abbruch u. Ents. Glasbaustein ca. 51 qm, erforderl. Arbeiten vom Gerüst
- Abbruch Fensteranlage Südfassade ca. 42 qm
- Abbruch-/Rückbau besteh. Bodenbeläge Lino, Naturstein ca. 1.000 qm
- Abbruch-/Rückbau Estriche ca. 440 qm
- Rückbau u. Ents. diverse Möbeleinbauten, Wandbekleidungen
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