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2025-083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Ausbau der Kreuzbuschstraße in Wassenberg-Birgelen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Ausbau der Kreuzbuschstraße in den Leistungsbestandteilen Straßenbau, Kanalbau, Entwässerung und Straßenbeleuchtung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