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0404" w:rsidRDefault="00CD0404">
      <w:pPr>
        <w:jc w:val="both"/>
        <w:rPr>
          <w:sz w:val="24"/>
        </w:rPr>
      </w:pPr>
    </w:p>
    <w:p w:rsidR="00CD0404" w:rsidRDefault="00CD0404">
      <w:pPr>
        <w:jc w:val="both"/>
        <w:rPr>
          <w:sz w:val="24"/>
        </w:rPr>
      </w:pPr>
    </w:p>
    <w:p w:rsidR="00CD0404" w:rsidRDefault="00CD0404">
      <w:pPr>
        <w:jc w:val="both"/>
        <w:rPr>
          <w:sz w:val="24"/>
        </w:rPr>
      </w:pPr>
    </w:p>
    <w:p w:rsidR="00CD0404" w:rsidRDefault="00CD0404">
      <w:pPr>
        <w:jc w:val="both"/>
        <w:rPr>
          <w:sz w:val="24"/>
        </w:rPr>
      </w:pPr>
    </w:p>
    <w:p w:rsidR="00CD0404" w:rsidRDefault="00CD0404">
      <w:pPr>
        <w:jc w:val="both"/>
        <w:rPr>
          <w:sz w:val="24"/>
        </w:rPr>
      </w:pPr>
    </w:p>
    <w:p w:rsidR="00CD0404" w:rsidRDefault="00CD0404">
      <w:pPr>
        <w:jc w:val="both"/>
        <w:rPr>
          <w:sz w:val="32"/>
        </w:rPr>
      </w:pPr>
    </w:p>
    <w:p w:rsidR="00CD0404" w:rsidRDefault="00CD0404">
      <w:pPr>
        <w:pStyle w:val="berschrift1"/>
        <w:rPr>
          <w:rFonts w:ascii="Verdana" w:hAnsi="Verdana"/>
          <w:sz w:val="30"/>
          <w:u w:val="none"/>
        </w:rPr>
      </w:pPr>
      <w:r>
        <w:rPr>
          <w:rFonts w:ascii="Verdana" w:hAnsi="Verdana"/>
          <w:sz w:val="30"/>
          <w:u w:val="none"/>
        </w:rPr>
        <w:t>Besondere Vertragsbedingungen</w:t>
      </w:r>
    </w:p>
    <w:p w:rsidR="00CD0404" w:rsidRDefault="00CD0404">
      <w:pPr>
        <w:jc w:val="both"/>
        <w:rPr>
          <w:sz w:val="24"/>
        </w:rPr>
      </w:pPr>
    </w:p>
    <w:p w:rsidR="00CD0404" w:rsidRDefault="00CD0404" w:rsidP="00E80520">
      <w:pPr>
        <w:jc w:val="both"/>
        <w:rPr>
          <w:sz w:val="28"/>
        </w:rPr>
      </w:pPr>
    </w:p>
    <w:p w:rsidR="00CD0404" w:rsidRDefault="00CD0404" w:rsidP="00E80520">
      <w:pPr>
        <w:jc w:val="both"/>
        <w:rPr>
          <w:sz w:val="28"/>
        </w:rPr>
      </w:pPr>
    </w:p>
    <w:p w:rsidR="00CD0404" w:rsidRDefault="00CD0404">
      <w:pPr>
        <w:pStyle w:val="berschrift2"/>
        <w:rPr>
          <w:rFonts w:ascii="Verdana" w:hAnsi="Verdana"/>
        </w:rPr>
      </w:pPr>
      <w:r>
        <w:rPr>
          <w:rFonts w:ascii="Verdana" w:hAnsi="Verdana"/>
        </w:rPr>
        <w:t>Bietererklärung</w:t>
      </w:r>
    </w:p>
    <w:p w:rsidR="00CD0404" w:rsidRDefault="00CD0404">
      <w:pPr>
        <w:jc w:val="both"/>
        <w:rPr>
          <w:rFonts w:ascii="Verdana" w:hAnsi="Verdana"/>
          <w:sz w:val="22"/>
        </w:rPr>
      </w:pPr>
    </w:p>
    <w:p w:rsidR="00CD0404" w:rsidRDefault="00CD0404">
      <w:pPr>
        <w:jc w:val="both"/>
        <w:rPr>
          <w:rFonts w:ascii="Verdana" w:hAnsi="Verdana"/>
          <w:sz w:val="22"/>
        </w:rPr>
      </w:pPr>
    </w:p>
    <w:p w:rsidR="00CD0404" w:rsidRDefault="00CD0404">
      <w:pPr>
        <w:jc w:val="both"/>
        <w:rPr>
          <w:rFonts w:ascii="Verdana" w:hAnsi="Verdana"/>
          <w:sz w:val="22"/>
        </w:rPr>
      </w:pPr>
      <w:r>
        <w:rPr>
          <w:rFonts w:ascii="Verdana" w:hAnsi="Verdana"/>
          <w:sz w:val="22"/>
        </w:rPr>
        <w:t>Der Bieter ist bis zum Ablauf der Zuschlags- und Bindefrist an sein Angebot gebunden und erklärt, sich über die örtlichen Verhältnisse informiert zu haben.</w:t>
      </w:r>
    </w:p>
    <w:p w:rsidR="00CD0404" w:rsidRDefault="00CD0404">
      <w:pPr>
        <w:jc w:val="both"/>
        <w:rPr>
          <w:rFonts w:ascii="Verdana" w:hAnsi="Verdana"/>
          <w:sz w:val="22"/>
        </w:rPr>
      </w:pPr>
    </w:p>
    <w:p w:rsidR="00CD0404" w:rsidRDefault="00CD0404">
      <w:pPr>
        <w:pStyle w:val="Textkrper"/>
        <w:rPr>
          <w:rFonts w:ascii="Verdana" w:hAnsi="Verdana"/>
          <w:sz w:val="22"/>
        </w:rPr>
      </w:pPr>
      <w:r>
        <w:rPr>
          <w:rFonts w:ascii="Verdana" w:hAnsi="Verdana"/>
          <w:sz w:val="22"/>
        </w:rPr>
        <w:t>Der Bieter erkennt mit der Abgabe dieses Angebotes die nachfolgenden Vertragsbedingungen als verbindlich an und bestätigt, dass seine Allgemeinen Geschäftsbedingungen für den vor</w:t>
      </w:r>
      <w:r>
        <w:rPr>
          <w:rFonts w:ascii="Verdana" w:hAnsi="Verdana"/>
          <w:sz w:val="22"/>
        </w:rPr>
        <w:softHyphen/>
        <w:t>liegenden Vertrag keine Geltung haben.</w:t>
      </w:r>
    </w:p>
    <w:p w:rsidR="00CD0404" w:rsidRDefault="00CD0404">
      <w:pPr>
        <w:jc w:val="both"/>
        <w:rPr>
          <w:rFonts w:ascii="Verdana" w:hAnsi="Verdana"/>
          <w:sz w:val="22"/>
        </w:rPr>
      </w:pPr>
    </w:p>
    <w:p w:rsidR="00CD0404" w:rsidRDefault="00CD0404">
      <w:pPr>
        <w:jc w:val="both"/>
        <w:rPr>
          <w:rFonts w:ascii="Verdana" w:hAnsi="Verdana"/>
          <w:sz w:val="22"/>
        </w:rPr>
      </w:pPr>
      <w:r>
        <w:rPr>
          <w:rFonts w:ascii="Verdana" w:hAnsi="Verdana"/>
          <w:sz w:val="22"/>
        </w:rPr>
        <w:t>Der Bieter ist Mitglied der Berufsgenossenschaft</w:t>
      </w:r>
    </w:p>
    <w:p w:rsidR="00CD0404" w:rsidRDefault="00CD0404">
      <w:pPr>
        <w:jc w:val="both"/>
        <w:rPr>
          <w:rFonts w:ascii="Verdana" w:hAnsi="Verdana"/>
          <w:sz w:val="22"/>
        </w:rPr>
      </w:pPr>
    </w:p>
    <w:p w:rsidR="00CD0404" w:rsidRDefault="00CD0404">
      <w:pPr>
        <w:tabs>
          <w:tab w:val="left" w:pos="9072"/>
        </w:tabs>
        <w:jc w:val="both"/>
        <w:rPr>
          <w:rFonts w:ascii="Verdana" w:hAnsi="Verdana"/>
          <w:sz w:val="22"/>
        </w:rPr>
      </w:pPr>
    </w:p>
    <w:p w:rsidR="00CD0404" w:rsidRDefault="00CD0404">
      <w:pPr>
        <w:tabs>
          <w:tab w:val="left" w:pos="9072"/>
        </w:tabs>
        <w:jc w:val="both"/>
        <w:rPr>
          <w:sz w:val="24"/>
        </w:rPr>
      </w:pPr>
      <w:r>
        <w:rPr>
          <w:sz w:val="24"/>
        </w:rPr>
        <w:t>_________________________________________________________________________</w:t>
      </w:r>
    </w:p>
    <w:p w:rsidR="00CD0404" w:rsidRDefault="00CD0404">
      <w:pPr>
        <w:tabs>
          <w:tab w:val="left" w:pos="9072"/>
        </w:tabs>
        <w:jc w:val="both"/>
        <w:rPr>
          <w:sz w:val="24"/>
          <w:u w:val="dotted"/>
        </w:rPr>
      </w:pPr>
    </w:p>
    <w:p w:rsidR="00CD0404" w:rsidRDefault="00CD0404">
      <w:pPr>
        <w:tabs>
          <w:tab w:val="left" w:pos="9072"/>
        </w:tabs>
        <w:jc w:val="both"/>
        <w:rPr>
          <w:sz w:val="24"/>
        </w:rPr>
      </w:pPr>
      <w:r>
        <w:rPr>
          <w:rFonts w:ascii="Verdana" w:hAnsi="Verdana"/>
          <w:sz w:val="24"/>
        </w:rPr>
        <w:t>seit</w:t>
      </w:r>
      <w:r>
        <w:rPr>
          <w:sz w:val="24"/>
        </w:rPr>
        <w:t xml:space="preserve"> ___________  </w:t>
      </w:r>
      <w:r>
        <w:rPr>
          <w:rFonts w:ascii="Verdana" w:hAnsi="Verdana"/>
          <w:sz w:val="22"/>
        </w:rPr>
        <w:t>unter Nr.</w:t>
      </w:r>
      <w:r>
        <w:rPr>
          <w:sz w:val="24"/>
        </w:rPr>
        <w:t xml:space="preserve"> __________________________________________________</w:t>
      </w:r>
    </w:p>
    <w:p w:rsidR="00CD0404" w:rsidRDefault="00CD0404">
      <w:pPr>
        <w:jc w:val="both"/>
        <w:rPr>
          <w:sz w:val="24"/>
        </w:rPr>
      </w:pPr>
    </w:p>
    <w:p w:rsidR="00CD0404" w:rsidRDefault="00CD0404">
      <w:pPr>
        <w:jc w:val="both"/>
        <w:rPr>
          <w:sz w:val="24"/>
        </w:rPr>
      </w:pPr>
    </w:p>
    <w:p w:rsidR="00CD0404" w:rsidRDefault="00CD0404">
      <w:pPr>
        <w:jc w:val="both"/>
        <w:rPr>
          <w:rFonts w:ascii="Verdana" w:hAnsi="Verdana"/>
          <w:sz w:val="22"/>
        </w:rPr>
      </w:pPr>
      <w:r>
        <w:rPr>
          <w:rFonts w:ascii="Verdana" w:hAnsi="Verdana"/>
          <w:sz w:val="22"/>
        </w:rPr>
        <w:t>Der Bieter beschäftigt insgesamt _____ Mitarbeiter. Davon sind _____ Mitarbeiter in dem für das Gewerk zuständigen Bereich beschäftigt (ohne Verwaltung).</w:t>
      </w:r>
    </w:p>
    <w:p w:rsidR="00CD0404" w:rsidRDefault="00CD0404">
      <w:pPr>
        <w:jc w:val="both"/>
        <w:rPr>
          <w:rFonts w:ascii="Verdana" w:hAnsi="Verdana"/>
          <w:sz w:val="22"/>
        </w:rPr>
      </w:pPr>
    </w:p>
    <w:p w:rsidR="00CD0404" w:rsidRDefault="00CD0404">
      <w:pPr>
        <w:jc w:val="both"/>
        <w:rPr>
          <w:rFonts w:ascii="Verdana" w:hAnsi="Verdana"/>
          <w:sz w:val="22"/>
        </w:rPr>
      </w:pPr>
      <w:r>
        <w:rPr>
          <w:rFonts w:ascii="Verdana" w:hAnsi="Verdana"/>
          <w:sz w:val="22"/>
        </w:rPr>
        <w:t>Der Bieter erklärt ausdrücklich, dass er die Regelungen über die Tariflöhne, insbesondere hin</w:t>
      </w:r>
      <w:r>
        <w:rPr>
          <w:rFonts w:ascii="Verdana" w:hAnsi="Verdana"/>
          <w:sz w:val="22"/>
        </w:rPr>
        <w:softHyphen/>
        <w:t>sichtlich der Zahlung der Mindestlöhne, einhält.</w:t>
      </w:r>
    </w:p>
    <w:p w:rsidR="00CD0404" w:rsidRDefault="00CD0404">
      <w:pPr>
        <w:jc w:val="both"/>
        <w:rPr>
          <w:rFonts w:ascii="Verdana" w:hAnsi="Verdana"/>
          <w:sz w:val="22"/>
        </w:rPr>
      </w:pPr>
    </w:p>
    <w:p w:rsidR="00CD0404" w:rsidRDefault="00CD0404">
      <w:pPr>
        <w:jc w:val="both"/>
        <w:rPr>
          <w:rFonts w:ascii="Verdana" w:hAnsi="Verdana"/>
          <w:sz w:val="22"/>
        </w:rPr>
      </w:pPr>
      <w:r>
        <w:rPr>
          <w:rFonts w:ascii="Verdana" w:hAnsi="Verdana"/>
          <w:sz w:val="22"/>
        </w:rPr>
        <w:t xml:space="preserve">Eine </w:t>
      </w:r>
      <w:r>
        <w:rPr>
          <w:rFonts w:ascii="Verdana" w:hAnsi="Verdana"/>
          <w:b/>
          <w:sz w:val="22"/>
        </w:rPr>
        <w:t>Freistellungsbescheinigung</w:t>
      </w:r>
      <w:r>
        <w:rPr>
          <w:rFonts w:ascii="Verdana" w:hAnsi="Verdana"/>
          <w:sz w:val="22"/>
        </w:rPr>
        <w:t xml:space="preserve"> des Finanzamtes gem. § 48 b EStG </w:t>
      </w:r>
    </w:p>
    <w:p w:rsidR="00CD0404" w:rsidRDefault="00CD0404">
      <w:pPr>
        <w:jc w:val="both"/>
        <w:rPr>
          <w:rFonts w:ascii="Verdana" w:hAnsi="Verdana"/>
          <w:sz w:val="22"/>
        </w:rPr>
      </w:pPr>
    </w:p>
    <w:p w:rsidR="00CD0404" w:rsidRDefault="00CD0404">
      <w:pPr>
        <w:jc w:val="both"/>
        <w:rPr>
          <w:rFonts w:ascii="Verdana" w:hAnsi="Verdana"/>
          <w:sz w:val="22"/>
        </w:rPr>
      </w:pPr>
      <w:r>
        <w:rPr>
          <w:rFonts w:ascii="Verdana" w:hAnsi="Verdana"/>
          <w:sz w:val="22"/>
        </w:rPr>
        <w:fldChar w:fldCharType="begin">
          <w:ffData>
            <w:name w:val="Kontrollkästchen2"/>
            <w:enabled/>
            <w:calcOnExit w:val="0"/>
            <w:checkBox>
              <w:sizeAuto/>
              <w:default w:val="0"/>
            </w:checkBox>
          </w:ffData>
        </w:fldChar>
      </w:r>
      <w:bookmarkStart w:id="0" w:name="Kontrollkästchen2"/>
      <w:r>
        <w:rPr>
          <w:rFonts w:ascii="Verdana" w:hAnsi="Verdana"/>
          <w:sz w:val="22"/>
        </w:rPr>
        <w:instrText xml:space="preserve"> FORMCHECKBOX </w:instrText>
      </w:r>
      <w:r w:rsidR="00C44607">
        <w:rPr>
          <w:rFonts w:ascii="Verdana" w:hAnsi="Verdana"/>
          <w:sz w:val="22"/>
        </w:rPr>
      </w:r>
      <w:r w:rsidR="00C44607">
        <w:rPr>
          <w:rFonts w:ascii="Verdana" w:hAnsi="Verdana"/>
          <w:sz w:val="22"/>
        </w:rPr>
        <w:fldChar w:fldCharType="separate"/>
      </w:r>
      <w:r>
        <w:rPr>
          <w:rFonts w:ascii="Verdana" w:hAnsi="Verdana"/>
          <w:sz w:val="22"/>
        </w:rPr>
        <w:fldChar w:fldCharType="end"/>
      </w:r>
      <w:bookmarkEnd w:id="0"/>
      <w:r>
        <w:rPr>
          <w:rFonts w:ascii="Verdana" w:hAnsi="Verdana"/>
          <w:sz w:val="22"/>
        </w:rPr>
        <w:tab/>
        <w:t>wurde bereits eingereicht</w:t>
      </w:r>
    </w:p>
    <w:p w:rsidR="00CD0404" w:rsidRDefault="00CD0404">
      <w:pPr>
        <w:jc w:val="both"/>
        <w:rPr>
          <w:rFonts w:ascii="Verdana" w:hAnsi="Verdana"/>
          <w:sz w:val="22"/>
        </w:rPr>
      </w:pPr>
    </w:p>
    <w:p w:rsidR="00CD0404" w:rsidRDefault="00CD0404">
      <w:pPr>
        <w:jc w:val="both"/>
        <w:rPr>
          <w:rFonts w:ascii="Verdana" w:hAnsi="Verdana"/>
          <w:sz w:val="22"/>
        </w:rPr>
      </w:pPr>
      <w:r>
        <w:rPr>
          <w:rFonts w:ascii="Verdana" w:hAnsi="Verdana"/>
          <w:sz w:val="22"/>
        </w:rPr>
        <w:fldChar w:fldCharType="begin">
          <w:ffData>
            <w:name w:val="Kontrollkästchen3"/>
            <w:enabled/>
            <w:calcOnExit w:val="0"/>
            <w:checkBox>
              <w:sizeAuto/>
              <w:default w:val="0"/>
            </w:checkBox>
          </w:ffData>
        </w:fldChar>
      </w:r>
      <w:bookmarkStart w:id="1" w:name="Kontrollkästchen3"/>
      <w:r>
        <w:rPr>
          <w:rFonts w:ascii="Verdana" w:hAnsi="Verdana"/>
          <w:sz w:val="22"/>
        </w:rPr>
        <w:instrText xml:space="preserve"> FORMCHECKBOX </w:instrText>
      </w:r>
      <w:r w:rsidR="00C44607">
        <w:rPr>
          <w:rFonts w:ascii="Verdana" w:hAnsi="Verdana"/>
          <w:sz w:val="22"/>
        </w:rPr>
      </w:r>
      <w:r w:rsidR="00C44607">
        <w:rPr>
          <w:rFonts w:ascii="Verdana" w:hAnsi="Verdana"/>
          <w:sz w:val="22"/>
        </w:rPr>
        <w:fldChar w:fldCharType="separate"/>
      </w:r>
      <w:r>
        <w:rPr>
          <w:rFonts w:ascii="Verdana" w:hAnsi="Verdana"/>
          <w:sz w:val="22"/>
        </w:rPr>
        <w:fldChar w:fldCharType="end"/>
      </w:r>
      <w:bookmarkEnd w:id="1"/>
      <w:r>
        <w:rPr>
          <w:rFonts w:ascii="Verdana" w:hAnsi="Verdana"/>
          <w:sz w:val="22"/>
        </w:rPr>
        <w:tab/>
        <w:t>ist den Verdingungsunterlagen beigefügt</w:t>
      </w:r>
    </w:p>
    <w:p w:rsidR="00CD0404" w:rsidRDefault="00CD0404">
      <w:pPr>
        <w:jc w:val="both"/>
        <w:rPr>
          <w:rFonts w:ascii="Verdana" w:hAnsi="Verdana"/>
          <w:sz w:val="22"/>
        </w:rPr>
      </w:pPr>
    </w:p>
    <w:p w:rsidR="00CD0404" w:rsidRDefault="00CD0404">
      <w:pPr>
        <w:tabs>
          <w:tab w:val="left" w:pos="709"/>
          <w:tab w:val="left" w:pos="1418"/>
          <w:tab w:val="left" w:pos="2410"/>
        </w:tabs>
        <w:jc w:val="both"/>
        <w:rPr>
          <w:rFonts w:ascii="Verdana" w:hAnsi="Verdana"/>
          <w:sz w:val="22"/>
        </w:rPr>
      </w:pPr>
      <w:r>
        <w:rPr>
          <w:rFonts w:ascii="Verdana" w:hAnsi="Verdana"/>
          <w:sz w:val="22"/>
        </w:rPr>
        <w:fldChar w:fldCharType="begin">
          <w:ffData>
            <w:name w:val="Kontrollkästchen4"/>
            <w:enabled/>
            <w:calcOnExit w:val="0"/>
            <w:checkBox>
              <w:sizeAuto/>
              <w:default w:val="0"/>
            </w:checkBox>
          </w:ffData>
        </w:fldChar>
      </w:r>
      <w:bookmarkStart w:id="2" w:name="Kontrollkästchen4"/>
      <w:r>
        <w:rPr>
          <w:rFonts w:ascii="Verdana" w:hAnsi="Verdana"/>
          <w:sz w:val="22"/>
        </w:rPr>
        <w:instrText xml:space="preserve"> FORMCHECKBOX </w:instrText>
      </w:r>
      <w:r w:rsidR="00C44607">
        <w:rPr>
          <w:rFonts w:ascii="Verdana" w:hAnsi="Verdana"/>
          <w:sz w:val="22"/>
        </w:rPr>
      </w:r>
      <w:r w:rsidR="00C44607">
        <w:rPr>
          <w:rFonts w:ascii="Verdana" w:hAnsi="Verdana"/>
          <w:sz w:val="22"/>
        </w:rPr>
        <w:fldChar w:fldCharType="separate"/>
      </w:r>
      <w:r>
        <w:rPr>
          <w:rFonts w:ascii="Verdana" w:hAnsi="Verdana"/>
          <w:sz w:val="22"/>
        </w:rPr>
        <w:fldChar w:fldCharType="end"/>
      </w:r>
      <w:bookmarkEnd w:id="2"/>
      <w:r>
        <w:rPr>
          <w:rFonts w:ascii="Verdana" w:hAnsi="Verdana"/>
          <w:sz w:val="22"/>
        </w:rPr>
        <w:tab/>
        <w:t>liegt nicht vor;</w:t>
      </w:r>
      <w:r>
        <w:rPr>
          <w:rFonts w:ascii="Verdana" w:hAnsi="Verdana"/>
          <w:sz w:val="22"/>
        </w:rPr>
        <w:tab/>
        <w:t xml:space="preserve">zuständiges Finanzamt: </w:t>
      </w:r>
      <w:r>
        <w:rPr>
          <w:rFonts w:ascii="Verdana" w:hAnsi="Verdana"/>
          <w:sz w:val="22"/>
        </w:rPr>
        <w:tab/>
        <w:t>________________________</w:t>
      </w:r>
    </w:p>
    <w:p w:rsidR="00CD0404" w:rsidRDefault="00CD0404">
      <w:pPr>
        <w:tabs>
          <w:tab w:val="left" w:pos="709"/>
          <w:tab w:val="left" w:pos="1418"/>
          <w:tab w:val="left" w:pos="2410"/>
        </w:tabs>
        <w:ind w:left="2832" w:firstLine="708"/>
        <w:jc w:val="both"/>
        <w:rPr>
          <w:rFonts w:ascii="Verdana" w:hAnsi="Verdana"/>
          <w:sz w:val="22"/>
        </w:rPr>
      </w:pPr>
    </w:p>
    <w:p w:rsidR="00CD0404" w:rsidRDefault="00CD0404">
      <w:pPr>
        <w:tabs>
          <w:tab w:val="left" w:pos="709"/>
          <w:tab w:val="left" w:pos="1418"/>
          <w:tab w:val="left" w:pos="2410"/>
        </w:tabs>
        <w:jc w:val="both"/>
        <w:rPr>
          <w:rFonts w:ascii="Verdana" w:hAnsi="Verdana"/>
          <w:sz w:val="22"/>
        </w:rPr>
      </w:pPr>
      <w:r>
        <w:rPr>
          <w:rFonts w:ascii="Verdana" w:hAnsi="Verdana"/>
          <w:sz w:val="22"/>
        </w:rPr>
        <w:tab/>
      </w:r>
      <w:r>
        <w:rPr>
          <w:rFonts w:ascii="Verdana" w:hAnsi="Verdana"/>
          <w:sz w:val="22"/>
        </w:rPr>
        <w:tab/>
      </w:r>
      <w:r>
        <w:rPr>
          <w:rFonts w:ascii="Verdana" w:hAnsi="Verdana"/>
          <w:sz w:val="22"/>
        </w:rPr>
        <w:tab/>
        <w:t>Steuer-Nr.:</w:t>
      </w:r>
      <w:r>
        <w:rPr>
          <w:rFonts w:ascii="Verdana" w:hAnsi="Verdana"/>
          <w:sz w:val="22"/>
        </w:rPr>
        <w:tab/>
      </w:r>
      <w:r>
        <w:rPr>
          <w:rFonts w:ascii="Verdana" w:hAnsi="Verdana"/>
          <w:sz w:val="22"/>
        </w:rPr>
        <w:tab/>
      </w:r>
      <w:r>
        <w:rPr>
          <w:rFonts w:ascii="Verdana" w:hAnsi="Verdana"/>
          <w:sz w:val="22"/>
        </w:rPr>
        <w:tab/>
        <w:t>________________________</w:t>
      </w:r>
    </w:p>
    <w:p w:rsidR="00CD0404" w:rsidRDefault="00CD0404">
      <w:pPr>
        <w:tabs>
          <w:tab w:val="left" w:pos="709"/>
          <w:tab w:val="left" w:pos="1418"/>
          <w:tab w:val="left" w:pos="3119"/>
        </w:tabs>
        <w:jc w:val="both"/>
        <w:rPr>
          <w:rFonts w:ascii="Verdana" w:hAnsi="Verdana"/>
          <w:sz w:val="22"/>
        </w:rPr>
      </w:pPr>
    </w:p>
    <w:p w:rsidR="00AF5155" w:rsidRDefault="00AF5155">
      <w:pPr>
        <w:tabs>
          <w:tab w:val="left" w:pos="709"/>
          <w:tab w:val="left" w:pos="1418"/>
          <w:tab w:val="left" w:pos="3119"/>
        </w:tabs>
        <w:jc w:val="both"/>
        <w:rPr>
          <w:rFonts w:ascii="Verdana" w:hAnsi="Verdana"/>
          <w:sz w:val="22"/>
        </w:rPr>
      </w:pPr>
      <w:r w:rsidRPr="00AF5155">
        <w:rPr>
          <w:rFonts w:ascii="Verdana" w:hAnsi="Verdana"/>
          <w:sz w:val="22"/>
        </w:rPr>
        <w:t>Der Bieter erklärt, dass er jede vom zuständigen Finanzamt vorgenommene Änderung in Bezug auf eine vorgelegte Freistellungsbescheinigung (§ 48b EStG) dem Auftraggeber unverzüglich in Textform mitteilt.</w:t>
      </w:r>
    </w:p>
    <w:p w:rsidR="00F401BA" w:rsidRDefault="00F401BA" w:rsidP="00F401BA">
      <w:pPr>
        <w:jc w:val="both"/>
        <w:rPr>
          <w:b/>
          <w:sz w:val="28"/>
        </w:rPr>
      </w:pPr>
    </w:p>
    <w:p w:rsidR="00CD0404" w:rsidRDefault="00CD0404">
      <w:pPr>
        <w:tabs>
          <w:tab w:val="left" w:pos="709"/>
          <w:tab w:val="left" w:pos="1418"/>
          <w:tab w:val="left" w:pos="3119"/>
        </w:tabs>
        <w:jc w:val="both"/>
        <w:rPr>
          <w:rFonts w:ascii="Verdana" w:hAnsi="Verdana"/>
          <w:sz w:val="22"/>
        </w:rPr>
      </w:pPr>
      <w:r>
        <w:rPr>
          <w:rFonts w:ascii="Verdana" w:hAnsi="Verdana"/>
          <w:b/>
          <w:sz w:val="22"/>
        </w:rPr>
        <w:t>Hinweis:</w:t>
      </w:r>
      <w:r>
        <w:rPr>
          <w:rFonts w:ascii="Verdana" w:hAnsi="Verdana"/>
          <w:sz w:val="22"/>
        </w:rPr>
        <w:t xml:space="preserve"> siehe Ziffer 3.7</w:t>
      </w:r>
    </w:p>
    <w:p w:rsidR="00CD0404" w:rsidRDefault="00CD0404">
      <w:pPr>
        <w:jc w:val="both"/>
        <w:rPr>
          <w:b/>
          <w:sz w:val="28"/>
        </w:rPr>
      </w:pPr>
    </w:p>
    <w:p w:rsidR="00CD0404" w:rsidRDefault="00CD0404">
      <w:pPr>
        <w:pStyle w:val="berschrift2"/>
        <w:rPr>
          <w:rFonts w:ascii="Verdana" w:hAnsi="Verdana"/>
        </w:rPr>
      </w:pPr>
      <w:r>
        <w:rPr>
          <w:rFonts w:ascii="Verdana" w:hAnsi="Verdana"/>
        </w:rPr>
        <w:lastRenderedPageBreak/>
        <w:t>1.</w:t>
      </w:r>
      <w:r>
        <w:rPr>
          <w:rFonts w:ascii="Verdana" w:hAnsi="Verdana"/>
        </w:rPr>
        <w:tab/>
        <w:t>Vertragsgrundlagen</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1.1</w:t>
      </w:r>
      <w:r>
        <w:rPr>
          <w:rFonts w:ascii="Verdana" w:hAnsi="Verdana"/>
          <w:sz w:val="22"/>
        </w:rPr>
        <w:tab/>
        <w:t>Im Auftragsfalle besteht der Vertrag aus:</w:t>
      </w:r>
    </w:p>
    <w:p w:rsidR="00CD0404" w:rsidRDefault="00CD0404">
      <w:pPr>
        <w:ind w:left="709" w:hanging="709"/>
        <w:jc w:val="both"/>
        <w:rPr>
          <w:rFonts w:ascii="Verdana" w:hAnsi="Verdana"/>
          <w:sz w:val="22"/>
        </w:rPr>
      </w:pPr>
    </w:p>
    <w:p w:rsidR="00CD0404" w:rsidRDefault="00CD0404">
      <w:pPr>
        <w:ind w:left="1134" w:hanging="425"/>
        <w:jc w:val="both"/>
        <w:rPr>
          <w:rFonts w:ascii="Verdana" w:hAnsi="Verdana"/>
          <w:sz w:val="22"/>
        </w:rPr>
      </w:pPr>
      <w:r>
        <w:rPr>
          <w:rFonts w:ascii="Verdana" w:hAnsi="Verdana"/>
          <w:sz w:val="22"/>
        </w:rPr>
        <w:t>a)</w:t>
      </w:r>
      <w:r>
        <w:rPr>
          <w:rFonts w:ascii="Verdana" w:hAnsi="Verdana"/>
          <w:sz w:val="22"/>
        </w:rPr>
        <w:tab/>
        <w:t>dem Auftragsschreiben</w:t>
      </w:r>
    </w:p>
    <w:p w:rsidR="00CD0404" w:rsidRDefault="00CD0404">
      <w:pPr>
        <w:ind w:left="1134" w:hanging="425"/>
        <w:jc w:val="both"/>
        <w:rPr>
          <w:rFonts w:ascii="Verdana" w:hAnsi="Verdana"/>
          <w:sz w:val="22"/>
        </w:rPr>
      </w:pPr>
    </w:p>
    <w:p w:rsidR="00CD0404" w:rsidRDefault="00CD0404">
      <w:pPr>
        <w:ind w:left="1134" w:hanging="425"/>
        <w:jc w:val="both"/>
        <w:rPr>
          <w:rFonts w:ascii="Verdana" w:hAnsi="Verdana"/>
          <w:sz w:val="22"/>
        </w:rPr>
      </w:pPr>
      <w:r>
        <w:rPr>
          <w:rFonts w:ascii="Verdana" w:hAnsi="Verdana"/>
          <w:sz w:val="22"/>
        </w:rPr>
        <w:t>b)</w:t>
      </w:r>
      <w:r>
        <w:rPr>
          <w:rFonts w:ascii="Verdana" w:hAnsi="Verdana"/>
          <w:sz w:val="22"/>
        </w:rPr>
        <w:tab/>
        <w:t>der Leistungsbeschreibung, dem Leistungsverzeichnis einschl. aller Beschreibun</w:t>
      </w:r>
      <w:r>
        <w:rPr>
          <w:rFonts w:ascii="Verdana" w:hAnsi="Verdana"/>
          <w:sz w:val="22"/>
        </w:rPr>
        <w:softHyphen/>
        <w:t xml:space="preserve">gen und Vorbemerkungen und allen dazugehörenden Änderungen, die vor </w:t>
      </w:r>
      <w:r w:rsidR="00D87FE8">
        <w:rPr>
          <w:rFonts w:ascii="Verdana" w:hAnsi="Verdana"/>
          <w:sz w:val="22"/>
        </w:rPr>
        <w:t>Vertragsabschluss</w:t>
      </w:r>
      <w:r>
        <w:rPr>
          <w:rFonts w:ascii="Verdana" w:hAnsi="Verdana"/>
          <w:sz w:val="22"/>
        </w:rPr>
        <w:t xml:space="preserve"> schriftlich vereinbart wurden</w:t>
      </w:r>
    </w:p>
    <w:p w:rsidR="00CD0404" w:rsidRDefault="00CD0404">
      <w:pPr>
        <w:ind w:left="1134" w:hanging="425"/>
        <w:jc w:val="both"/>
        <w:rPr>
          <w:rFonts w:ascii="Verdana" w:hAnsi="Verdana"/>
          <w:sz w:val="22"/>
        </w:rPr>
      </w:pPr>
    </w:p>
    <w:p w:rsidR="00CD0404" w:rsidRDefault="00CD0404">
      <w:pPr>
        <w:ind w:left="1134" w:hanging="425"/>
        <w:jc w:val="both"/>
        <w:rPr>
          <w:rFonts w:ascii="Verdana" w:hAnsi="Verdana"/>
          <w:sz w:val="22"/>
        </w:rPr>
      </w:pPr>
      <w:r>
        <w:rPr>
          <w:rFonts w:ascii="Verdana" w:hAnsi="Verdana"/>
          <w:sz w:val="22"/>
        </w:rPr>
        <w:t>c)</w:t>
      </w:r>
      <w:r>
        <w:rPr>
          <w:rFonts w:ascii="Verdana" w:hAnsi="Verdana"/>
          <w:sz w:val="22"/>
        </w:rPr>
        <w:tab/>
        <w:t>ggf. beigefügten Zeichnungen und Tabellen</w:t>
      </w:r>
    </w:p>
    <w:p w:rsidR="00CD0404" w:rsidRDefault="00CD0404">
      <w:pPr>
        <w:ind w:left="1134" w:hanging="425"/>
        <w:jc w:val="both"/>
        <w:rPr>
          <w:rFonts w:ascii="Verdana" w:hAnsi="Verdana"/>
          <w:sz w:val="22"/>
        </w:rPr>
      </w:pPr>
    </w:p>
    <w:p w:rsidR="001B41AC" w:rsidRPr="001B41AC" w:rsidRDefault="00CD0404" w:rsidP="001B41AC">
      <w:pPr>
        <w:ind w:left="1134" w:hanging="425"/>
        <w:jc w:val="both"/>
        <w:rPr>
          <w:rFonts w:ascii="Verdana" w:hAnsi="Verdana"/>
          <w:sz w:val="22"/>
        </w:rPr>
      </w:pPr>
      <w:r>
        <w:rPr>
          <w:rFonts w:ascii="Verdana" w:hAnsi="Verdana"/>
          <w:sz w:val="22"/>
        </w:rPr>
        <w:t>d)</w:t>
      </w:r>
      <w:r>
        <w:rPr>
          <w:rFonts w:ascii="Verdana" w:hAnsi="Verdana"/>
          <w:sz w:val="22"/>
        </w:rPr>
        <w:tab/>
      </w:r>
      <w:r w:rsidR="001B41AC" w:rsidRPr="001B41AC">
        <w:rPr>
          <w:rFonts w:ascii="Verdana" w:hAnsi="Verdana"/>
          <w:sz w:val="22"/>
        </w:rPr>
        <w:t>den Allgemeine Vertragsbedingungen für die Ausführung von Leistungen (VOL/B) bzw. den Allgemeine Vertragsbedingungen für die Ausführung von Bauleistungen (VOB/B)</w:t>
      </w:r>
    </w:p>
    <w:p w:rsidR="00CD0404" w:rsidRDefault="00CD0404">
      <w:pPr>
        <w:ind w:left="1134" w:hanging="425"/>
        <w:jc w:val="both"/>
        <w:rPr>
          <w:rFonts w:ascii="Verdana" w:hAnsi="Verdana"/>
          <w:sz w:val="22"/>
        </w:rPr>
      </w:pPr>
    </w:p>
    <w:p w:rsidR="00CD0404" w:rsidRDefault="00CD0404">
      <w:pPr>
        <w:ind w:left="1134" w:hanging="425"/>
        <w:jc w:val="both"/>
        <w:rPr>
          <w:rFonts w:ascii="Verdana" w:hAnsi="Verdana"/>
          <w:sz w:val="22"/>
        </w:rPr>
      </w:pPr>
      <w:r>
        <w:rPr>
          <w:rFonts w:ascii="Verdana" w:hAnsi="Verdana"/>
          <w:sz w:val="22"/>
        </w:rPr>
        <w:t>e)</w:t>
      </w:r>
      <w:r>
        <w:rPr>
          <w:rFonts w:ascii="Verdana" w:hAnsi="Verdana"/>
          <w:sz w:val="22"/>
        </w:rPr>
        <w:tab/>
        <w:t>den Allgemeinen Technischen Vertragsbedingungen für Bauleistungen (VOB/C)</w:t>
      </w:r>
    </w:p>
    <w:p w:rsidR="00CD0404" w:rsidRDefault="00CD0404">
      <w:pPr>
        <w:ind w:left="1134" w:hanging="425"/>
        <w:jc w:val="both"/>
        <w:rPr>
          <w:rFonts w:ascii="Verdana" w:hAnsi="Verdana"/>
          <w:sz w:val="22"/>
        </w:rPr>
      </w:pPr>
    </w:p>
    <w:p w:rsidR="00CD0404" w:rsidRDefault="00CD0404">
      <w:pPr>
        <w:ind w:left="1134" w:hanging="425"/>
        <w:jc w:val="both"/>
        <w:rPr>
          <w:rFonts w:ascii="Verdana" w:hAnsi="Verdana"/>
          <w:sz w:val="22"/>
        </w:rPr>
      </w:pPr>
      <w:r>
        <w:rPr>
          <w:rFonts w:ascii="Verdana" w:hAnsi="Verdana"/>
          <w:sz w:val="22"/>
        </w:rPr>
        <w:t>f)</w:t>
      </w:r>
      <w:r>
        <w:rPr>
          <w:rFonts w:ascii="Verdana" w:hAnsi="Verdana"/>
          <w:sz w:val="22"/>
        </w:rPr>
        <w:tab/>
        <w:t>den einschlägigen DIN-Normen</w:t>
      </w:r>
    </w:p>
    <w:p w:rsidR="00CD0404" w:rsidRDefault="00CD0404">
      <w:pPr>
        <w:ind w:left="1134" w:hanging="425"/>
        <w:jc w:val="both"/>
        <w:rPr>
          <w:rFonts w:ascii="Verdana" w:hAnsi="Verdana"/>
          <w:sz w:val="22"/>
        </w:rPr>
      </w:pPr>
    </w:p>
    <w:p w:rsidR="004A6DD0" w:rsidRDefault="004A6DD0" w:rsidP="004A6DD0">
      <w:pPr>
        <w:ind w:left="1134" w:hanging="425"/>
        <w:jc w:val="both"/>
        <w:rPr>
          <w:rFonts w:ascii="Verdana" w:hAnsi="Verdana"/>
          <w:sz w:val="22"/>
        </w:rPr>
      </w:pPr>
      <w:r>
        <w:rPr>
          <w:rFonts w:ascii="Verdana" w:hAnsi="Verdana"/>
          <w:sz w:val="22"/>
        </w:rPr>
        <w:t>g)</w:t>
      </w:r>
      <w:r>
        <w:rPr>
          <w:rFonts w:ascii="Verdana" w:hAnsi="Verdana"/>
          <w:sz w:val="22"/>
        </w:rPr>
        <w:tab/>
        <w:t>den Richtlinien für die umweltverträgliche Anwendung von industriellen Nebenprodukten und Recycling-Baustoffen im Straßenbau (RuA-StB 01), Ausgabe 2001</w:t>
      </w:r>
    </w:p>
    <w:p w:rsidR="00CD0404" w:rsidRDefault="00CD0404">
      <w:pPr>
        <w:ind w:left="1134" w:hanging="425"/>
        <w:jc w:val="both"/>
        <w:rPr>
          <w:rFonts w:ascii="Verdana" w:hAnsi="Verdana"/>
          <w:sz w:val="22"/>
        </w:rPr>
      </w:pPr>
    </w:p>
    <w:p w:rsidR="00CD0404" w:rsidRDefault="00CD0404">
      <w:pPr>
        <w:ind w:left="1134" w:hanging="425"/>
        <w:jc w:val="both"/>
        <w:rPr>
          <w:rFonts w:ascii="Verdana" w:hAnsi="Verdana"/>
          <w:sz w:val="22"/>
        </w:rPr>
      </w:pPr>
      <w:r>
        <w:rPr>
          <w:rFonts w:ascii="Verdana" w:hAnsi="Verdana"/>
          <w:sz w:val="22"/>
        </w:rPr>
        <w:t>h)</w:t>
      </w:r>
      <w:r>
        <w:rPr>
          <w:rFonts w:ascii="Verdana" w:hAnsi="Verdana"/>
          <w:sz w:val="22"/>
        </w:rPr>
        <w:tab/>
        <w:t>ergänzend gelten die Vorschriften des Bürgerlichen Gesetzbuches, insbesondere die Vorschriften über den Werkvertrag, §§ 631 ff</w:t>
      </w:r>
    </w:p>
    <w:p w:rsidR="00E80F2C" w:rsidRDefault="00E80F2C">
      <w:pPr>
        <w:ind w:left="1134" w:hanging="425"/>
        <w:jc w:val="both"/>
        <w:rPr>
          <w:rFonts w:ascii="Verdana" w:hAnsi="Verdana"/>
          <w:sz w:val="22"/>
        </w:rPr>
      </w:pPr>
    </w:p>
    <w:p w:rsidR="00E80F2C" w:rsidRDefault="00E80F2C">
      <w:pPr>
        <w:ind w:left="1134" w:hanging="425"/>
        <w:jc w:val="both"/>
        <w:rPr>
          <w:rFonts w:ascii="Verdana" w:hAnsi="Verdana"/>
          <w:sz w:val="22"/>
        </w:rPr>
      </w:pPr>
      <w:r>
        <w:rPr>
          <w:rFonts w:ascii="Verdana" w:hAnsi="Verdana"/>
          <w:sz w:val="22"/>
        </w:rPr>
        <w:t xml:space="preserve">i) </w:t>
      </w:r>
      <w:r>
        <w:rPr>
          <w:rFonts w:ascii="Verdana" w:hAnsi="Verdana"/>
          <w:sz w:val="22"/>
        </w:rPr>
        <w:tab/>
        <w:t>Gesetz über die Sicherung von Tariftreue und Sozialstandards sowie fairen Wettbewerb bei der Vergabe öffentlicher Aufträge (Tariftreue- und Vergabegesetz Nordrhein-Westfalen – TVgG-NRW) einschließlich der auf dieser Grundlage erlassenen Rechtsverordnungen</w:t>
      </w:r>
    </w:p>
    <w:p w:rsidR="00CD0404" w:rsidRDefault="00CD0404">
      <w:pPr>
        <w:ind w:left="1134" w:hanging="425"/>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1.2</w:t>
      </w:r>
      <w:r>
        <w:rPr>
          <w:rFonts w:ascii="Verdana" w:hAnsi="Verdana"/>
          <w:sz w:val="22"/>
        </w:rPr>
        <w:tab/>
        <w:t xml:space="preserve">Alle unter 1.1 angeführten Vorschriften gelten in der bei </w:t>
      </w:r>
      <w:r w:rsidR="003E47D4">
        <w:rPr>
          <w:rFonts w:ascii="Verdana" w:hAnsi="Verdana"/>
          <w:sz w:val="22"/>
        </w:rPr>
        <w:t>Vertragsabschluss</w:t>
      </w:r>
      <w:r>
        <w:rPr>
          <w:rFonts w:ascii="Verdana" w:hAnsi="Verdana"/>
          <w:sz w:val="22"/>
        </w:rPr>
        <w:t xml:space="preserve"> gültigen Fassung und werden als bekannt vorausgesetzt. Der Auftragnehmer ist verpflichtet, sich die Kenntnis dieser Vorschriften zu verschaffen.</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1.3</w:t>
      </w:r>
      <w:r>
        <w:rPr>
          <w:rFonts w:ascii="Verdana" w:hAnsi="Verdana"/>
          <w:sz w:val="22"/>
        </w:rPr>
        <w:tab/>
        <w:t>Enthalten die o.g. Vorschriften Widersprüche, so gelten die Vorschriften in der unter 1.1 angegebenen Reihenfolge.</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1.4</w:t>
      </w:r>
      <w:r>
        <w:rPr>
          <w:rFonts w:ascii="Verdana" w:hAnsi="Verdana"/>
          <w:sz w:val="22"/>
        </w:rPr>
        <w:tab/>
        <w:t>Es wird gerne mit solchen Betrieben zusammengearbeitet, bei denen eine ange</w:t>
      </w:r>
      <w:r>
        <w:rPr>
          <w:rFonts w:ascii="Verdana" w:hAnsi="Verdana"/>
          <w:sz w:val="22"/>
        </w:rPr>
        <w:softHyphen/>
        <w:t>messene Ausbildung für Jugendliche gewährleistet ist.</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1.5</w:t>
      </w:r>
      <w:r>
        <w:rPr>
          <w:rFonts w:ascii="Verdana" w:hAnsi="Verdana"/>
          <w:sz w:val="22"/>
        </w:rPr>
        <w:tab/>
        <w:t>Der Vertrag beinhaltet alle Vereinbarungen zwischen Auftragnehmer und Auftrag</w:t>
      </w:r>
      <w:r>
        <w:rPr>
          <w:rFonts w:ascii="Verdana" w:hAnsi="Verdana"/>
          <w:sz w:val="22"/>
        </w:rPr>
        <w:softHyphen/>
        <w:t>geber.</w:t>
      </w:r>
    </w:p>
    <w:p w:rsidR="00CD0404" w:rsidRDefault="00CD0404">
      <w:pPr>
        <w:ind w:left="709" w:hanging="709"/>
        <w:jc w:val="both"/>
        <w:rPr>
          <w:rFonts w:ascii="Verdana" w:hAnsi="Verdana"/>
          <w:sz w:val="22"/>
        </w:rPr>
      </w:pPr>
      <w:r>
        <w:rPr>
          <w:rFonts w:ascii="Verdana" w:hAnsi="Verdana"/>
          <w:sz w:val="22"/>
        </w:rPr>
        <w:tab/>
        <w:t>Mündliche Zusicherungen haben keine Gültigkeit. Nebenabreden und Vertragsände</w:t>
      </w:r>
      <w:r>
        <w:rPr>
          <w:rFonts w:ascii="Verdana" w:hAnsi="Verdana"/>
          <w:sz w:val="22"/>
        </w:rPr>
        <w:softHyphen/>
        <w:t>rungen bedürfen der Schriftform und der Unterzeichnung durch zwei vertretungs</w:t>
      </w:r>
      <w:r>
        <w:rPr>
          <w:rFonts w:ascii="Verdana" w:hAnsi="Verdana"/>
          <w:sz w:val="22"/>
        </w:rPr>
        <w:softHyphen/>
        <w:t xml:space="preserve">berechtigte </w:t>
      </w:r>
      <w:r w:rsidR="00772D57">
        <w:rPr>
          <w:rFonts w:ascii="Verdana" w:hAnsi="Verdana"/>
          <w:sz w:val="22"/>
          <w:szCs w:val="22"/>
        </w:rPr>
        <w:t>Personen</w:t>
      </w:r>
      <w:r>
        <w:rPr>
          <w:rFonts w:ascii="Verdana" w:hAnsi="Verdana"/>
          <w:sz w:val="22"/>
        </w:rPr>
        <w:t xml:space="preserve"> der Stadt.</w:t>
      </w:r>
    </w:p>
    <w:p w:rsidR="00CD0404" w:rsidRDefault="00CD0404">
      <w:pPr>
        <w:ind w:left="709" w:hanging="709"/>
        <w:jc w:val="both"/>
        <w:rPr>
          <w:rFonts w:ascii="Verdana" w:hAnsi="Verdana"/>
          <w:sz w:val="22"/>
        </w:rPr>
      </w:pPr>
      <w:r>
        <w:rPr>
          <w:rFonts w:ascii="Verdana" w:hAnsi="Verdana"/>
          <w:sz w:val="22"/>
        </w:rPr>
        <w:lastRenderedPageBreak/>
        <w:tab/>
        <w:t xml:space="preserve">Sollten Vereinbarungen ganz oder teilweise unwirksam sein oder werden, so bleibt der Vertrag im </w:t>
      </w:r>
      <w:r w:rsidR="002D229D">
        <w:rPr>
          <w:rFonts w:ascii="Verdana" w:hAnsi="Verdana"/>
          <w:sz w:val="22"/>
        </w:rPr>
        <w:t>Übrigen</w:t>
      </w:r>
      <w:r>
        <w:rPr>
          <w:rFonts w:ascii="Verdana" w:hAnsi="Verdana"/>
          <w:sz w:val="22"/>
        </w:rPr>
        <w:t xml:space="preserve"> in Kraft. Die unwirksame Bedingung ist durch eine solche zu er</w:t>
      </w:r>
      <w:r>
        <w:rPr>
          <w:rFonts w:ascii="Verdana" w:hAnsi="Verdana"/>
          <w:sz w:val="22"/>
        </w:rPr>
        <w:softHyphen/>
        <w:t>setzen, die dem Zweck des ursprünglich Gewollten wirtschaftlich am ehesten ent</w:t>
      </w:r>
      <w:r>
        <w:rPr>
          <w:rFonts w:ascii="Verdana" w:hAnsi="Verdana"/>
          <w:sz w:val="22"/>
        </w:rPr>
        <w:softHyphen/>
        <w:t>spricht.</w:t>
      </w:r>
    </w:p>
    <w:p w:rsidR="00E80520" w:rsidRDefault="00E80520">
      <w:pPr>
        <w:ind w:left="705" w:hanging="705"/>
        <w:jc w:val="both"/>
        <w:rPr>
          <w:rFonts w:ascii="Verdana" w:hAnsi="Verdana"/>
          <w:sz w:val="22"/>
        </w:rPr>
      </w:pPr>
    </w:p>
    <w:p w:rsidR="00CD0404" w:rsidRDefault="00CD0404">
      <w:pPr>
        <w:ind w:left="705" w:hanging="705"/>
        <w:jc w:val="both"/>
        <w:rPr>
          <w:rFonts w:ascii="Verdana" w:hAnsi="Verdana"/>
          <w:sz w:val="22"/>
        </w:rPr>
      </w:pPr>
      <w:r>
        <w:rPr>
          <w:rFonts w:ascii="Verdana" w:hAnsi="Verdana"/>
          <w:sz w:val="22"/>
        </w:rPr>
        <w:t>1.6</w:t>
      </w:r>
      <w:r>
        <w:rPr>
          <w:rFonts w:ascii="Verdana" w:hAnsi="Verdana"/>
          <w:sz w:val="22"/>
        </w:rPr>
        <w:tab/>
        <w:t>Sofern Skonto gewährt wird, kann dieses nur anerkannt werden, wenn die Zahlungs</w:t>
      </w:r>
      <w:r>
        <w:rPr>
          <w:rFonts w:ascii="Verdana" w:hAnsi="Verdana"/>
          <w:sz w:val="22"/>
        </w:rPr>
        <w:softHyphen/>
        <w:t>frist mindestens 14 Tage nach Eingang bei der Stadt beträgt. Soweit die Planung und Bauleitung von einem Dritten durchgeführt wird, gilt als Beginn der Zahlungsfrist der Eingang der durch den beauftragten Dritten geprüften Rechnungen bei der Stadt.</w:t>
      </w:r>
    </w:p>
    <w:p w:rsidR="00CD0404" w:rsidRDefault="00CD0404">
      <w:pPr>
        <w:tabs>
          <w:tab w:val="left" w:pos="426"/>
        </w:tabs>
        <w:jc w:val="both"/>
        <w:rPr>
          <w:rFonts w:ascii="Verdana" w:hAnsi="Verdana"/>
          <w:sz w:val="22"/>
        </w:rPr>
      </w:pPr>
    </w:p>
    <w:p w:rsidR="00CD0404" w:rsidRDefault="00CD0404" w:rsidP="0023630E">
      <w:pPr>
        <w:tabs>
          <w:tab w:val="left" w:pos="426"/>
        </w:tabs>
        <w:ind w:left="705" w:hanging="705"/>
        <w:jc w:val="both"/>
        <w:rPr>
          <w:rFonts w:ascii="Verdana" w:hAnsi="Verdana"/>
          <w:sz w:val="22"/>
        </w:rPr>
      </w:pPr>
      <w:r w:rsidRPr="0080717B">
        <w:rPr>
          <w:rFonts w:ascii="Verdana" w:hAnsi="Verdana"/>
          <w:sz w:val="22"/>
        </w:rPr>
        <w:t>1.7. </w:t>
      </w:r>
      <w:r w:rsidRPr="0080717B">
        <w:rPr>
          <w:rFonts w:ascii="Verdana" w:hAnsi="Verdana"/>
          <w:sz w:val="22"/>
        </w:rPr>
        <w:tab/>
      </w:r>
      <w:r w:rsidRPr="0080717B">
        <w:rPr>
          <w:rFonts w:ascii="Verdana" w:hAnsi="Verdana"/>
          <w:sz w:val="22"/>
        </w:rPr>
        <w:tab/>
      </w:r>
      <w:r w:rsidR="0023630E" w:rsidRPr="0080717B">
        <w:rPr>
          <w:rFonts w:ascii="Verdana" w:hAnsi="Verdana"/>
          <w:sz w:val="22"/>
        </w:rPr>
        <w:t>Ein Bieter, der in seinem Angebot die von ihm tatsächlich für einzelne Leistungspositionen geforderten Einheitspreise auf verschiedene Einheitspreise anderer Leistungspositionen verteilt, benennt nicht die von ihm geforderten Preise. Deshalb werden Angebote, bei denen der Bieter die Einheits-preise einzelner Leistungspositionen in „Mischkalkulationen“ auf andere Leistungspositionen umlegt, von der Wertung ausgeschlossen.</w:t>
      </w:r>
    </w:p>
    <w:p w:rsidR="00CD0404" w:rsidRDefault="00CD0404">
      <w:pPr>
        <w:ind w:left="709" w:hanging="709"/>
        <w:jc w:val="both"/>
        <w:rPr>
          <w:rFonts w:ascii="Verdana" w:hAnsi="Verdana"/>
          <w:sz w:val="22"/>
        </w:rPr>
      </w:pPr>
    </w:p>
    <w:p w:rsidR="00CD0404" w:rsidRDefault="00CD0404">
      <w:pPr>
        <w:pStyle w:val="berschrift2"/>
        <w:rPr>
          <w:rFonts w:ascii="Verdana" w:hAnsi="Verdana"/>
        </w:rPr>
      </w:pPr>
      <w:r>
        <w:rPr>
          <w:rFonts w:ascii="Verdana" w:hAnsi="Verdana"/>
        </w:rPr>
        <w:t>2.</w:t>
      </w:r>
      <w:r>
        <w:rPr>
          <w:rFonts w:ascii="Verdana" w:hAnsi="Verdana"/>
        </w:rPr>
        <w:tab/>
        <w:t>Angebot</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2.1</w:t>
      </w:r>
      <w:r>
        <w:rPr>
          <w:rFonts w:ascii="Verdana" w:hAnsi="Verdana"/>
          <w:sz w:val="22"/>
        </w:rPr>
        <w:tab/>
        <w:t xml:space="preserve">Die im Leistungsverzeichnis angegebenen Einheitspreise sind Festpreise, auf die später folgende Lohn- und Materialpreiserhöhungen keinen </w:t>
      </w:r>
      <w:r w:rsidR="002D229D">
        <w:rPr>
          <w:rFonts w:ascii="Verdana" w:hAnsi="Verdana"/>
          <w:sz w:val="22"/>
        </w:rPr>
        <w:t>Einfluss</w:t>
      </w:r>
      <w:r>
        <w:rPr>
          <w:rFonts w:ascii="Verdana" w:hAnsi="Verdana"/>
          <w:sz w:val="22"/>
        </w:rPr>
        <w:t xml:space="preserve"> haben.</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2.2</w:t>
      </w:r>
      <w:r>
        <w:rPr>
          <w:rFonts w:ascii="Verdana" w:hAnsi="Verdana"/>
          <w:sz w:val="22"/>
        </w:rPr>
        <w:tab/>
        <w:t xml:space="preserve">Das Angebot muss vollständig sein, unvollständige Angebote können ausgeschlossen werden. Das Angebot muss die Preise und die in den Verdingungsunterlagen geforderten Erklärungen und Angaben enthalten. Änderungen des Bieters an seinen Eintragungen müssen zweifelsfrei sein. Alle Eintragungen müssen dokumentenecht sein (Eintragungen mit Bleistift z.B.) sind unzulässig. </w:t>
      </w:r>
    </w:p>
    <w:p w:rsidR="00CD0404" w:rsidRDefault="00CD0404">
      <w:pPr>
        <w:ind w:left="709" w:hanging="709"/>
        <w:jc w:val="both"/>
        <w:rPr>
          <w:rFonts w:ascii="Verdana" w:hAnsi="Verdana"/>
          <w:sz w:val="22"/>
        </w:rPr>
      </w:pPr>
    </w:p>
    <w:p w:rsidR="00CD0404" w:rsidRDefault="00CD0404">
      <w:pPr>
        <w:pStyle w:val="berschrift5"/>
        <w:rPr>
          <w:rFonts w:ascii="Verdana" w:hAnsi="Verdana"/>
          <w:b/>
          <w:bCs/>
          <w:sz w:val="22"/>
        </w:rPr>
      </w:pPr>
      <w:r>
        <w:rPr>
          <w:rFonts w:ascii="Verdana" w:hAnsi="Verdana"/>
          <w:b/>
          <w:bCs/>
          <w:sz w:val="22"/>
        </w:rPr>
        <w:t>Enthält die Leistungsbeschreibung bei einer Teilleistung eine Produktangabe mit dem Zusatz „oder gleichwertiger Art“ und wird vom Bieter dazu eine Produktan</w:t>
      </w:r>
      <w:r>
        <w:rPr>
          <w:rFonts w:ascii="Verdana" w:hAnsi="Verdana"/>
          <w:b/>
          <w:bCs/>
          <w:sz w:val="22"/>
        </w:rPr>
        <w:softHyphen/>
        <w:t>gabe verlangt, ist das Fabrikat (insbesondere Herstellerangabe und genaue Typenbezeichnung) anzugeben. Fehlt diese Angabe gilt das ausgeschriebene Fabrikat als angeboten.</w:t>
      </w:r>
    </w:p>
    <w:p w:rsidR="00CD0404" w:rsidRDefault="00CD0404">
      <w:pPr>
        <w:rPr>
          <w:rFonts w:ascii="Verdana" w:hAnsi="Verdana"/>
          <w:sz w:val="22"/>
        </w:rPr>
      </w:pPr>
    </w:p>
    <w:p w:rsidR="00CD0404" w:rsidRDefault="00CD0404">
      <w:pPr>
        <w:ind w:left="709"/>
        <w:rPr>
          <w:rFonts w:ascii="Verdana" w:hAnsi="Verdana"/>
          <w:sz w:val="22"/>
        </w:rPr>
      </w:pPr>
      <w:r>
        <w:rPr>
          <w:rFonts w:ascii="Verdana" w:hAnsi="Verdana"/>
          <w:sz w:val="22"/>
        </w:rPr>
        <w:t>Änderungen an den Verdingungsunterlagen sind unzulässig.</w:t>
      </w:r>
    </w:p>
    <w:p w:rsidR="00CD0404" w:rsidRDefault="00CD0404">
      <w:pPr>
        <w:ind w:left="709"/>
        <w:rPr>
          <w:rFonts w:ascii="Verdana" w:hAnsi="Verdana"/>
          <w:sz w:val="22"/>
        </w:rPr>
      </w:pPr>
    </w:p>
    <w:p w:rsidR="000C6618" w:rsidRDefault="00CD0404">
      <w:pPr>
        <w:ind w:left="709" w:hanging="1"/>
        <w:jc w:val="both"/>
        <w:rPr>
          <w:rFonts w:ascii="Verdana" w:hAnsi="Verdana"/>
          <w:sz w:val="22"/>
        </w:rPr>
      </w:pPr>
      <w:r>
        <w:rPr>
          <w:rFonts w:ascii="Verdana" w:hAnsi="Verdana"/>
          <w:sz w:val="22"/>
        </w:rPr>
        <w:t>Das beiliegende LV (Leistungsverzeichnis) ist auszu</w:t>
      </w:r>
      <w:r>
        <w:rPr>
          <w:rFonts w:ascii="Verdana" w:hAnsi="Verdana"/>
          <w:sz w:val="22"/>
        </w:rPr>
        <w:softHyphen/>
        <w:t xml:space="preserve">füllen. Ebenfalls können Angebote, die zur Angebotseröffnung nicht vorliegen, bei der Vergabe des Auftrages nicht berücksichtigt werden. </w:t>
      </w:r>
    </w:p>
    <w:p w:rsidR="000C6618" w:rsidRPr="0080717B" w:rsidRDefault="000C6618">
      <w:pPr>
        <w:ind w:left="709" w:hanging="1"/>
        <w:jc w:val="both"/>
        <w:rPr>
          <w:rFonts w:ascii="Verdana" w:hAnsi="Verdana"/>
          <w:sz w:val="22"/>
        </w:rPr>
      </w:pPr>
      <w:r w:rsidRPr="0080717B">
        <w:rPr>
          <w:rFonts w:ascii="Verdana" w:hAnsi="Verdana"/>
          <w:sz w:val="22"/>
        </w:rPr>
        <w:t>Eine selbstgefertigte Abschrift oder Kurzfassung des Leistungsverzeichnisses ist zulässig.</w:t>
      </w:r>
    </w:p>
    <w:p w:rsidR="000C6618" w:rsidRDefault="000C6618">
      <w:pPr>
        <w:ind w:left="709" w:hanging="1"/>
        <w:jc w:val="both"/>
        <w:rPr>
          <w:rFonts w:ascii="Verdana" w:hAnsi="Verdana"/>
          <w:sz w:val="22"/>
        </w:rPr>
      </w:pPr>
      <w:r w:rsidRPr="0080717B">
        <w:rPr>
          <w:rFonts w:ascii="Verdana" w:hAnsi="Verdana"/>
          <w:sz w:val="22"/>
        </w:rPr>
        <w:t>Die von der Vergabestelle vorgegebene Langfassung des Leistungsverzeichnisses ist allein verbindlich.</w:t>
      </w:r>
    </w:p>
    <w:p w:rsidR="00CD0404" w:rsidRDefault="00CD0404">
      <w:pPr>
        <w:ind w:left="709" w:hanging="1"/>
        <w:jc w:val="both"/>
        <w:rPr>
          <w:rFonts w:ascii="Verdana" w:hAnsi="Verdana"/>
          <w:sz w:val="22"/>
        </w:rPr>
      </w:pPr>
      <w:r>
        <w:rPr>
          <w:rFonts w:ascii="Verdana" w:hAnsi="Verdana"/>
          <w:sz w:val="22"/>
        </w:rPr>
        <w:lastRenderedPageBreak/>
        <w:t>Kurzfassungen müssen je</w:t>
      </w:r>
      <w:r>
        <w:rPr>
          <w:rFonts w:ascii="Verdana" w:hAnsi="Verdana"/>
          <w:sz w:val="22"/>
        </w:rPr>
        <w:softHyphen/>
        <w:t>doch die Ordnungszahlen (Positionen) vollzählig, in der gleichen Reihenfolge und mit den gleichen Nummern wie in der Urschrift wiedergeben.</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2.3</w:t>
      </w:r>
      <w:r>
        <w:rPr>
          <w:rFonts w:ascii="Verdana" w:hAnsi="Verdana"/>
          <w:sz w:val="22"/>
        </w:rPr>
        <w:tab/>
        <w:t>Nebenangebote und Änderungsvorschläge sind zugelassen. Sie sind als solche deutlich zu kennzeichnen und getrennt vom Hauptangebot zusammen mit diesem in dem ver</w:t>
      </w:r>
      <w:r>
        <w:rPr>
          <w:rFonts w:ascii="Verdana" w:hAnsi="Verdana"/>
          <w:sz w:val="22"/>
        </w:rPr>
        <w:softHyphen/>
        <w:t xml:space="preserve">schlossenen Umschlag abzugeben. Für Nebenangebote und Änderungsvorschläge gelten im </w:t>
      </w:r>
      <w:r w:rsidR="002D229D">
        <w:rPr>
          <w:rFonts w:ascii="Verdana" w:hAnsi="Verdana"/>
          <w:sz w:val="22"/>
        </w:rPr>
        <w:t>Übrigen</w:t>
      </w:r>
      <w:r>
        <w:rPr>
          <w:rFonts w:ascii="Verdana" w:hAnsi="Verdana"/>
          <w:sz w:val="22"/>
        </w:rPr>
        <w:t xml:space="preserve"> alle Bedingungen dieser Ausschreibung.</w:t>
      </w:r>
    </w:p>
    <w:p w:rsidR="00CD0404" w:rsidRDefault="00CD0404">
      <w:pPr>
        <w:ind w:left="709" w:hanging="709"/>
        <w:jc w:val="both"/>
        <w:rPr>
          <w:rFonts w:ascii="Verdana" w:hAnsi="Verdana"/>
          <w:sz w:val="22"/>
        </w:rPr>
      </w:pPr>
    </w:p>
    <w:p w:rsidR="00CD0404" w:rsidRPr="0080717B" w:rsidRDefault="00CD0404">
      <w:pPr>
        <w:ind w:left="709" w:hanging="709"/>
        <w:jc w:val="both"/>
        <w:rPr>
          <w:rFonts w:ascii="Verdana" w:hAnsi="Verdana"/>
          <w:sz w:val="22"/>
        </w:rPr>
      </w:pPr>
      <w:r w:rsidRPr="0080717B">
        <w:rPr>
          <w:rFonts w:ascii="Verdana" w:hAnsi="Verdana"/>
          <w:sz w:val="22"/>
        </w:rPr>
        <w:t>2.4</w:t>
      </w:r>
      <w:r w:rsidRPr="0080717B">
        <w:rPr>
          <w:rFonts w:ascii="Verdana" w:hAnsi="Verdana"/>
          <w:sz w:val="22"/>
        </w:rPr>
        <w:tab/>
      </w:r>
      <w:r w:rsidR="000C6618" w:rsidRPr="0080717B">
        <w:rPr>
          <w:rFonts w:ascii="Verdana" w:hAnsi="Verdana"/>
          <w:b/>
          <w:sz w:val="22"/>
        </w:rPr>
        <w:t>Das Angebot ist bis zu dem von der Vergabestelle angegebenen Ablauf der Angebotsfrist einzureichen</w:t>
      </w:r>
      <w:r w:rsidR="000C6618" w:rsidRPr="0080717B">
        <w:rPr>
          <w:rFonts w:ascii="Verdana" w:hAnsi="Verdana"/>
          <w:sz w:val="22"/>
        </w:rPr>
        <w:t xml:space="preserve">. </w:t>
      </w:r>
      <w:r w:rsidRPr="0080717B">
        <w:rPr>
          <w:rFonts w:ascii="Verdana" w:hAnsi="Verdana"/>
          <w:sz w:val="22"/>
        </w:rPr>
        <w:t xml:space="preserve">Alle </w:t>
      </w:r>
      <w:r w:rsidR="000C6618" w:rsidRPr="0080717B">
        <w:rPr>
          <w:rFonts w:ascii="Verdana" w:hAnsi="Verdana"/>
          <w:b/>
          <w:sz w:val="22"/>
        </w:rPr>
        <w:t>schriftlichen</w:t>
      </w:r>
      <w:r w:rsidR="000C6618" w:rsidRPr="0080717B">
        <w:rPr>
          <w:rFonts w:ascii="Verdana" w:hAnsi="Verdana"/>
          <w:sz w:val="22"/>
        </w:rPr>
        <w:t xml:space="preserve"> </w:t>
      </w:r>
      <w:r w:rsidRPr="0080717B">
        <w:rPr>
          <w:rFonts w:ascii="Verdana" w:hAnsi="Verdana"/>
          <w:sz w:val="22"/>
        </w:rPr>
        <w:t>Angebote sind im verschlossenen Umschlag in doppelter Ausfertigung mit dem äußeren Hinweis auf den Inhalt bei der Stadtverwaltung Niederkassel</w:t>
      </w:r>
      <w:r w:rsidR="000C6618" w:rsidRPr="0080717B">
        <w:rPr>
          <w:rFonts w:ascii="Verdana" w:hAnsi="Verdana"/>
          <w:sz w:val="22"/>
        </w:rPr>
        <w:t>,</w:t>
      </w:r>
      <w:r w:rsidRPr="0080717B">
        <w:rPr>
          <w:rFonts w:ascii="Verdana" w:hAnsi="Verdana"/>
          <w:sz w:val="22"/>
        </w:rPr>
        <w:t xml:space="preserve"> </w:t>
      </w:r>
      <w:r w:rsidRPr="0080717B">
        <w:rPr>
          <w:rFonts w:ascii="Verdana" w:hAnsi="Verdana"/>
          <w:b/>
          <w:sz w:val="22"/>
          <w:u w:val="single"/>
        </w:rPr>
        <w:t>Rathaus</w:t>
      </w:r>
      <w:r w:rsidR="000C6618" w:rsidRPr="0080717B">
        <w:rPr>
          <w:rFonts w:ascii="Verdana" w:hAnsi="Verdana"/>
          <w:b/>
          <w:sz w:val="22"/>
          <w:u w:val="single"/>
        </w:rPr>
        <w:t>str. 19</w:t>
      </w:r>
      <w:r w:rsidRPr="0080717B">
        <w:rPr>
          <w:rFonts w:ascii="Verdana" w:hAnsi="Verdana"/>
          <w:b/>
          <w:sz w:val="22"/>
          <w:u w:val="single"/>
        </w:rPr>
        <w:t xml:space="preserve">, Zimmer </w:t>
      </w:r>
      <w:r w:rsidR="00C44607">
        <w:rPr>
          <w:rFonts w:ascii="Verdana" w:hAnsi="Verdana"/>
          <w:b/>
          <w:sz w:val="22"/>
          <w:u w:val="single"/>
        </w:rPr>
        <w:t>118</w:t>
      </w:r>
      <w:bookmarkStart w:id="3" w:name="_GoBack"/>
      <w:bookmarkEnd w:id="3"/>
      <w:r w:rsidRPr="0080717B">
        <w:rPr>
          <w:rFonts w:ascii="Verdana" w:hAnsi="Verdana"/>
          <w:b/>
          <w:sz w:val="22"/>
          <w:u w:val="single"/>
        </w:rPr>
        <w:t>,</w:t>
      </w:r>
      <w:r w:rsidRPr="0080717B">
        <w:rPr>
          <w:rFonts w:ascii="Verdana" w:hAnsi="Verdana"/>
          <w:b/>
          <w:sz w:val="22"/>
        </w:rPr>
        <w:t xml:space="preserve"> einzureichen. </w:t>
      </w:r>
      <w:r w:rsidRPr="0080717B">
        <w:rPr>
          <w:rFonts w:ascii="Verdana" w:hAnsi="Verdana"/>
          <w:sz w:val="22"/>
        </w:rPr>
        <w:t>Sofern die Angebote an einer anderen Stelle der Stadtverwaltung abgegeben werden, trägt der Bieter das Risiko des rechtzeitigen Zugangs.</w:t>
      </w:r>
    </w:p>
    <w:p w:rsidR="00CD0404" w:rsidRDefault="00CD0404">
      <w:pPr>
        <w:ind w:left="709" w:hanging="709"/>
        <w:jc w:val="both"/>
        <w:rPr>
          <w:rFonts w:ascii="Verdana" w:hAnsi="Verdana"/>
          <w:sz w:val="22"/>
        </w:rPr>
      </w:pPr>
      <w:r w:rsidRPr="0080717B">
        <w:rPr>
          <w:rFonts w:ascii="Verdana" w:hAnsi="Verdana"/>
          <w:sz w:val="22"/>
        </w:rPr>
        <w:tab/>
        <w:t>Grundlage für die Zuschlagserteilung ist die 1. Ausfertigung des Angebotes (Original).</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2.5</w:t>
      </w:r>
      <w:r>
        <w:rPr>
          <w:rFonts w:ascii="Verdana" w:hAnsi="Verdana"/>
          <w:sz w:val="22"/>
        </w:rPr>
        <w:tab/>
        <w:t>Vor Abgabe des Angebotes hat sich der Bieter mit den örtlichen Verhältnissen vertraut zu machen.</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2.6</w:t>
      </w:r>
      <w:r>
        <w:rPr>
          <w:rFonts w:ascii="Verdana" w:hAnsi="Verdana"/>
          <w:sz w:val="22"/>
        </w:rPr>
        <w:tab/>
        <w:t>Arbeiten, die im Leistungsverzeichnis nicht oder nur als Einheitspreis aufgeführt sind, dürfen erst nach zusätzlicher schriftlicher Bestätigung durch den Auftraggeber ausge</w:t>
      </w:r>
      <w:r>
        <w:rPr>
          <w:rFonts w:ascii="Verdana" w:hAnsi="Verdana"/>
          <w:sz w:val="22"/>
        </w:rPr>
        <w:softHyphen/>
        <w:t>führt werden. Stundenlohnarbeiten bedürfen der vorherigen schriftlichen Genehmi</w:t>
      </w:r>
      <w:r>
        <w:rPr>
          <w:rFonts w:ascii="Verdana" w:hAnsi="Verdana"/>
          <w:sz w:val="22"/>
        </w:rPr>
        <w:softHyphen/>
        <w:t>gung der Bauleitung.</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2.7</w:t>
      </w:r>
      <w:r>
        <w:rPr>
          <w:rFonts w:ascii="Verdana" w:hAnsi="Verdana"/>
          <w:sz w:val="22"/>
        </w:rPr>
        <w:tab/>
        <w:t>Auf Verlangen hat der Unternehmer folgende Unterlagen vorzulegen:</w:t>
      </w:r>
    </w:p>
    <w:p w:rsidR="00CD0404" w:rsidRDefault="00CD0404">
      <w:pPr>
        <w:ind w:left="709" w:hanging="709"/>
        <w:jc w:val="both"/>
        <w:rPr>
          <w:rFonts w:ascii="Verdana" w:hAnsi="Verdana"/>
          <w:sz w:val="22"/>
        </w:rPr>
      </w:pPr>
    </w:p>
    <w:p w:rsidR="00CD0404" w:rsidRDefault="00CD0404">
      <w:pPr>
        <w:pStyle w:val="Textkrper-Zeileneinzug"/>
        <w:numPr>
          <w:ilvl w:val="0"/>
          <w:numId w:val="2"/>
        </w:numPr>
        <w:rPr>
          <w:rFonts w:ascii="Verdana" w:hAnsi="Verdana"/>
          <w:sz w:val="22"/>
        </w:rPr>
      </w:pPr>
      <w:r>
        <w:rPr>
          <w:rFonts w:ascii="Verdana" w:hAnsi="Verdana"/>
          <w:sz w:val="22"/>
        </w:rPr>
        <w:t>Nachweis über die in den letzten 3 Geschäftsjahren ausgeführten vergleichbaren Bauleistungen mit Angabe des Auftraggebers, der Ausführungsarten und der Aus</w:t>
      </w:r>
      <w:r>
        <w:rPr>
          <w:rFonts w:ascii="Verdana" w:hAnsi="Verdana"/>
          <w:sz w:val="22"/>
        </w:rPr>
        <w:softHyphen/>
        <w:t>führungszeit.</w:t>
      </w:r>
    </w:p>
    <w:p w:rsidR="00CD0404" w:rsidRDefault="00CD0404">
      <w:pPr>
        <w:numPr>
          <w:ilvl w:val="0"/>
          <w:numId w:val="2"/>
        </w:numPr>
        <w:jc w:val="both"/>
        <w:rPr>
          <w:rFonts w:ascii="Verdana" w:hAnsi="Verdana"/>
          <w:sz w:val="22"/>
        </w:rPr>
      </w:pPr>
      <w:r>
        <w:rPr>
          <w:rFonts w:ascii="Verdana" w:hAnsi="Verdana"/>
          <w:sz w:val="22"/>
        </w:rPr>
        <w:t>Nachweis über die verfügbare technische Ausrüstung.</w:t>
      </w:r>
    </w:p>
    <w:p w:rsidR="00CD0404" w:rsidRDefault="00CD0404">
      <w:pPr>
        <w:numPr>
          <w:ilvl w:val="0"/>
          <w:numId w:val="2"/>
        </w:numPr>
        <w:jc w:val="both"/>
        <w:rPr>
          <w:rFonts w:ascii="Verdana" w:hAnsi="Verdana"/>
          <w:sz w:val="22"/>
        </w:rPr>
      </w:pPr>
      <w:r>
        <w:rPr>
          <w:rFonts w:ascii="Verdana" w:hAnsi="Verdana"/>
          <w:sz w:val="22"/>
        </w:rPr>
        <w:t>Eine steuerliche Unbedenklichkeitsbescheinigung des zuständigen Finanzamtes.</w:t>
      </w:r>
    </w:p>
    <w:p w:rsidR="00293C56" w:rsidRDefault="00CD0404">
      <w:pPr>
        <w:numPr>
          <w:ilvl w:val="0"/>
          <w:numId w:val="2"/>
        </w:numPr>
        <w:jc w:val="both"/>
        <w:rPr>
          <w:rFonts w:ascii="Verdana" w:hAnsi="Verdana"/>
          <w:sz w:val="22"/>
        </w:rPr>
      </w:pPr>
      <w:r>
        <w:rPr>
          <w:rFonts w:ascii="Verdana" w:hAnsi="Verdana"/>
          <w:sz w:val="22"/>
        </w:rPr>
        <w:t>Nachweis über die Eintragung in die Handwerksrolle, das Berufsregister oder das Register der Industrie- und Handelskammer</w:t>
      </w:r>
    </w:p>
    <w:p w:rsidR="00CD0404" w:rsidRDefault="00293C56">
      <w:pPr>
        <w:numPr>
          <w:ilvl w:val="0"/>
          <w:numId w:val="2"/>
        </w:numPr>
        <w:jc w:val="both"/>
        <w:rPr>
          <w:rFonts w:ascii="Verdana" w:hAnsi="Verdana"/>
          <w:sz w:val="22"/>
        </w:rPr>
      </w:pPr>
      <w:r>
        <w:rPr>
          <w:rFonts w:ascii="Verdana" w:hAnsi="Verdana"/>
          <w:sz w:val="22"/>
        </w:rPr>
        <w:t>Nachweis, dass die Beiträge zur gesetzlichen Sozialversicherung und der gemeinsamen Einrichtung der Tarifvertragparteien im Sinne des § 5 Nummer 3 des Arbeitnehmer-Entsendegesetzes vollständig entrichtet werden</w:t>
      </w:r>
      <w:r w:rsidR="00CD0404">
        <w:rPr>
          <w:rFonts w:ascii="Verdana" w:hAnsi="Verdana"/>
          <w:sz w:val="22"/>
        </w:rPr>
        <w:t>.</w:t>
      </w:r>
    </w:p>
    <w:p w:rsidR="00CD0404" w:rsidRDefault="00CD0404">
      <w:pPr>
        <w:ind w:left="709"/>
        <w:jc w:val="both"/>
        <w:rPr>
          <w:rFonts w:ascii="Verdana" w:hAnsi="Verdana"/>
          <w:sz w:val="22"/>
        </w:rPr>
      </w:pPr>
    </w:p>
    <w:p w:rsidR="00CD0404" w:rsidRDefault="00CD0404">
      <w:pPr>
        <w:ind w:left="709" w:hanging="709"/>
        <w:jc w:val="both"/>
        <w:rPr>
          <w:rFonts w:ascii="Verdana" w:hAnsi="Verdana"/>
          <w:bCs/>
          <w:sz w:val="22"/>
        </w:rPr>
      </w:pPr>
      <w:r>
        <w:rPr>
          <w:rFonts w:ascii="Verdana" w:hAnsi="Verdana"/>
          <w:bCs/>
          <w:sz w:val="22"/>
        </w:rPr>
        <w:t>2.8</w:t>
      </w:r>
      <w:r>
        <w:rPr>
          <w:rFonts w:ascii="Verdana" w:hAnsi="Verdana"/>
          <w:bCs/>
          <w:sz w:val="22"/>
        </w:rPr>
        <w:tab/>
        <w:t xml:space="preserve">Der Auftraggeber wird ab einer Auftragssumme von </w:t>
      </w:r>
      <w:r w:rsidR="003F3EE6">
        <w:rPr>
          <w:rFonts w:ascii="Verdana" w:hAnsi="Verdana"/>
          <w:bCs/>
          <w:sz w:val="22"/>
        </w:rPr>
        <w:t>30</w:t>
      </w:r>
      <w:r>
        <w:rPr>
          <w:rFonts w:ascii="Verdana" w:hAnsi="Verdana"/>
          <w:bCs/>
          <w:sz w:val="22"/>
        </w:rPr>
        <w:t>.000,00 € für den Bieter, der den Zuschlag erhalten soll, zur Bestätigung der Erklärung (s. Punkt 21.) einen Auszug aus dem Gewerbezentralregister (§ 150 a Gewerbeordnung) beim Bundeszentralregister anfordern.</w:t>
      </w:r>
    </w:p>
    <w:p w:rsidR="00CD0404" w:rsidRDefault="00CD0404">
      <w:pPr>
        <w:ind w:left="709" w:hanging="709"/>
        <w:jc w:val="both"/>
        <w:rPr>
          <w:rFonts w:ascii="Verdana" w:hAnsi="Verdana"/>
          <w:sz w:val="22"/>
        </w:rPr>
      </w:pPr>
    </w:p>
    <w:p w:rsidR="00CD0404" w:rsidRDefault="002D229D">
      <w:pPr>
        <w:ind w:left="709" w:hanging="709"/>
        <w:jc w:val="both"/>
        <w:rPr>
          <w:rFonts w:ascii="Verdana" w:hAnsi="Verdana"/>
          <w:sz w:val="22"/>
        </w:rPr>
      </w:pPr>
      <w:r>
        <w:rPr>
          <w:rFonts w:ascii="Verdana" w:hAnsi="Verdana"/>
          <w:sz w:val="22"/>
        </w:rPr>
        <w:lastRenderedPageBreak/>
        <w:t>2.</w:t>
      </w:r>
      <w:r w:rsidR="00CD0404">
        <w:rPr>
          <w:rFonts w:ascii="Verdana" w:hAnsi="Verdana"/>
          <w:sz w:val="22"/>
        </w:rPr>
        <w:t>9</w:t>
      </w:r>
      <w:r w:rsidR="00CD0404">
        <w:rPr>
          <w:rFonts w:ascii="Verdana" w:hAnsi="Verdana"/>
          <w:sz w:val="22"/>
        </w:rPr>
        <w:tab/>
        <w:t>Der Auftragnehmer verpflichtet sich, auch die im Leistungsverzeichnis angegebenen Bedarfspositionen auszuführen, soweit dieses vom Auftraggeber schriftlich angeordnet wird.</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ab/>
        <w:t>Dies gilt auch für den Fall, dass einzelne Positionen des Leistungsverzeichnisses durch Bedarfspositionen ersetzt werden.</w:t>
      </w:r>
    </w:p>
    <w:p w:rsidR="00CD0404" w:rsidRDefault="00CD0404">
      <w:pPr>
        <w:ind w:left="709" w:hanging="709"/>
        <w:jc w:val="both"/>
        <w:rPr>
          <w:rFonts w:ascii="Verdana" w:hAnsi="Verdana"/>
          <w:sz w:val="22"/>
        </w:rPr>
      </w:pPr>
    </w:p>
    <w:p w:rsidR="00CD0404" w:rsidRPr="001936D5" w:rsidRDefault="00CD0404">
      <w:pPr>
        <w:ind w:left="709" w:hanging="709"/>
        <w:jc w:val="both"/>
        <w:rPr>
          <w:rFonts w:ascii="Verdana" w:hAnsi="Verdana"/>
          <w:sz w:val="22"/>
        </w:rPr>
      </w:pPr>
      <w:r w:rsidRPr="001936D5">
        <w:rPr>
          <w:rFonts w:ascii="Verdana" w:hAnsi="Verdana"/>
          <w:sz w:val="22"/>
        </w:rPr>
        <w:t>2.10</w:t>
      </w:r>
      <w:r w:rsidRPr="001936D5">
        <w:rPr>
          <w:rFonts w:ascii="Verdana" w:hAnsi="Verdana"/>
          <w:sz w:val="22"/>
        </w:rPr>
        <w:tab/>
        <w:t>Bewerber für den Bau, die Sanierung, Inspektion oder Reinigung von Entwässerungskanälen und -leitungen müssen die erforderliche Fachkunde, Leistungsfähigkeit und Zuverlässigkeit sowie eine Güteüberwachung -bestehend aus Fremd- und Eigenüberwachung- nachweisen.</w:t>
      </w:r>
    </w:p>
    <w:p w:rsidR="00CD0404" w:rsidRPr="001936D5" w:rsidRDefault="00CD0404">
      <w:pPr>
        <w:ind w:left="709" w:hanging="709"/>
        <w:jc w:val="both"/>
        <w:rPr>
          <w:rFonts w:ascii="Verdana" w:hAnsi="Verdana"/>
          <w:sz w:val="22"/>
        </w:rPr>
      </w:pPr>
    </w:p>
    <w:p w:rsidR="00CD0404" w:rsidRPr="001936D5" w:rsidRDefault="00CD0404">
      <w:pPr>
        <w:ind w:left="709" w:hanging="1"/>
        <w:jc w:val="both"/>
        <w:rPr>
          <w:rFonts w:ascii="Verdana" w:hAnsi="Verdana"/>
          <w:sz w:val="22"/>
        </w:rPr>
      </w:pPr>
      <w:r w:rsidRPr="001936D5">
        <w:rPr>
          <w:rFonts w:ascii="Verdana" w:hAnsi="Verdana"/>
          <w:sz w:val="22"/>
        </w:rPr>
        <w:t>Die Anforderungen der Güte- und Prüfbestimmungen der Gütegemeinschaft "Güteschutz Kanalbau" (zu beziehen bei: Güteschutz Kanalbau, "Gütegemeinschaft Herstellung und Instandsetzung von Entwässerungskanälen und -leitungen e.V.", Postfach 13</w:t>
      </w:r>
      <w:r w:rsidRPr="001936D5">
        <w:rPr>
          <w:sz w:val="24"/>
        </w:rPr>
        <w:t xml:space="preserve"> </w:t>
      </w:r>
      <w:r w:rsidRPr="001936D5">
        <w:rPr>
          <w:rFonts w:ascii="Verdana" w:hAnsi="Verdana"/>
          <w:sz w:val="22"/>
        </w:rPr>
        <w:t>69, 53583 Bad Honnef, Telefon:</w:t>
      </w:r>
      <w:r w:rsidRPr="001936D5">
        <w:rPr>
          <w:sz w:val="24"/>
        </w:rPr>
        <w:t xml:space="preserve"> </w:t>
      </w:r>
      <w:r w:rsidRPr="001936D5">
        <w:rPr>
          <w:rFonts w:ascii="Verdana" w:hAnsi="Verdana"/>
          <w:sz w:val="22"/>
        </w:rPr>
        <w:t>02224/9384-0, Telefax: 02224/79823) - in ihrer jeweils gültigen Fassung - sind zu erfüllen.</w:t>
      </w:r>
    </w:p>
    <w:p w:rsidR="00CD0404" w:rsidRPr="001936D5" w:rsidRDefault="00CD0404">
      <w:pPr>
        <w:ind w:left="709" w:hanging="709"/>
        <w:jc w:val="both"/>
        <w:rPr>
          <w:rFonts w:ascii="Verdana" w:hAnsi="Verdana"/>
          <w:sz w:val="22"/>
        </w:rPr>
      </w:pPr>
    </w:p>
    <w:p w:rsidR="00CD0404" w:rsidRPr="001936D5" w:rsidRDefault="00CD0404">
      <w:pPr>
        <w:ind w:left="709" w:hanging="709"/>
        <w:jc w:val="both"/>
        <w:rPr>
          <w:rFonts w:ascii="Verdana" w:hAnsi="Verdana"/>
          <w:sz w:val="22"/>
        </w:rPr>
      </w:pPr>
      <w:r w:rsidRPr="001936D5">
        <w:rPr>
          <w:rFonts w:ascii="Verdana" w:hAnsi="Verdana"/>
          <w:sz w:val="22"/>
        </w:rPr>
        <w:tab/>
        <w:t>Der Nachweis gilt als erbracht, wenn das Unternehmen im Besitz des entsprechenden RAL-Gütezeichens der Gütegemeinschaft "Güteschutz Kanalbau" ist. Dies hat er dem Auftraggeber nachzuweisen. Ersatzweise kann ein Fremdüberwachungsvertrag mit einem der hierfür autorisierten Institute für die jeweilige Einzelmaßnahme vorgelegt werden. Die Kosten für die Fremdüberwachung, sind vom Auftragnehmer zu tragen.</w:t>
      </w:r>
    </w:p>
    <w:p w:rsidR="00CD0404" w:rsidRPr="001936D5" w:rsidRDefault="00CD0404">
      <w:pPr>
        <w:ind w:left="709" w:hanging="709"/>
        <w:jc w:val="both"/>
        <w:rPr>
          <w:rFonts w:ascii="Verdana" w:hAnsi="Verdana"/>
          <w:sz w:val="22"/>
        </w:rPr>
      </w:pPr>
    </w:p>
    <w:p w:rsidR="00CD0404" w:rsidRPr="001936D5" w:rsidRDefault="00CD0404">
      <w:pPr>
        <w:ind w:left="709" w:hanging="1"/>
        <w:jc w:val="both"/>
        <w:rPr>
          <w:rFonts w:ascii="Verdana" w:hAnsi="Verdana"/>
          <w:sz w:val="22"/>
        </w:rPr>
      </w:pPr>
      <w:r w:rsidRPr="001936D5">
        <w:rPr>
          <w:rFonts w:ascii="Verdana" w:hAnsi="Verdana"/>
          <w:sz w:val="22"/>
        </w:rPr>
        <w:t>Der Auftragnehmer verpflichtet sich, den geforderten Fremdüberwachungsvertrag vor Auftragserteilung abzuschließen und den Auftraggeber unaufgefordert über den Abschluss des Vertrages zu unterrichten.</w:t>
      </w:r>
    </w:p>
    <w:p w:rsidR="00CD0404" w:rsidRPr="001936D5" w:rsidRDefault="00CD0404">
      <w:pPr>
        <w:ind w:left="709" w:hanging="2"/>
        <w:jc w:val="both"/>
        <w:rPr>
          <w:rFonts w:ascii="Verdana" w:hAnsi="Verdana"/>
          <w:sz w:val="22"/>
        </w:rPr>
      </w:pPr>
    </w:p>
    <w:p w:rsidR="00CD0404" w:rsidRPr="001936D5" w:rsidRDefault="00CD0404">
      <w:pPr>
        <w:ind w:left="709" w:hanging="2"/>
        <w:jc w:val="both"/>
        <w:rPr>
          <w:rFonts w:ascii="Verdana" w:hAnsi="Verdana"/>
          <w:sz w:val="22"/>
        </w:rPr>
      </w:pPr>
      <w:r w:rsidRPr="001936D5">
        <w:rPr>
          <w:rFonts w:ascii="Verdana" w:hAnsi="Verdana"/>
          <w:sz w:val="22"/>
        </w:rPr>
        <w:t>Der Auftragnehmer verpflichtet sich, zeitgleich mit der jeweiligen Meldung der Baustellen an den Fremdüberwacher, auch an den Auftraggeber über die Meldung der Baustelle zu unterrichten (Kopien an den Auftraggeber).</w:t>
      </w:r>
    </w:p>
    <w:p w:rsidR="00CD0404" w:rsidRPr="001936D5" w:rsidRDefault="00CD0404">
      <w:pPr>
        <w:ind w:left="709" w:hanging="709"/>
        <w:jc w:val="both"/>
        <w:rPr>
          <w:rFonts w:ascii="Verdana" w:hAnsi="Verdana"/>
          <w:sz w:val="22"/>
        </w:rPr>
      </w:pPr>
      <w:r w:rsidRPr="001936D5">
        <w:rPr>
          <w:rFonts w:ascii="Verdana" w:hAnsi="Verdana"/>
          <w:sz w:val="22"/>
        </w:rPr>
        <w:tab/>
        <w:t>Der Auftragnehmer verpflichtet sich, die erstellten Fremdüberwachungsprotokolle dem Auftraggeber auf Verlangen vorzulegen.</w:t>
      </w:r>
    </w:p>
    <w:p w:rsidR="00CD0404" w:rsidRPr="001936D5" w:rsidRDefault="00CD0404">
      <w:pPr>
        <w:ind w:left="709" w:hanging="709"/>
        <w:jc w:val="both"/>
        <w:rPr>
          <w:rFonts w:ascii="Verdana" w:hAnsi="Verdana"/>
          <w:sz w:val="22"/>
        </w:rPr>
      </w:pPr>
    </w:p>
    <w:p w:rsidR="00AF5155" w:rsidRDefault="00CD0404" w:rsidP="00AF5155">
      <w:pPr>
        <w:ind w:left="709" w:hanging="709"/>
        <w:jc w:val="both"/>
        <w:rPr>
          <w:rFonts w:ascii="Verdana" w:hAnsi="Verdana"/>
          <w:sz w:val="22"/>
        </w:rPr>
      </w:pPr>
      <w:r w:rsidRPr="0080717B">
        <w:rPr>
          <w:rFonts w:ascii="Verdana" w:hAnsi="Verdana"/>
          <w:sz w:val="22"/>
        </w:rPr>
        <w:t>2.11</w:t>
      </w:r>
      <w:r w:rsidRPr="0080717B">
        <w:rPr>
          <w:rFonts w:ascii="Verdana" w:hAnsi="Verdana"/>
          <w:sz w:val="22"/>
        </w:rPr>
        <w:tab/>
      </w:r>
      <w:r w:rsidR="00AF5155">
        <w:rPr>
          <w:rFonts w:ascii="Verdana" w:hAnsi="Verdana"/>
          <w:sz w:val="22"/>
        </w:rPr>
        <w:t>Der Bieter hat auf Verlangen der Vergabestelle die Urkalkulation und/oder die von ihr benannten Formblätter mit Angaben zur Preisermittlung sowie die Aufgliederung wichtiger Einheitspreise ausgefüllt zu dem von der Vergabestelle bestimmten Zeitpunkt vorzulegen. Dies gilt auch für Nachunternehmerleistungen.</w:t>
      </w:r>
    </w:p>
    <w:p w:rsidR="00CD0404" w:rsidRDefault="00CD0404">
      <w:pPr>
        <w:ind w:left="709" w:hanging="709"/>
        <w:jc w:val="both"/>
        <w:rPr>
          <w:rFonts w:ascii="Verdana" w:hAnsi="Verdana"/>
          <w:sz w:val="22"/>
        </w:rPr>
      </w:pPr>
    </w:p>
    <w:p w:rsidR="00CD0404" w:rsidRDefault="00CD0404">
      <w:pPr>
        <w:pStyle w:val="berschrift2"/>
        <w:rPr>
          <w:rFonts w:ascii="Verdana" w:hAnsi="Verdana"/>
        </w:rPr>
      </w:pPr>
      <w:r w:rsidRPr="008A47A4">
        <w:rPr>
          <w:rFonts w:ascii="Verdana" w:hAnsi="Verdana"/>
        </w:rPr>
        <w:t>3.</w:t>
      </w:r>
      <w:r w:rsidRPr="008A47A4">
        <w:rPr>
          <w:rFonts w:ascii="Verdana" w:hAnsi="Verdana"/>
        </w:rPr>
        <w:tab/>
      </w:r>
      <w:r>
        <w:rPr>
          <w:rFonts w:ascii="Verdana" w:hAnsi="Verdana"/>
        </w:rPr>
        <w:t>Zahlungsbedingungen</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3.1</w:t>
      </w:r>
      <w:r>
        <w:rPr>
          <w:rFonts w:ascii="Verdana" w:hAnsi="Verdana"/>
          <w:sz w:val="22"/>
        </w:rPr>
        <w:tab/>
        <w:t xml:space="preserve">Alle Zahlungen werden durch das Abwasserwerk der Stadt Niederkassel unbar durch Überweisung auf ein vom Auftragnehmer anzugebendes Konto geleistet. Aufgrund des § 399 BGB gilt als vereinbart, dass Forderungen aus Leistungen nur mit schriftlicher Zustimmung des Bauherrn ganz oder </w:t>
      </w:r>
      <w:r>
        <w:rPr>
          <w:rFonts w:ascii="Verdana" w:hAnsi="Verdana"/>
          <w:sz w:val="22"/>
        </w:rPr>
        <w:lastRenderedPageBreak/>
        <w:t>teilweise an andere übertragen werden dürfen. Abschlagszah</w:t>
      </w:r>
      <w:r>
        <w:rPr>
          <w:rFonts w:ascii="Verdana" w:hAnsi="Verdana"/>
          <w:sz w:val="22"/>
        </w:rPr>
        <w:softHyphen/>
        <w:t>lungen werden unter Vorlage eines Leistungsnachweises in Form einer Zwischenrech</w:t>
      </w:r>
      <w:r>
        <w:rPr>
          <w:rFonts w:ascii="Verdana" w:hAnsi="Verdana"/>
          <w:sz w:val="22"/>
        </w:rPr>
        <w:softHyphen/>
        <w:t>nung, die in dreifacher Ausfertigung einzureichen ist, gewährt. Für nicht eingebaute Materialien werden keine Abschlagszahlungen geleistet.</w:t>
      </w:r>
    </w:p>
    <w:p w:rsidR="00CD0404" w:rsidRDefault="00CD0404">
      <w:pPr>
        <w:ind w:left="709" w:hanging="709"/>
        <w:jc w:val="both"/>
        <w:rPr>
          <w:rFonts w:ascii="Verdana" w:hAnsi="Verdana"/>
          <w:sz w:val="22"/>
        </w:rPr>
      </w:pPr>
    </w:p>
    <w:p w:rsidR="001249CD" w:rsidRDefault="00CD0404" w:rsidP="001249CD">
      <w:pPr>
        <w:ind w:left="709" w:hanging="709"/>
        <w:jc w:val="both"/>
        <w:rPr>
          <w:rFonts w:ascii="Verdana" w:hAnsi="Verdana"/>
          <w:sz w:val="22"/>
        </w:rPr>
      </w:pPr>
      <w:r>
        <w:rPr>
          <w:rFonts w:ascii="Verdana" w:hAnsi="Verdana"/>
          <w:sz w:val="22"/>
        </w:rPr>
        <w:t>3.2</w:t>
      </w:r>
      <w:r>
        <w:rPr>
          <w:rFonts w:ascii="Verdana" w:hAnsi="Verdana"/>
          <w:sz w:val="22"/>
        </w:rPr>
        <w:tab/>
      </w:r>
      <w:r w:rsidR="001249CD">
        <w:rPr>
          <w:rFonts w:ascii="Verdana" w:hAnsi="Verdana"/>
          <w:sz w:val="22"/>
        </w:rPr>
        <w:t>Alle Schlussrechnungen sind prüfbar nach Zeichnung oder ggf. durch örtliches ge</w:t>
      </w:r>
      <w:r w:rsidR="001249CD">
        <w:rPr>
          <w:rFonts w:ascii="Verdana" w:hAnsi="Verdana"/>
          <w:sz w:val="22"/>
        </w:rPr>
        <w:softHyphen/>
        <w:t>meinsames Aufmaß in dreifacher Ausfertigung aufzustellen. Mit den Abschlags</w:t>
      </w:r>
      <w:r w:rsidR="001249CD">
        <w:rPr>
          <w:rFonts w:ascii="Verdana" w:hAnsi="Verdana"/>
          <w:sz w:val="22"/>
        </w:rPr>
        <w:softHyphen/>
        <w:t>zahlungen ist weder ein Verzicht auf Mängelrügen, noch das Anerkenntnis der Vertragsgemäßheit der Leistungen verbunden. Auch gelten Abschlagszahlungen nicht als Zustimmung zu einer Vertragsänderung.</w:t>
      </w:r>
    </w:p>
    <w:p w:rsidR="001249CD" w:rsidRDefault="001249CD" w:rsidP="001249CD">
      <w:pPr>
        <w:ind w:left="709" w:hanging="709"/>
        <w:jc w:val="both"/>
        <w:rPr>
          <w:rFonts w:ascii="Verdana" w:hAnsi="Verdana"/>
          <w:sz w:val="22"/>
        </w:rPr>
      </w:pPr>
    </w:p>
    <w:p w:rsidR="001249CD" w:rsidRPr="004807BA" w:rsidRDefault="001249CD" w:rsidP="001249CD">
      <w:pPr>
        <w:ind w:left="709" w:firstLine="11"/>
        <w:jc w:val="both"/>
        <w:rPr>
          <w:rFonts w:ascii="Verdana" w:hAnsi="Verdana"/>
          <w:sz w:val="22"/>
        </w:rPr>
      </w:pPr>
      <w:r w:rsidRPr="004807BA">
        <w:rPr>
          <w:rFonts w:ascii="Verdana" w:hAnsi="Verdana"/>
          <w:sz w:val="22"/>
        </w:rPr>
        <w:t xml:space="preserve">Mit der Schlussabnahme sind Bestandspläne nach DIN 2425 Teil 4 vorzulegen. </w:t>
      </w:r>
      <w:r w:rsidRPr="004807BA">
        <w:rPr>
          <w:rFonts w:ascii="Verdana" w:hAnsi="Verdana"/>
          <w:b/>
          <w:bCs/>
          <w:sz w:val="22"/>
        </w:rPr>
        <w:t xml:space="preserve">Des </w:t>
      </w:r>
      <w:r w:rsidR="000F790B" w:rsidRPr="004807BA">
        <w:rPr>
          <w:rFonts w:ascii="Verdana" w:hAnsi="Verdana"/>
          <w:b/>
          <w:bCs/>
          <w:sz w:val="22"/>
        </w:rPr>
        <w:t>Weiteren</w:t>
      </w:r>
      <w:r w:rsidRPr="004807BA">
        <w:rPr>
          <w:rFonts w:ascii="Verdana" w:hAnsi="Verdana"/>
          <w:b/>
          <w:bCs/>
          <w:sz w:val="22"/>
        </w:rPr>
        <w:t xml:space="preserve"> ist eine Abnahmebescheinigung der Stadtwerke Niederkassel hinsichtlich der Funktionsfähigkeit der Schieber- und Hydrantenkappen sowie der Einbaugarnituren vorzulegen. </w:t>
      </w:r>
      <w:r w:rsidRPr="004807BA">
        <w:rPr>
          <w:rFonts w:ascii="Verdana" w:hAnsi="Verdana"/>
          <w:sz w:val="22"/>
        </w:rPr>
        <w:t xml:space="preserve">Ein Satz Pläne, bestehend aus Lage-, Höhen- und Pläne über Schachtbauwerke, ist in transparenter Ausführung, sowie drei Sätzen als Lichtpausen zu erstellen. Abrechnungspläne gelten nicht als Bestandspläne. Bei Nichtvorlage der Bestandspläne wird der Auftraggeber diese auf Kosten des Auftragnehmers anfertigen lassen. Die Kosten hierfür werden von der Schlussrechnung abgezogen. Bei Nichtvorlage der </w:t>
      </w:r>
      <w:r w:rsidRPr="004807BA">
        <w:rPr>
          <w:rFonts w:ascii="Verdana" w:hAnsi="Verdana"/>
          <w:b/>
          <w:bCs/>
          <w:sz w:val="22"/>
        </w:rPr>
        <w:t>Abnahmebescheinigung der Stadtwerke Niederkassel wird die Abnahme nicht durchgeführt.</w:t>
      </w:r>
    </w:p>
    <w:p w:rsidR="00CD0404" w:rsidRDefault="00CD0404">
      <w:pPr>
        <w:ind w:left="709" w:firstLine="11"/>
        <w:jc w:val="both"/>
        <w:rPr>
          <w:rFonts w:ascii="Verdana" w:hAnsi="Verdana"/>
          <w:sz w:val="22"/>
        </w:rPr>
      </w:pPr>
    </w:p>
    <w:p w:rsidR="00CD0404" w:rsidRDefault="00CD0404">
      <w:pPr>
        <w:rPr>
          <w:rFonts w:ascii="Verdana" w:hAnsi="Verdana"/>
          <w:sz w:val="22"/>
        </w:rPr>
      </w:pPr>
    </w:p>
    <w:p w:rsidR="00CD0404" w:rsidRDefault="00CD0404">
      <w:pPr>
        <w:ind w:left="709" w:hanging="709"/>
        <w:jc w:val="both"/>
        <w:rPr>
          <w:rFonts w:ascii="Verdana" w:hAnsi="Verdana"/>
          <w:sz w:val="22"/>
        </w:rPr>
      </w:pPr>
      <w:r>
        <w:rPr>
          <w:rFonts w:ascii="Verdana" w:hAnsi="Verdana"/>
          <w:sz w:val="22"/>
        </w:rPr>
        <w:t>3.4</w:t>
      </w:r>
      <w:r>
        <w:rPr>
          <w:rFonts w:ascii="Verdana" w:hAnsi="Verdana"/>
          <w:sz w:val="22"/>
        </w:rPr>
        <w:tab/>
        <w:t>Die Abrechnung ist in dreifacher, auf Verlangen der Bauleitung auch in mehrfacher Ausführung, 10 Tage nach Fertigstellung der Arbeiten einzureichen.</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3.5</w:t>
      </w:r>
      <w:r>
        <w:rPr>
          <w:rFonts w:ascii="Verdana" w:hAnsi="Verdana"/>
          <w:sz w:val="22"/>
        </w:rPr>
        <w:tab/>
        <w:t>Werden nach Annahme der Schlusszahlung Fehler in den Unterlagen der Abrechnung festgestellt, so ist die Schlussrechnung zu berichtigen. Auftraggeber und Auftrag</w:t>
      </w:r>
      <w:r>
        <w:rPr>
          <w:rFonts w:ascii="Verdana" w:hAnsi="Verdana"/>
          <w:sz w:val="22"/>
        </w:rPr>
        <w:softHyphen/>
        <w:t>nehmer sind verpflichtet, die sich daraus ergebenden Beträge zu erstatten. Fehler in diesem Sinne sind insbesondere Aufmaßfehler, Rechenfehler und Übertragungsfehler.</w:t>
      </w:r>
    </w:p>
    <w:p w:rsidR="00CD0404" w:rsidRDefault="00CD0404">
      <w:pPr>
        <w:ind w:left="709" w:hanging="709"/>
        <w:jc w:val="both"/>
        <w:rPr>
          <w:rFonts w:ascii="Verdana" w:hAnsi="Verdana"/>
          <w:sz w:val="22"/>
        </w:rPr>
      </w:pPr>
      <w:r>
        <w:rPr>
          <w:rFonts w:ascii="Verdana" w:hAnsi="Verdana"/>
          <w:sz w:val="22"/>
        </w:rPr>
        <w:tab/>
        <w:t>Das Verlangen nach Berichtigung derartiger Fehler gilt nicht als Nachforderung.</w:t>
      </w:r>
    </w:p>
    <w:p w:rsidR="00CD0404" w:rsidRDefault="00CD0404">
      <w:pPr>
        <w:ind w:left="709" w:hanging="709"/>
        <w:jc w:val="both"/>
        <w:rPr>
          <w:rFonts w:ascii="Verdana" w:hAnsi="Verdana"/>
          <w:sz w:val="22"/>
        </w:rPr>
      </w:pPr>
      <w:r>
        <w:rPr>
          <w:rFonts w:ascii="Verdana" w:hAnsi="Verdana"/>
          <w:sz w:val="22"/>
        </w:rPr>
        <w:tab/>
        <w:t>Bei Rückforderungen des Auftraggebers aus Überzahlungen kann sich der Auftrag</w:t>
      </w:r>
      <w:r>
        <w:rPr>
          <w:rFonts w:ascii="Verdana" w:hAnsi="Verdana"/>
          <w:sz w:val="22"/>
        </w:rPr>
        <w:softHyphen/>
        <w:t>nehmer nicht auf den etwaigen Wegfall der Bereicherung berufen.</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3.6</w:t>
      </w:r>
      <w:r>
        <w:rPr>
          <w:rFonts w:ascii="Verdana" w:hAnsi="Verdana"/>
          <w:sz w:val="22"/>
        </w:rPr>
        <w:tab/>
        <w:t>Die Abschlags- und Schlussrechnungen sind in doppelter Ausfertigung direkt dem bauleitenden Ingenieur- oder Architekturbüro zuzuleiten. Eine Ausfertigung ist gleich</w:t>
      </w:r>
      <w:r>
        <w:rPr>
          <w:rFonts w:ascii="Verdana" w:hAnsi="Verdana"/>
          <w:sz w:val="22"/>
        </w:rPr>
        <w:softHyphen/>
        <w:t>zeitig der Stadt zu übersenden.</w:t>
      </w:r>
    </w:p>
    <w:p w:rsidR="00CD0404" w:rsidRDefault="00CD0404">
      <w:pPr>
        <w:ind w:left="709" w:hanging="709"/>
        <w:jc w:val="both"/>
        <w:rPr>
          <w:rFonts w:ascii="Verdana" w:hAnsi="Verdana"/>
          <w:sz w:val="22"/>
        </w:rPr>
      </w:pPr>
    </w:p>
    <w:p w:rsidR="00CD0404" w:rsidRPr="00261845" w:rsidRDefault="00CD0404">
      <w:pPr>
        <w:autoSpaceDE w:val="0"/>
        <w:autoSpaceDN w:val="0"/>
        <w:adjustRightInd w:val="0"/>
        <w:ind w:left="709" w:hanging="709"/>
        <w:rPr>
          <w:rFonts w:ascii="Verdana" w:hAnsi="Verdana"/>
          <w:sz w:val="22"/>
        </w:rPr>
      </w:pPr>
      <w:r w:rsidRPr="00261845">
        <w:rPr>
          <w:rFonts w:ascii="Verdana" w:hAnsi="Verdana"/>
          <w:sz w:val="22"/>
        </w:rPr>
        <w:tab/>
      </w:r>
      <w:r w:rsidRPr="00261845">
        <w:rPr>
          <w:rFonts w:ascii="Verdana" w:hAnsi="Verdana"/>
          <w:b/>
          <w:bCs/>
          <w:sz w:val="22"/>
        </w:rPr>
        <w:t>Spätestens mit der Schlussrechnung sind sämtliche Kosten (einschließlich Nachträge) der Kanalneubaumaßnahmen oder Kanalsanierungen auf die einzelnen Haltungen und Schächte aufzuteilen</w:t>
      </w:r>
      <w:r w:rsidRPr="00261845">
        <w:rPr>
          <w:rFonts w:ascii="Verdana" w:hAnsi="Verdana"/>
          <w:sz w:val="22"/>
        </w:rPr>
        <w:t>.</w:t>
      </w:r>
    </w:p>
    <w:p w:rsidR="00CD0404" w:rsidRDefault="00AF5155">
      <w:pPr>
        <w:ind w:left="709" w:hanging="709"/>
        <w:jc w:val="both"/>
        <w:rPr>
          <w:rFonts w:ascii="Verdana" w:hAnsi="Verdana"/>
          <w:sz w:val="22"/>
        </w:rPr>
      </w:pPr>
      <w:r>
        <w:rPr>
          <w:rFonts w:ascii="Verdana" w:hAnsi="Verdana"/>
          <w:sz w:val="22"/>
        </w:rPr>
        <w:br w:type="page"/>
      </w:r>
      <w:r w:rsidR="00CD0404">
        <w:rPr>
          <w:rFonts w:ascii="Verdana" w:hAnsi="Verdana"/>
          <w:sz w:val="22"/>
        </w:rPr>
        <w:lastRenderedPageBreak/>
        <w:t>3.7</w:t>
      </w:r>
      <w:r w:rsidR="00CD0404">
        <w:rPr>
          <w:rFonts w:ascii="Verdana" w:hAnsi="Verdana"/>
          <w:sz w:val="22"/>
        </w:rPr>
        <w:tab/>
        <w:t>Das „Gesetz zur Eindämmung illegaler Betätigung im Baugewerbe“ verpflichtet die Stadt Niederkassel ab 01.01.2002, bei Rechnungen für Bauleistungen 15% als Steuerabzug einzubehalten und an das zuständige Finanzamt abzuführen.</w:t>
      </w:r>
    </w:p>
    <w:p w:rsidR="00CD0404" w:rsidRDefault="00CD0404">
      <w:pPr>
        <w:ind w:left="709" w:hanging="709"/>
        <w:jc w:val="both"/>
        <w:rPr>
          <w:rFonts w:ascii="Verdana" w:hAnsi="Verdana"/>
          <w:sz w:val="22"/>
        </w:rPr>
      </w:pPr>
      <w:r>
        <w:rPr>
          <w:rFonts w:ascii="Verdana" w:hAnsi="Verdana"/>
          <w:sz w:val="22"/>
        </w:rPr>
        <w:tab/>
        <w:t>Bemessungsgrundlage für den Steuerabzug ist das Entgelt zzgl. Umsatzsteuer.</w:t>
      </w:r>
    </w:p>
    <w:p w:rsidR="00FE7A0B" w:rsidRDefault="00CD0404">
      <w:pPr>
        <w:ind w:left="709" w:hanging="709"/>
        <w:jc w:val="both"/>
        <w:rPr>
          <w:rFonts w:ascii="Verdana" w:hAnsi="Verdana"/>
          <w:sz w:val="22"/>
        </w:rPr>
      </w:pPr>
      <w:r>
        <w:rPr>
          <w:rFonts w:ascii="Verdana" w:hAnsi="Verdana"/>
          <w:sz w:val="22"/>
        </w:rPr>
        <w:tab/>
      </w:r>
    </w:p>
    <w:p w:rsidR="00CD0404" w:rsidRDefault="00CD0404">
      <w:pPr>
        <w:ind w:left="709" w:hanging="1"/>
        <w:jc w:val="both"/>
        <w:rPr>
          <w:rFonts w:ascii="Verdana" w:hAnsi="Verdana"/>
          <w:sz w:val="22"/>
          <w:u w:val="single"/>
        </w:rPr>
      </w:pPr>
      <w:r>
        <w:rPr>
          <w:rFonts w:ascii="Verdana" w:hAnsi="Verdana"/>
          <w:sz w:val="22"/>
          <w:u w:val="single"/>
        </w:rPr>
        <w:t>Ausnahmen:</w:t>
      </w:r>
    </w:p>
    <w:p w:rsidR="00CD0404" w:rsidRDefault="00CD0404">
      <w:pPr>
        <w:ind w:left="709" w:hanging="709"/>
        <w:jc w:val="both"/>
        <w:rPr>
          <w:rFonts w:ascii="Verdana" w:hAnsi="Verdana"/>
          <w:sz w:val="22"/>
        </w:rPr>
      </w:pPr>
    </w:p>
    <w:p w:rsidR="00CD0404" w:rsidRDefault="00CD0404">
      <w:pPr>
        <w:tabs>
          <w:tab w:val="left" w:pos="709"/>
          <w:tab w:val="left" w:pos="993"/>
        </w:tabs>
        <w:ind w:left="993" w:hanging="993"/>
        <w:jc w:val="both"/>
        <w:rPr>
          <w:rFonts w:ascii="Verdana" w:hAnsi="Verdana"/>
          <w:sz w:val="22"/>
        </w:rPr>
      </w:pPr>
      <w:r>
        <w:rPr>
          <w:rFonts w:ascii="Verdana" w:hAnsi="Verdana"/>
          <w:sz w:val="22"/>
        </w:rPr>
        <w:tab/>
        <w:t>1.</w:t>
      </w:r>
      <w:r>
        <w:rPr>
          <w:rFonts w:ascii="Verdana" w:hAnsi="Verdana"/>
          <w:sz w:val="22"/>
        </w:rPr>
        <w:tab/>
        <w:t xml:space="preserve">Es wird kein Steuerabzug vorgenommen, wenn der Stadt Niederkassel zum Zeitpunkt der Gegenleistung eine gültige </w:t>
      </w:r>
      <w:r>
        <w:rPr>
          <w:rFonts w:ascii="Verdana" w:hAnsi="Verdana"/>
          <w:b/>
          <w:sz w:val="22"/>
          <w:u w:val="single"/>
        </w:rPr>
        <w:t>Freistellungserklärung</w:t>
      </w:r>
      <w:r>
        <w:rPr>
          <w:rFonts w:ascii="Verdana" w:hAnsi="Verdana"/>
          <w:sz w:val="22"/>
        </w:rPr>
        <w:t xml:space="preserve"> des Bauleistenden vorliegt.</w:t>
      </w:r>
    </w:p>
    <w:p w:rsidR="00CD0404" w:rsidRDefault="00CD0404">
      <w:pPr>
        <w:tabs>
          <w:tab w:val="left" w:pos="709"/>
          <w:tab w:val="left" w:pos="993"/>
        </w:tabs>
        <w:ind w:left="993" w:hanging="993"/>
        <w:jc w:val="both"/>
        <w:rPr>
          <w:rFonts w:ascii="Verdana" w:hAnsi="Verdana"/>
          <w:sz w:val="22"/>
        </w:rPr>
      </w:pPr>
    </w:p>
    <w:p w:rsidR="00CD0404" w:rsidRDefault="00CD0404">
      <w:pPr>
        <w:tabs>
          <w:tab w:val="left" w:pos="709"/>
          <w:tab w:val="left" w:pos="993"/>
        </w:tabs>
        <w:ind w:left="993" w:hanging="993"/>
        <w:jc w:val="both"/>
        <w:rPr>
          <w:rFonts w:ascii="Verdana" w:hAnsi="Verdana"/>
          <w:sz w:val="22"/>
        </w:rPr>
      </w:pPr>
      <w:r>
        <w:rPr>
          <w:rFonts w:ascii="Verdana" w:hAnsi="Verdana"/>
          <w:sz w:val="22"/>
        </w:rPr>
        <w:tab/>
        <w:t>2.</w:t>
      </w:r>
      <w:r>
        <w:rPr>
          <w:rFonts w:ascii="Verdana" w:hAnsi="Verdana"/>
          <w:sz w:val="22"/>
        </w:rPr>
        <w:tab/>
        <w:t>Der Steuerabzug braucht zum anderen nicht vorgenommen zu werden, wenn die Gegenleistung im laufenden Kalenderjahr die folgenden Bagatellgrenzen voraussichtlich nicht überschreitet:</w:t>
      </w:r>
    </w:p>
    <w:p w:rsidR="00CD0404" w:rsidRDefault="00CD0404">
      <w:pPr>
        <w:tabs>
          <w:tab w:val="left" w:pos="709"/>
          <w:tab w:val="left" w:pos="993"/>
          <w:tab w:val="left" w:pos="1276"/>
        </w:tabs>
        <w:ind w:left="1276" w:hanging="1276"/>
        <w:jc w:val="both"/>
        <w:rPr>
          <w:rFonts w:ascii="Verdana" w:hAnsi="Verdana"/>
          <w:sz w:val="22"/>
        </w:rPr>
      </w:pPr>
      <w:r>
        <w:rPr>
          <w:rFonts w:ascii="Verdana" w:hAnsi="Verdana"/>
          <w:sz w:val="22"/>
        </w:rPr>
        <w:tab/>
      </w:r>
      <w:r>
        <w:rPr>
          <w:rFonts w:ascii="Verdana" w:hAnsi="Verdana"/>
          <w:sz w:val="22"/>
        </w:rPr>
        <w:tab/>
        <w:t>-</w:t>
      </w:r>
      <w:r>
        <w:rPr>
          <w:rFonts w:ascii="Verdana" w:hAnsi="Verdana"/>
          <w:sz w:val="22"/>
        </w:rPr>
        <w:tab/>
        <w:t xml:space="preserve">15.000,00 €, wenn der Leistungsempfänger ausschließlich steuerfreie Umsätze nach § 4 Nr. 12 UStG (Vermietung von Grundstücken und Gebäuden) ausführt bzw. </w:t>
      </w:r>
    </w:p>
    <w:p w:rsidR="00CD0404" w:rsidRDefault="00CD0404">
      <w:pPr>
        <w:tabs>
          <w:tab w:val="left" w:pos="993"/>
          <w:tab w:val="left" w:pos="1276"/>
        </w:tabs>
        <w:ind w:left="709" w:hanging="709"/>
        <w:jc w:val="both"/>
        <w:rPr>
          <w:rFonts w:ascii="Verdana" w:hAnsi="Verdana"/>
          <w:sz w:val="22"/>
        </w:rPr>
      </w:pPr>
      <w:r>
        <w:rPr>
          <w:rFonts w:ascii="Verdana" w:hAnsi="Verdana"/>
          <w:sz w:val="22"/>
        </w:rPr>
        <w:tab/>
      </w:r>
      <w:r>
        <w:rPr>
          <w:rFonts w:ascii="Verdana" w:hAnsi="Verdana"/>
          <w:sz w:val="22"/>
        </w:rPr>
        <w:tab/>
        <w:t>-</w:t>
      </w:r>
      <w:r>
        <w:rPr>
          <w:rFonts w:ascii="Verdana" w:hAnsi="Verdana"/>
          <w:sz w:val="22"/>
        </w:rPr>
        <w:tab/>
        <w:t>5.000,00 € in allen übrigen Fällen.</w:t>
      </w:r>
    </w:p>
    <w:p w:rsidR="00CD0404" w:rsidRDefault="00CD0404">
      <w:pPr>
        <w:tabs>
          <w:tab w:val="left" w:pos="993"/>
          <w:tab w:val="left" w:pos="1276"/>
        </w:tabs>
        <w:ind w:left="709" w:hanging="709"/>
        <w:jc w:val="both"/>
        <w:rPr>
          <w:rFonts w:ascii="Verdana" w:hAnsi="Verdana"/>
          <w:sz w:val="22"/>
        </w:rPr>
      </w:pPr>
    </w:p>
    <w:p w:rsidR="00CD0404" w:rsidRDefault="00CD0404">
      <w:pPr>
        <w:tabs>
          <w:tab w:val="left" w:pos="993"/>
          <w:tab w:val="left" w:pos="1276"/>
        </w:tabs>
        <w:ind w:left="709" w:hanging="709"/>
        <w:jc w:val="both"/>
        <w:rPr>
          <w:rFonts w:ascii="Verdana" w:hAnsi="Verdana"/>
          <w:sz w:val="22"/>
        </w:rPr>
      </w:pPr>
    </w:p>
    <w:p w:rsidR="00DB7AC5" w:rsidRDefault="00DB7AC5" w:rsidP="00DB7AC5">
      <w:pPr>
        <w:pStyle w:val="berschrift2"/>
        <w:rPr>
          <w:rFonts w:ascii="Verdana" w:hAnsi="Verdana"/>
        </w:rPr>
      </w:pPr>
      <w:r>
        <w:rPr>
          <w:rFonts w:ascii="Verdana" w:hAnsi="Verdana"/>
        </w:rPr>
        <w:t>4.</w:t>
      </w:r>
      <w:r>
        <w:rPr>
          <w:rFonts w:ascii="Verdana" w:hAnsi="Verdana"/>
        </w:rPr>
        <w:tab/>
        <w:t>Sicherheitsleistungen</w:t>
      </w:r>
    </w:p>
    <w:p w:rsidR="00DB7AC5" w:rsidRDefault="00DB7AC5" w:rsidP="00DB7AC5">
      <w:pPr>
        <w:ind w:left="709" w:hanging="709"/>
        <w:jc w:val="both"/>
        <w:rPr>
          <w:rFonts w:ascii="Verdana" w:hAnsi="Verdana"/>
          <w:sz w:val="22"/>
        </w:rPr>
      </w:pPr>
    </w:p>
    <w:p w:rsidR="00DB7AC5" w:rsidRDefault="00DB7AC5" w:rsidP="00DB7AC5">
      <w:pPr>
        <w:ind w:left="709" w:hanging="709"/>
        <w:jc w:val="both"/>
        <w:rPr>
          <w:rFonts w:ascii="Verdana" w:hAnsi="Verdana"/>
          <w:sz w:val="22"/>
        </w:rPr>
      </w:pPr>
      <w:r>
        <w:rPr>
          <w:rFonts w:ascii="Verdana" w:hAnsi="Verdana"/>
          <w:sz w:val="22"/>
        </w:rPr>
        <w:t>4.1</w:t>
      </w:r>
      <w:r>
        <w:rPr>
          <w:rFonts w:ascii="Verdana" w:hAnsi="Verdana"/>
          <w:sz w:val="22"/>
        </w:rPr>
        <w:tab/>
        <w:t>Stellung der Sicherheit</w:t>
      </w:r>
    </w:p>
    <w:p w:rsidR="00DB7AC5" w:rsidRDefault="00DB7AC5" w:rsidP="00DB7AC5">
      <w:pPr>
        <w:ind w:left="709" w:hanging="709"/>
        <w:jc w:val="both"/>
        <w:rPr>
          <w:rFonts w:ascii="Verdana" w:hAnsi="Verdana"/>
          <w:sz w:val="22"/>
        </w:rPr>
      </w:pPr>
    </w:p>
    <w:p w:rsidR="00DB7AC5" w:rsidRDefault="00DB7AC5" w:rsidP="00DB7AC5">
      <w:pPr>
        <w:ind w:left="709" w:hanging="709"/>
        <w:jc w:val="both"/>
        <w:rPr>
          <w:rFonts w:ascii="Verdana" w:hAnsi="Verdana"/>
          <w:sz w:val="22"/>
        </w:rPr>
      </w:pPr>
      <w:r>
        <w:rPr>
          <w:rFonts w:ascii="Verdana" w:hAnsi="Verdana"/>
          <w:sz w:val="22"/>
        </w:rPr>
        <w:tab/>
        <w:t>Sicherheit für die Vertragserfüllung ist in Höhe von 5 v. H. der Auftragssumme einschließlich Umsatzsteuer zu leisten, sofern die Auftragssumme mindestens 250.000 Euro ohne Umsatzsteuer beträgt.</w:t>
      </w:r>
    </w:p>
    <w:p w:rsidR="00DB7AC5" w:rsidRDefault="00DB7AC5" w:rsidP="00DB7AC5">
      <w:pPr>
        <w:ind w:left="709" w:hanging="709"/>
        <w:jc w:val="both"/>
        <w:rPr>
          <w:rFonts w:ascii="Verdana" w:hAnsi="Verdana"/>
          <w:sz w:val="22"/>
        </w:rPr>
      </w:pPr>
    </w:p>
    <w:p w:rsidR="00DB7AC5" w:rsidRDefault="00DB7AC5" w:rsidP="00DB7AC5">
      <w:pPr>
        <w:ind w:left="709" w:hanging="709"/>
        <w:jc w:val="both"/>
        <w:rPr>
          <w:rFonts w:ascii="Verdana" w:hAnsi="Verdana"/>
          <w:sz w:val="22"/>
        </w:rPr>
      </w:pPr>
      <w:r>
        <w:rPr>
          <w:rFonts w:ascii="Verdana" w:hAnsi="Verdana"/>
          <w:sz w:val="22"/>
        </w:rPr>
        <w:tab/>
        <w:t>Die für Mängelansprüche zu leistende Sicherheit beträgt 3 v. H. des Gesamtrechnungsbetrages der Schluss</w:t>
      </w:r>
      <w:r>
        <w:rPr>
          <w:rFonts w:ascii="Verdana" w:hAnsi="Verdana"/>
          <w:sz w:val="22"/>
        </w:rPr>
        <w:softHyphen/>
        <w:t>rechnung, sofern die Abrechnungssumme mindestens 100.000 Euro ohne Umsatzsteuer beträgt</w:t>
      </w:r>
    </w:p>
    <w:p w:rsidR="00DB7AC5" w:rsidRDefault="00DB7AC5" w:rsidP="00DB7AC5">
      <w:pPr>
        <w:ind w:left="709" w:hanging="709"/>
        <w:jc w:val="both"/>
        <w:rPr>
          <w:rFonts w:ascii="Verdana" w:hAnsi="Verdana"/>
          <w:sz w:val="22"/>
        </w:rPr>
      </w:pPr>
    </w:p>
    <w:p w:rsidR="00DB7AC5" w:rsidRDefault="00DB7AC5" w:rsidP="00DB7AC5">
      <w:pPr>
        <w:ind w:left="709" w:hanging="709"/>
        <w:jc w:val="both"/>
        <w:rPr>
          <w:rFonts w:ascii="Verdana" w:hAnsi="Verdana"/>
          <w:sz w:val="22"/>
        </w:rPr>
      </w:pPr>
      <w:r>
        <w:rPr>
          <w:rFonts w:ascii="Verdana" w:hAnsi="Verdana"/>
          <w:sz w:val="22"/>
        </w:rPr>
        <w:tab/>
        <w:t>Für die Vertragserfüllung und Mängelansprüche kann Sicherheit wahlweise durch Einbehalt oder Hinterlegung von Geld oder durch Bürgschaft geleistet werden.</w:t>
      </w:r>
    </w:p>
    <w:p w:rsidR="00DB7AC5" w:rsidRDefault="00DB7AC5" w:rsidP="00DB7AC5">
      <w:pPr>
        <w:ind w:left="709" w:hanging="709"/>
        <w:jc w:val="both"/>
        <w:rPr>
          <w:rFonts w:ascii="Verdana" w:hAnsi="Verdana"/>
          <w:sz w:val="22"/>
        </w:rPr>
      </w:pPr>
      <w:r>
        <w:rPr>
          <w:rFonts w:ascii="Verdana" w:hAnsi="Verdana"/>
          <w:sz w:val="22"/>
        </w:rPr>
        <w:tab/>
        <w:t>Der Auftragnehmer kann die einmal von ihm gewählte Sicherheit durch eine andere der vorgenannten ersetzen.</w:t>
      </w:r>
    </w:p>
    <w:p w:rsidR="00DB7AC5" w:rsidRDefault="00DB7AC5" w:rsidP="00DB7AC5">
      <w:pPr>
        <w:ind w:left="709" w:hanging="709"/>
        <w:jc w:val="both"/>
        <w:rPr>
          <w:rFonts w:ascii="Verdana" w:hAnsi="Verdana"/>
          <w:sz w:val="22"/>
        </w:rPr>
      </w:pPr>
    </w:p>
    <w:p w:rsidR="00DB7AC5" w:rsidRDefault="00DB7AC5" w:rsidP="00DB7AC5">
      <w:pPr>
        <w:ind w:left="709" w:hanging="709"/>
        <w:jc w:val="both"/>
        <w:rPr>
          <w:rFonts w:ascii="Verdana" w:hAnsi="Verdana"/>
          <w:sz w:val="22"/>
        </w:rPr>
      </w:pPr>
      <w:r>
        <w:rPr>
          <w:rFonts w:ascii="Verdana" w:hAnsi="Verdana"/>
          <w:sz w:val="22"/>
        </w:rPr>
        <w:tab/>
        <w:t>Stellt  der Auftragnehmer  die Sicherheit für die Vertragserfüllung binnen 18 Werktagen nach Vertragsabschluss (Zugang des Auftragsschreibens) weder durch Hinterlegung noch durch Vorlage einer Bürgschaft, so ist der Auftraggeber berechtigt, Abschlagszahlungen einzubehalten, bis der Sicherheitsbetrag erreicht ist.</w:t>
      </w:r>
    </w:p>
    <w:p w:rsidR="00DB7AC5" w:rsidRDefault="00DB7AC5" w:rsidP="00DB7AC5">
      <w:pPr>
        <w:ind w:left="709" w:hanging="709"/>
        <w:jc w:val="both"/>
        <w:rPr>
          <w:rFonts w:ascii="Verdana" w:hAnsi="Verdana"/>
          <w:sz w:val="22"/>
        </w:rPr>
      </w:pPr>
    </w:p>
    <w:p w:rsidR="00DB7AC5" w:rsidRDefault="00DB7AC5" w:rsidP="00DB7AC5">
      <w:pPr>
        <w:ind w:left="709" w:hanging="709"/>
        <w:jc w:val="both"/>
        <w:rPr>
          <w:rFonts w:ascii="Verdana" w:hAnsi="Verdana"/>
          <w:sz w:val="22"/>
        </w:rPr>
      </w:pPr>
      <w:r>
        <w:rPr>
          <w:rFonts w:ascii="Verdana" w:hAnsi="Verdana"/>
          <w:sz w:val="22"/>
        </w:rPr>
        <w:tab/>
        <w:t xml:space="preserve">Nach Abnahme und Erfüllung aller bis dahin erhobenen Ansprüche einschließlich Schadenersatz und Erstattung von Überzahlungen kann der </w:t>
      </w:r>
      <w:r>
        <w:rPr>
          <w:rFonts w:ascii="Verdana" w:hAnsi="Verdana"/>
          <w:sz w:val="22"/>
        </w:rPr>
        <w:lastRenderedPageBreak/>
        <w:t>Auftragnehmer verlangen, dass die Sicherheit für die Vertragserfüllung in eine Mängelansprüchebürgschaft umgewandelt wird.</w:t>
      </w:r>
    </w:p>
    <w:p w:rsidR="00DB7AC5" w:rsidRDefault="00DB7AC5" w:rsidP="00DB7AC5">
      <w:pPr>
        <w:ind w:left="709" w:hanging="709"/>
        <w:jc w:val="both"/>
        <w:rPr>
          <w:rFonts w:ascii="Verdana" w:hAnsi="Verdana"/>
          <w:sz w:val="22"/>
        </w:rPr>
      </w:pPr>
    </w:p>
    <w:p w:rsidR="00DB7AC5" w:rsidRDefault="00DB7AC5" w:rsidP="00DB7AC5">
      <w:pPr>
        <w:ind w:left="709" w:hanging="709"/>
        <w:jc w:val="both"/>
        <w:rPr>
          <w:rFonts w:ascii="Verdana" w:hAnsi="Verdana"/>
          <w:sz w:val="22"/>
        </w:rPr>
      </w:pPr>
      <w:r>
        <w:rPr>
          <w:rFonts w:ascii="Verdana" w:hAnsi="Verdana"/>
          <w:sz w:val="22"/>
        </w:rPr>
        <w:t>4.2</w:t>
      </w:r>
      <w:r>
        <w:rPr>
          <w:rFonts w:ascii="Verdana" w:hAnsi="Verdana"/>
          <w:sz w:val="22"/>
        </w:rPr>
        <w:tab/>
        <w:t>Sicherheit durch Bürgschaft</w:t>
      </w:r>
    </w:p>
    <w:p w:rsidR="00DB7AC5" w:rsidRDefault="00DB7AC5" w:rsidP="00DB7AC5">
      <w:pPr>
        <w:ind w:left="709" w:hanging="709"/>
        <w:jc w:val="both"/>
        <w:rPr>
          <w:rFonts w:ascii="Verdana" w:hAnsi="Verdana"/>
          <w:sz w:val="22"/>
        </w:rPr>
      </w:pPr>
    </w:p>
    <w:p w:rsidR="00DB7AC5" w:rsidRDefault="00DB7AC5" w:rsidP="00DB7AC5">
      <w:pPr>
        <w:ind w:left="709" w:hanging="709"/>
        <w:jc w:val="both"/>
        <w:rPr>
          <w:rFonts w:ascii="Verdana" w:hAnsi="Verdana"/>
          <w:sz w:val="22"/>
        </w:rPr>
      </w:pPr>
      <w:r>
        <w:rPr>
          <w:rFonts w:ascii="Verdana" w:hAnsi="Verdana"/>
          <w:sz w:val="22"/>
        </w:rPr>
        <w:tab/>
        <w:t>Wird die Sicherheit durch Bürgschaft geleistet, sind die entsprechenden Formblätter des Vergabehandbuches für die Durchführung kommunaler Bauaufgaben in Nordrhein-Westfalen zu verwenden.</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p>
    <w:p w:rsidR="00CD0404" w:rsidRDefault="00CD0404">
      <w:pPr>
        <w:pStyle w:val="berschrift2"/>
        <w:rPr>
          <w:rFonts w:ascii="Verdana" w:hAnsi="Verdana"/>
        </w:rPr>
      </w:pPr>
      <w:r>
        <w:rPr>
          <w:rFonts w:ascii="Verdana" w:hAnsi="Verdana"/>
        </w:rPr>
        <w:t>5.</w:t>
      </w:r>
      <w:r>
        <w:rPr>
          <w:rFonts w:ascii="Verdana" w:hAnsi="Verdana"/>
        </w:rPr>
        <w:tab/>
        <w:t>Sicherheitsbestimmungen</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5.1</w:t>
      </w:r>
      <w:r>
        <w:rPr>
          <w:rFonts w:ascii="Verdana" w:hAnsi="Verdana"/>
          <w:sz w:val="22"/>
        </w:rPr>
        <w:tab/>
        <w:t>Der Auftragnehmer ist verpflichtet, alle notwendigen Vorkehrungen zum Schutze fremden Eigentums zu treffen. Der Auftragnehmer haftet auch für die Einhaltung dieser Bestimmung durch alle seine Angestellten, Erfüllungsgehilfen, Lizenznehmer und alle sonstigen von ihm Beschäftigten.</w:t>
      </w:r>
    </w:p>
    <w:p w:rsidR="00261845" w:rsidRDefault="00261845">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5.2</w:t>
      </w:r>
      <w:r>
        <w:rPr>
          <w:rFonts w:ascii="Verdana" w:hAnsi="Verdana"/>
          <w:sz w:val="22"/>
        </w:rPr>
        <w:tab/>
        <w:t>Der Auftragnehmer ist für die ständige Einhaltung der einschlägigen Unfallver</w:t>
      </w:r>
      <w:r>
        <w:rPr>
          <w:rFonts w:ascii="Verdana" w:hAnsi="Verdana"/>
          <w:sz w:val="22"/>
        </w:rPr>
        <w:softHyphen/>
        <w:t>hütungsvorschriften und aller zur Sicherheit erforderlichen Maßnahmen in seinem eigenen Arbeitsbereich und beim Zusammenwirken mit anderen Firmen auch für den erweiterten Arbeitsbereich verantwortlich.</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5.3</w:t>
      </w:r>
      <w:r>
        <w:rPr>
          <w:rFonts w:ascii="Verdana" w:hAnsi="Verdana"/>
          <w:sz w:val="22"/>
        </w:rPr>
        <w:tab/>
        <w:t>Neben der örtlichen Aufsicht ist die Stadt berechtigt, den Auftragnehmer auf sicher</w:t>
      </w:r>
      <w:r>
        <w:rPr>
          <w:rFonts w:ascii="Verdana" w:hAnsi="Verdana"/>
          <w:sz w:val="22"/>
        </w:rPr>
        <w:softHyphen/>
        <w:t>heitstechnische Mängel bei der Arbeit hinzuweisen und Fristen zur Mängelbeseitigung zu setzen. Bei Gefahr für Leib und Leben kann die Einstellung der Arbeiten verlangt werden.</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5.4</w:t>
      </w:r>
      <w:r>
        <w:rPr>
          <w:rFonts w:ascii="Verdana" w:hAnsi="Verdana"/>
          <w:sz w:val="22"/>
        </w:rPr>
        <w:tab/>
        <w:t>Der Auftragnehmer übernimmt mit der Auftragserteilung das Bauherrenrisiko und die gesamte Haftung, soweit versicherbar. Er hat im Auftragsfalle einen Nachweis über die entsprechende Versicherung vorzulegen. Der Auftragnehmer haftet allein für alle Schäden durch Naturereignisse oder Maßnahmen, die unmittelbar mit den Baumaß</w:t>
      </w:r>
      <w:r>
        <w:rPr>
          <w:rFonts w:ascii="Verdana" w:hAnsi="Verdana"/>
          <w:sz w:val="22"/>
        </w:rPr>
        <w:softHyphen/>
        <w:t>nahmen in Zusammenhang stehen.</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ab/>
        <w:t>Die Haftung umfasst insbesondere Schäden durch mangelhafte Gründung bzw. Ver</w:t>
      </w:r>
      <w:r>
        <w:rPr>
          <w:rFonts w:ascii="Verdana" w:hAnsi="Verdana"/>
          <w:sz w:val="22"/>
        </w:rPr>
        <w:softHyphen/>
        <w:t>ankerung sowie durch Witterung (z.B. Frost, Niederschlag, Sonne), Wasser (z.B. Hochwasser, Quellwasser, Grundwasser, Polderwasser) und jegliche Arbeitsunter</w:t>
      </w:r>
      <w:r>
        <w:rPr>
          <w:rFonts w:ascii="Verdana" w:hAnsi="Verdana"/>
          <w:sz w:val="22"/>
        </w:rPr>
        <w:softHyphen/>
        <w:t>brechungen. Ausgenommen sind Schäden durch Kriegseinwirkungen und Erdbeben oder diesen gleichzusetzenden Einwirkungen.</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ab/>
        <w:t>Schließt der Auftraggeber eine Bauwesen- oder sonstige Versicherung ab, die Haftungsteile des Auftragnehmers versichert, so ist der Auftraggeber zur anteil</w:t>
      </w:r>
      <w:r>
        <w:rPr>
          <w:rFonts w:ascii="Verdana" w:hAnsi="Verdana"/>
          <w:sz w:val="22"/>
        </w:rPr>
        <w:softHyphen/>
        <w:t>mäßigen Prämienberechnung an den Auftragnehmer berechtigt.</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ab/>
        <w:t>Soweit im Einzelfall eine Schadensregulierung durch die Versicherung erfolgt, ist der jeweilige Regulierungsbetrag bis zur vereinbarten Selbstbehaltsgrenze durch den Auftragnehmer zu erstatten.</w:t>
      </w:r>
    </w:p>
    <w:p w:rsidR="00CD0404" w:rsidRDefault="00CD0404">
      <w:pPr>
        <w:ind w:left="709" w:hanging="709"/>
        <w:jc w:val="both"/>
        <w:rPr>
          <w:rFonts w:ascii="Verdana" w:hAnsi="Verdana"/>
          <w:sz w:val="22"/>
        </w:rPr>
      </w:pPr>
    </w:p>
    <w:p w:rsidR="00CD0404" w:rsidRDefault="00CD0404">
      <w:pPr>
        <w:pStyle w:val="berschrift2"/>
        <w:rPr>
          <w:rFonts w:ascii="Verdana" w:hAnsi="Verdana"/>
        </w:rPr>
      </w:pPr>
      <w:r>
        <w:rPr>
          <w:rFonts w:ascii="Verdana" w:hAnsi="Verdana"/>
        </w:rPr>
        <w:lastRenderedPageBreak/>
        <w:t>6.</w:t>
      </w:r>
      <w:r>
        <w:rPr>
          <w:rFonts w:ascii="Verdana" w:hAnsi="Verdana"/>
        </w:rPr>
        <w:tab/>
        <w:t>Lage und Beschaffenheit der Baustelle</w:t>
      </w:r>
    </w:p>
    <w:p w:rsidR="00CD0404" w:rsidRDefault="00CD0404">
      <w:pPr>
        <w:ind w:left="709" w:hanging="709"/>
        <w:jc w:val="both"/>
        <w:rPr>
          <w:rFonts w:ascii="Verdana" w:hAnsi="Verdana"/>
          <w:sz w:val="22"/>
        </w:rPr>
      </w:pPr>
    </w:p>
    <w:p w:rsidR="00CD0404" w:rsidRDefault="00CD0404">
      <w:pPr>
        <w:ind w:left="709" w:hanging="1"/>
        <w:jc w:val="both"/>
        <w:rPr>
          <w:rFonts w:ascii="Verdana" w:hAnsi="Verdana"/>
          <w:sz w:val="22"/>
        </w:rPr>
      </w:pPr>
      <w:r>
        <w:rPr>
          <w:rFonts w:ascii="Verdana" w:hAnsi="Verdana"/>
          <w:sz w:val="22"/>
        </w:rPr>
        <w:t>Vor Abgabe seines Angebotes hat sich der Auftragnehmer über Lage und Beschaffen</w:t>
      </w:r>
      <w:r>
        <w:rPr>
          <w:rFonts w:ascii="Verdana" w:hAnsi="Verdana"/>
          <w:sz w:val="22"/>
        </w:rPr>
        <w:softHyphen/>
        <w:t>heit der Baustelle, der Zufahrtswege, über Bodenbeschaffenheit, Grundwasserverhält</w:t>
      </w:r>
      <w:r>
        <w:rPr>
          <w:rFonts w:ascii="Verdana" w:hAnsi="Verdana"/>
          <w:sz w:val="22"/>
        </w:rPr>
        <w:softHyphen/>
        <w:t>nisse und die sonstigen örtlichen Gegebenheiten sowie über Art und Umfang der Leistungen genauestens zu unterrichten.</w:t>
      </w:r>
    </w:p>
    <w:p w:rsidR="001936D5" w:rsidRDefault="001936D5">
      <w:pPr>
        <w:ind w:left="709" w:hanging="1"/>
        <w:jc w:val="both"/>
        <w:rPr>
          <w:rFonts w:ascii="Verdana" w:hAnsi="Verdana"/>
          <w:sz w:val="22"/>
        </w:rPr>
      </w:pPr>
    </w:p>
    <w:p w:rsidR="001936D5" w:rsidRDefault="001936D5">
      <w:pPr>
        <w:ind w:left="709" w:hanging="1"/>
        <w:jc w:val="both"/>
        <w:rPr>
          <w:rFonts w:ascii="Verdana" w:hAnsi="Verdana"/>
          <w:sz w:val="22"/>
        </w:rPr>
      </w:pPr>
    </w:p>
    <w:p w:rsidR="00CD0404" w:rsidRDefault="00CD0404">
      <w:pPr>
        <w:pStyle w:val="berschrift2"/>
        <w:rPr>
          <w:rFonts w:ascii="Verdana" w:hAnsi="Verdana"/>
        </w:rPr>
      </w:pPr>
      <w:r>
        <w:rPr>
          <w:rFonts w:ascii="Verdana" w:hAnsi="Verdana"/>
        </w:rPr>
        <w:t>7.</w:t>
      </w:r>
      <w:r>
        <w:rPr>
          <w:rFonts w:ascii="Verdana" w:hAnsi="Verdana"/>
        </w:rPr>
        <w:tab/>
        <w:t>Strom, Wasser etc.</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ab/>
        <w:t>Der Verbrauch von Licht- und Kraftstrom sowie von Wasser geht zu Lasten des Auf</w:t>
      </w:r>
      <w:r>
        <w:rPr>
          <w:rFonts w:ascii="Verdana" w:hAnsi="Verdana"/>
          <w:sz w:val="22"/>
        </w:rPr>
        <w:softHyphen/>
        <w:t>tragnehmers. Dies gilt auch für die Herstellung der Baustrom- und Wasseranschlüsse für alle Baumaschinen, Unterkunfts- und Bauleitungsbaracken einschließlich Gestel</w:t>
      </w:r>
      <w:r>
        <w:rPr>
          <w:rFonts w:ascii="Verdana" w:hAnsi="Verdana"/>
          <w:sz w:val="22"/>
        </w:rPr>
        <w:softHyphen/>
        <w:t>lung der Zähler für die gesamte Bauzeit. Der Auftragnehmer muss den übrigen an der Baustelle beschäftigten Firmen gestatten, diese Anschlüsse bis zur endgültigen Fertig</w:t>
      </w:r>
      <w:r>
        <w:rPr>
          <w:rFonts w:ascii="Verdana" w:hAnsi="Verdana"/>
          <w:sz w:val="22"/>
        </w:rPr>
        <w:softHyphen/>
        <w:t>stellung des Baues zu deren Belastung mit zu benutzen.</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b/>
          <w:sz w:val="22"/>
        </w:rPr>
      </w:pPr>
    </w:p>
    <w:p w:rsidR="00CD0404" w:rsidRDefault="00CD0404">
      <w:pPr>
        <w:pStyle w:val="berschrift2"/>
        <w:rPr>
          <w:rFonts w:ascii="Verdana" w:hAnsi="Verdana"/>
        </w:rPr>
      </w:pPr>
      <w:r>
        <w:rPr>
          <w:rFonts w:ascii="Verdana" w:hAnsi="Verdana"/>
        </w:rPr>
        <w:t>8.</w:t>
      </w:r>
      <w:r>
        <w:rPr>
          <w:rFonts w:ascii="Verdana" w:hAnsi="Verdana"/>
        </w:rPr>
        <w:tab/>
        <w:t>Baustelle</w:t>
      </w:r>
    </w:p>
    <w:p w:rsidR="00CD0404" w:rsidRDefault="00CD0404">
      <w:pPr>
        <w:ind w:left="709" w:hanging="709"/>
        <w:jc w:val="both"/>
        <w:rPr>
          <w:sz w:val="24"/>
        </w:rPr>
      </w:pPr>
    </w:p>
    <w:p w:rsidR="00CD0404" w:rsidRDefault="00CD0404">
      <w:pPr>
        <w:ind w:left="709" w:hanging="709"/>
        <w:jc w:val="both"/>
        <w:rPr>
          <w:rFonts w:ascii="Verdana" w:hAnsi="Verdana"/>
          <w:sz w:val="22"/>
        </w:rPr>
      </w:pPr>
      <w:r>
        <w:rPr>
          <w:rFonts w:ascii="Verdana" w:hAnsi="Verdana"/>
          <w:sz w:val="22"/>
        </w:rPr>
        <w:t>8.1</w:t>
      </w:r>
      <w:r>
        <w:rPr>
          <w:rFonts w:ascii="Verdana" w:hAnsi="Verdana"/>
          <w:sz w:val="22"/>
        </w:rPr>
        <w:tab/>
        <w:t>Die Schaffung einer ordnungsgemäßen Zufahrt zur Baustelle ist Sache des Auftrag</w:t>
      </w:r>
      <w:r>
        <w:rPr>
          <w:rFonts w:ascii="Verdana" w:hAnsi="Verdana"/>
          <w:sz w:val="22"/>
        </w:rPr>
        <w:softHyphen/>
        <w:t>nehmers. Er hat auch laufend die Abfälle seiner Arbeiten fortzuschaffen und für Rein</w:t>
      </w:r>
      <w:r>
        <w:rPr>
          <w:rFonts w:ascii="Verdana" w:hAnsi="Verdana"/>
          <w:sz w:val="22"/>
        </w:rPr>
        <w:softHyphen/>
        <w:t>haltung der Baustelle ohne besondere Aufforderungen zu sorgen. Die Baustelle ist nach Fertigstellung sämtlicher Arbeiten dem nachfolgenden Handwerker besenrein zu übergeben. Die Abfälle müssen auf Kosten des Auftragnehmers abgefahren werden und dürfen nicht auf dem Grundstück vergraben werden. Die Kippgebühren gehen ebenfalls zu Lasten des Auftragnehmers.</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8.2</w:t>
      </w:r>
      <w:r>
        <w:rPr>
          <w:rFonts w:ascii="Verdana" w:hAnsi="Verdana"/>
          <w:sz w:val="22"/>
        </w:rPr>
        <w:tab/>
        <w:t>Die notwendigen Lager- und Arbeitsplätze an und auf der Baustelle hat der Auftrag</w:t>
      </w:r>
      <w:r>
        <w:rPr>
          <w:rFonts w:ascii="Verdana" w:hAnsi="Verdana"/>
          <w:sz w:val="22"/>
        </w:rPr>
        <w:softHyphen/>
        <w:t xml:space="preserve">nehmer in eigener Zuständigkeit bereitzustellen. Er trägt auch alle Kosten hierfür. Der Auftraggeber unterstützt den Auftragnehmer bei der Beschaffung der Lager -und Arbeitsplätze. </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8.3</w:t>
      </w:r>
      <w:r>
        <w:rPr>
          <w:rFonts w:ascii="Verdana" w:hAnsi="Verdana"/>
          <w:sz w:val="22"/>
        </w:rPr>
        <w:tab/>
        <w:t>Gewerbliche Werbung ist nur mit vorheriger Zustimmung des Auftraggebers zulässig.</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8.4</w:t>
      </w:r>
      <w:r>
        <w:rPr>
          <w:rFonts w:ascii="Verdana" w:hAnsi="Verdana"/>
          <w:sz w:val="22"/>
        </w:rPr>
        <w:tab/>
        <w:t>Über die Art und das Anbringen von Bauschildern ist Einvernehmen zwischen Auf</w:t>
      </w:r>
      <w:r>
        <w:rPr>
          <w:rFonts w:ascii="Verdana" w:hAnsi="Verdana"/>
          <w:sz w:val="22"/>
        </w:rPr>
        <w:softHyphen/>
        <w:t>traggeber und Auftragnehmer herzustellen. Der Auftraggeber behält sich vor, an ge</w:t>
      </w:r>
      <w:r>
        <w:rPr>
          <w:rFonts w:ascii="Verdana" w:hAnsi="Verdana"/>
          <w:sz w:val="22"/>
        </w:rPr>
        <w:softHyphen/>
        <w:t>eigneter Stelle eine Tafel mit einem Verzeichnis aller beteiligten Auftragnehmer auf</w:t>
      </w:r>
      <w:r>
        <w:rPr>
          <w:rFonts w:ascii="Verdana" w:hAnsi="Verdana"/>
          <w:sz w:val="22"/>
        </w:rPr>
        <w:softHyphen/>
        <w:t>zustellen und sich die Kosten für ein Firmenbrett erstatten zu lassen.</w:t>
      </w:r>
    </w:p>
    <w:p w:rsidR="00CD0404" w:rsidRDefault="00CD0404">
      <w:pPr>
        <w:ind w:left="709" w:hanging="709"/>
        <w:jc w:val="both"/>
        <w:rPr>
          <w:rFonts w:ascii="Verdana" w:hAnsi="Verdana"/>
          <w:sz w:val="22"/>
        </w:rPr>
      </w:pPr>
    </w:p>
    <w:p w:rsidR="00CD0404" w:rsidRDefault="00AF5155">
      <w:pPr>
        <w:ind w:left="709" w:hanging="709"/>
        <w:jc w:val="both"/>
        <w:rPr>
          <w:rFonts w:ascii="Verdana" w:hAnsi="Verdana"/>
          <w:sz w:val="22"/>
        </w:rPr>
      </w:pPr>
      <w:r>
        <w:rPr>
          <w:rFonts w:ascii="Verdana" w:hAnsi="Verdana"/>
          <w:sz w:val="22"/>
        </w:rPr>
        <w:br w:type="page"/>
      </w:r>
    </w:p>
    <w:p w:rsidR="00CD0404" w:rsidRDefault="00CD0404">
      <w:pPr>
        <w:pStyle w:val="berschrift2"/>
        <w:rPr>
          <w:rFonts w:ascii="Verdana" w:hAnsi="Verdana"/>
        </w:rPr>
      </w:pPr>
      <w:r>
        <w:rPr>
          <w:rFonts w:ascii="Verdana" w:hAnsi="Verdana"/>
        </w:rPr>
        <w:lastRenderedPageBreak/>
        <w:t>9.</w:t>
      </w:r>
      <w:r>
        <w:rPr>
          <w:rFonts w:ascii="Verdana" w:hAnsi="Verdana"/>
        </w:rPr>
        <w:tab/>
        <w:t>Bautagesberichte</w:t>
      </w:r>
    </w:p>
    <w:p w:rsidR="00CD0404" w:rsidRDefault="00CD0404">
      <w:pPr>
        <w:ind w:left="709" w:hanging="709"/>
        <w:jc w:val="both"/>
        <w:rPr>
          <w:sz w:val="24"/>
        </w:rPr>
      </w:pPr>
    </w:p>
    <w:p w:rsidR="00CD0404" w:rsidRDefault="00CD0404">
      <w:pPr>
        <w:ind w:left="709" w:hanging="709"/>
        <w:jc w:val="both"/>
        <w:rPr>
          <w:rFonts w:ascii="Verdana" w:hAnsi="Verdana"/>
          <w:sz w:val="22"/>
        </w:rPr>
      </w:pPr>
    </w:p>
    <w:p w:rsidR="00CD0404" w:rsidRDefault="00CD0404">
      <w:pPr>
        <w:pStyle w:val="Textkrper-Einzug3"/>
        <w:rPr>
          <w:rFonts w:ascii="Verdana" w:hAnsi="Verdana"/>
          <w:sz w:val="22"/>
        </w:rPr>
      </w:pPr>
      <w:r>
        <w:rPr>
          <w:rFonts w:ascii="Verdana" w:hAnsi="Verdana"/>
          <w:sz w:val="22"/>
        </w:rPr>
        <w:tab/>
        <w:t>Der Auftragnehmer ist verpflichtet, Bautagesberichte zu führen und davon dem Auf</w:t>
      </w:r>
      <w:r>
        <w:rPr>
          <w:rFonts w:ascii="Verdana" w:hAnsi="Verdana"/>
          <w:sz w:val="22"/>
        </w:rPr>
        <w:softHyphen/>
        <w:t>traggeber eine Durchschrift zu übergeben. Die Bautagesberichte müssen die Angaben enthalten, die für die Ausführung oder Abrechnung des Vertrages von Bedeutung sein können, z.B. über Wetter, Temperaturen, Zahl und Art der auf der Baustelle beschäf</w:t>
      </w:r>
      <w:r>
        <w:rPr>
          <w:rFonts w:ascii="Verdana" w:hAnsi="Verdana"/>
          <w:sz w:val="22"/>
        </w:rPr>
        <w:softHyphen/>
        <w:t>tigten Arbeitskräfte, Zahl und Art der eingesetzten Großgeräte, den wesentlichen Baufortschritt (Beginn und Ende von Leistungen größeren Umfanges, Betonierungs</w:t>
      </w:r>
      <w:r>
        <w:rPr>
          <w:rFonts w:ascii="Verdana" w:hAnsi="Verdana"/>
          <w:sz w:val="22"/>
        </w:rPr>
        <w:softHyphen/>
        <w:t>zeiten oder dgl.), bestimmte Arten der Ausführung oder Abrechnung, Unterbrechung der Ausführung einschließlich kürzerer Unterbrechungen der Arbeitszeit mit Angabe der Gründe, Unfälle, Behinderung und sonstige Vorkommnisse.</w:t>
      </w:r>
    </w:p>
    <w:p w:rsidR="00CD0404" w:rsidRDefault="00CD0404">
      <w:pPr>
        <w:pStyle w:val="Textkrper-Einzug3"/>
        <w:rPr>
          <w:rFonts w:ascii="Verdana" w:hAnsi="Verdana"/>
          <w:sz w:val="22"/>
        </w:rPr>
      </w:pPr>
    </w:p>
    <w:p w:rsidR="00CD0404" w:rsidRDefault="00CD0404">
      <w:pPr>
        <w:pStyle w:val="Textkrper-Einzug3"/>
        <w:rPr>
          <w:rFonts w:ascii="Verdana" w:hAnsi="Verdana"/>
          <w:sz w:val="22"/>
        </w:rPr>
      </w:pPr>
    </w:p>
    <w:p w:rsidR="00CD0404" w:rsidRDefault="00CD0404">
      <w:pPr>
        <w:pStyle w:val="berschrift2"/>
        <w:rPr>
          <w:rFonts w:ascii="Verdana" w:hAnsi="Verdana"/>
        </w:rPr>
      </w:pPr>
      <w:r>
        <w:rPr>
          <w:rFonts w:ascii="Verdana" w:hAnsi="Verdana"/>
        </w:rPr>
        <w:t>10.</w:t>
      </w:r>
      <w:r>
        <w:rPr>
          <w:rFonts w:ascii="Verdana" w:hAnsi="Verdana"/>
        </w:rPr>
        <w:tab/>
        <w:t>Ausführungsunterlagen</w:t>
      </w:r>
    </w:p>
    <w:p w:rsidR="00CD0404" w:rsidRDefault="00CD0404">
      <w:pPr>
        <w:ind w:left="709" w:hanging="709"/>
        <w:jc w:val="both"/>
        <w:rPr>
          <w:sz w:val="24"/>
        </w:rPr>
      </w:pPr>
    </w:p>
    <w:p w:rsidR="00CD0404" w:rsidRDefault="00CD0404">
      <w:pPr>
        <w:ind w:left="709" w:hanging="1"/>
        <w:jc w:val="both"/>
        <w:rPr>
          <w:rFonts w:ascii="Verdana" w:hAnsi="Verdana"/>
          <w:sz w:val="22"/>
        </w:rPr>
      </w:pPr>
      <w:r>
        <w:rPr>
          <w:rFonts w:ascii="Verdana" w:hAnsi="Verdana"/>
          <w:sz w:val="22"/>
        </w:rPr>
        <w:t>Der Ausführung dürfen nur Unterlagen zugrunde gelegt werden, die vom Auftraggeber ausdrücklich als zur Ausführung bestimmt gekennzeichnet und unterzeichnet sind; über Art und Umfang dieser Unterlagen ist Einvernehmen herzustellen.</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ab/>
        <w:t>Die Verantwortung und Haftung des Auftragnehmers nach diesem Vertrag wird hier</w:t>
      </w:r>
      <w:r>
        <w:rPr>
          <w:rFonts w:ascii="Verdana" w:hAnsi="Verdana"/>
          <w:sz w:val="22"/>
        </w:rPr>
        <w:softHyphen/>
        <w:t>durch nicht eingeschränkt.</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p>
    <w:p w:rsidR="00CD0404" w:rsidRDefault="00CD0404">
      <w:pPr>
        <w:pStyle w:val="berschrift2"/>
        <w:rPr>
          <w:rFonts w:ascii="Verdana" w:hAnsi="Verdana"/>
        </w:rPr>
      </w:pPr>
      <w:r>
        <w:rPr>
          <w:rFonts w:ascii="Verdana" w:hAnsi="Verdana"/>
        </w:rPr>
        <w:t>11.</w:t>
      </w:r>
      <w:r>
        <w:rPr>
          <w:rFonts w:ascii="Verdana" w:hAnsi="Verdana"/>
        </w:rPr>
        <w:tab/>
        <w:t>Gefahrentragung</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11.1</w:t>
      </w:r>
      <w:r>
        <w:rPr>
          <w:rFonts w:ascii="Verdana" w:hAnsi="Verdana"/>
          <w:sz w:val="22"/>
        </w:rPr>
        <w:tab/>
        <w:t>Der Auftragnehmer haftet bei allen Schäden, die durch ihn, von ihm Beauftragte oder Dritte im Zusammenhang mit der Leistung verursacht werden.</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ab/>
        <w:t>Unabhängig davon ist jeder Schaden der Stadt unverzüglich anzuzeigen.</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11.2</w:t>
      </w:r>
      <w:r>
        <w:rPr>
          <w:rFonts w:ascii="Verdana" w:hAnsi="Verdana"/>
          <w:sz w:val="22"/>
        </w:rPr>
        <w:tab/>
        <w:t>Der Auftragnehmer hat die Stadt von Ansprüchen jeder Art, die von dritter Seite aus Anlass der Durchführung der Leistung erhoben werden, freizustellen. Er verzichtet auf eigene Haftungsansprüche gegen die Stadt und für den Fall der eigenen Inanspruch</w:t>
      </w:r>
      <w:r>
        <w:rPr>
          <w:rFonts w:ascii="Verdana" w:hAnsi="Verdana"/>
          <w:sz w:val="22"/>
        </w:rPr>
        <w:softHyphen/>
        <w:t>nahme auf die Geltendmachung von Rückgriffansprüchen gegen die Stadt und deren Bedienstete und Beauftragte.</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11.3</w:t>
      </w:r>
      <w:r>
        <w:rPr>
          <w:rFonts w:ascii="Verdana" w:hAnsi="Verdana"/>
          <w:sz w:val="22"/>
        </w:rPr>
        <w:tab/>
        <w:t xml:space="preserve">Im </w:t>
      </w:r>
      <w:r w:rsidR="002D229D">
        <w:rPr>
          <w:rFonts w:ascii="Verdana" w:hAnsi="Verdana"/>
          <w:sz w:val="22"/>
        </w:rPr>
        <w:t>Übrigen</w:t>
      </w:r>
      <w:r>
        <w:rPr>
          <w:rFonts w:ascii="Verdana" w:hAnsi="Verdana"/>
          <w:sz w:val="22"/>
        </w:rPr>
        <w:t xml:space="preserve"> richtet sich die Gefahrentragung ausschließlich nach den Bestimmungen des Bürgerlichen Gesetzbuches über den Werkvertrag.</w:t>
      </w:r>
    </w:p>
    <w:p w:rsidR="00CD0404" w:rsidRDefault="00CD0404">
      <w:pPr>
        <w:ind w:left="709" w:hanging="709"/>
        <w:jc w:val="both"/>
        <w:rPr>
          <w:rFonts w:ascii="Verdana" w:hAnsi="Verdana"/>
          <w:sz w:val="22"/>
        </w:rPr>
      </w:pPr>
    </w:p>
    <w:p w:rsidR="00CD0404" w:rsidRDefault="00AF5155">
      <w:pPr>
        <w:ind w:left="709" w:hanging="709"/>
        <w:jc w:val="both"/>
        <w:rPr>
          <w:rFonts w:ascii="Verdana" w:hAnsi="Verdana"/>
          <w:sz w:val="22"/>
        </w:rPr>
      </w:pPr>
      <w:r>
        <w:rPr>
          <w:rFonts w:ascii="Verdana" w:hAnsi="Verdana"/>
          <w:sz w:val="22"/>
        </w:rPr>
        <w:br w:type="page"/>
      </w:r>
    </w:p>
    <w:p w:rsidR="00CD0404" w:rsidRDefault="00CD0404">
      <w:pPr>
        <w:pStyle w:val="berschrift2"/>
        <w:rPr>
          <w:rFonts w:ascii="Verdana" w:hAnsi="Verdana"/>
        </w:rPr>
      </w:pPr>
      <w:r>
        <w:rPr>
          <w:rFonts w:ascii="Verdana" w:hAnsi="Verdana"/>
        </w:rPr>
        <w:lastRenderedPageBreak/>
        <w:t>12.</w:t>
      </w:r>
      <w:r>
        <w:rPr>
          <w:rFonts w:ascii="Verdana" w:hAnsi="Verdana"/>
        </w:rPr>
        <w:tab/>
        <w:t>Einheitspreise</w:t>
      </w:r>
    </w:p>
    <w:p w:rsidR="00CD0404" w:rsidRDefault="00CD0404">
      <w:pPr>
        <w:ind w:left="709" w:hanging="709"/>
        <w:jc w:val="both"/>
        <w:rPr>
          <w:rFonts w:ascii="Verdana" w:hAnsi="Verdana"/>
          <w:sz w:val="22"/>
        </w:rPr>
      </w:pPr>
    </w:p>
    <w:p w:rsidR="00CD0404" w:rsidRDefault="00CD0404">
      <w:pPr>
        <w:pStyle w:val="Textkrper-Einzug2"/>
        <w:rPr>
          <w:rFonts w:ascii="Verdana" w:hAnsi="Verdana"/>
          <w:sz w:val="22"/>
        </w:rPr>
      </w:pPr>
      <w:r>
        <w:rPr>
          <w:rFonts w:ascii="Verdana" w:hAnsi="Verdana"/>
          <w:sz w:val="22"/>
        </w:rPr>
        <w:t>In den Einheitspreisen sind die Löhne, die Lieferung aller erforderlichen Baustoffe, so</w:t>
      </w:r>
      <w:r>
        <w:rPr>
          <w:rFonts w:ascii="Verdana" w:hAnsi="Verdana"/>
          <w:sz w:val="22"/>
        </w:rPr>
        <w:softHyphen/>
        <w:t>fern das Leistungsverzeichnis nichts anderes vorschreibt und das Vorhalten aller er</w:t>
      </w:r>
      <w:r>
        <w:rPr>
          <w:rFonts w:ascii="Verdana" w:hAnsi="Verdana"/>
          <w:sz w:val="22"/>
        </w:rPr>
        <w:softHyphen/>
        <w:t>forderlichen Geräte, Baumaschinen mit enthalten.</w:t>
      </w:r>
    </w:p>
    <w:p w:rsidR="00CD0404" w:rsidRDefault="00CD0404">
      <w:pPr>
        <w:pStyle w:val="Textkrper-Einzug2"/>
        <w:rPr>
          <w:rFonts w:ascii="Verdana" w:hAnsi="Verdana"/>
          <w:sz w:val="22"/>
        </w:rPr>
      </w:pPr>
    </w:p>
    <w:p w:rsidR="00CD0404" w:rsidRDefault="00CD0404">
      <w:pPr>
        <w:pStyle w:val="Textkrper-Einzug2"/>
        <w:rPr>
          <w:rFonts w:ascii="Verdana" w:hAnsi="Verdana"/>
          <w:sz w:val="22"/>
        </w:rPr>
      </w:pPr>
    </w:p>
    <w:p w:rsidR="00CD0404" w:rsidRDefault="00CD0404">
      <w:pPr>
        <w:pStyle w:val="berschrift2"/>
        <w:rPr>
          <w:rFonts w:ascii="Verdana" w:hAnsi="Verdana"/>
        </w:rPr>
      </w:pPr>
      <w:r>
        <w:rPr>
          <w:rFonts w:ascii="Verdana" w:hAnsi="Verdana"/>
        </w:rPr>
        <w:t>13.</w:t>
      </w:r>
      <w:r>
        <w:rPr>
          <w:rFonts w:ascii="Verdana" w:hAnsi="Verdana"/>
        </w:rPr>
        <w:tab/>
        <w:t>Lieferung</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ab/>
        <w:t>Alle firmenseitig zu liefernden Stoffe müssen den Gütevorschriften der DIN-Normen entsprechen.</w:t>
      </w:r>
    </w:p>
    <w:p w:rsidR="00CD0404" w:rsidRDefault="00CD0404">
      <w:pPr>
        <w:ind w:left="709" w:hanging="709"/>
        <w:jc w:val="both"/>
        <w:rPr>
          <w:rFonts w:ascii="Verdana" w:hAnsi="Verdana"/>
          <w:sz w:val="22"/>
        </w:rPr>
      </w:pPr>
      <w:r>
        <w:rPr>
          <w:rFonts w:ascii="Verdana" w:hAnsi="Verdana"/>
          <w:sz w:val="22"/>
        </w:rPr>
        <w:tab/>
        <w:t>Für etwa bauseitig gelieferte Stoffe und Geräte übernimmt der Unternehmer auf der Baustelle die volle Haftung.</w:t>
      </w:r>
    </w:p>
    <w:p w:rsidR="00CD0404" w:rsidRDefault="00CD0404">
      <w:pPr>
        <w:ind w:left="709" w:hanging="709"/>
        <w:jc w:val="both"/>
        <w:rPr>
          <w:rFonts w:ascii="Verdana" w:hAnsi="Verdana"/>
          <w:b/>
          <w:sz w:val="22"/>
        </w:rPr>
      </w:pPr>
    </w:p>
    <w:p w:rsidR="00CD0404" w:rsidRDefault="00CD0404">
      <w:pPr>
        <w:ind w:left="709" w:hanging="709"/>
        <w:jc w:val="both"/>
        <w:rPr>
          <w:rFonts w:ascii="Verdana" w:hAnsi="Verdana"/>
          <w:b/>
          <w:sz w:val="22"/>
        </w:rPr>
      </w:pPr>
    </w:p>
    <w:p w:rsidR="00CD0404" w:rsidRDefault="00CD0404">
      <w:pPr>
        <w:pStyle w:val="berschrift2"/>
        <w:rPr>
          <w:rFonts w:ascii="Verdana" w:hAnsi="Verdana"/>
        </w:rPr>
      </w:pPr>
      <w:r>
        <w:rPr>
          <w:rFonts w:ascii="Verdana" w:hAnsi="Verdana"/>
        </w:rPr>
        <w:t>14.</w:t>
      </w:r>
      <w:r>
        <w:rPr>
          <w:rFonts w:ascii="Verdana" w:hAnsi="Verdana"/>
        </w:rPr>
        <w:tab/>
        <w:t>Allgemeine Pflichten des Auftragnehmers</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14.1</w:t>
      </w:r>
      <w:r>
        <w:rPr>
          <w:rFonts w:ascii="Verdana" w:hAnsi="Verdana"/>
          <w:sz w:val="22"/>
        </w:rPr>
        <w:tab/>
        <w:t>Der Auftrag ist in ständiger Fühlungnahme mit dem Auftraggeber auszuführen.</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14.2</w:t>
      </w:r>
      <w:r>
        <w:rPr>
          <w:rFonts w:ascii="Verdana" w:hAnsi="Verdana"/>
          <w:sz w:val="22"/>
        </w:rPr>
        <w:tab/>
        <w:t>Der Auftragnehmer hat den Auftrag durch seine Firma auszuführen. Ausnahmen hier</w:t>
      </w:r>
      <w:r>
        <w:rPr>
          <w:rFonts w:ascii="Verdana" w:hAnsi="Verdana"/>
          <w:sz w:val="22"/>
        </w:rPr>
        <w:softHyphen/>
        <w:t xml:space="preserve">von, </w:t>
      </w:r>
      <w:r>
        <w:rPr>
          <w:rFonts w:ascii="Verdana" w:hAnsi="Verdana"/>
          <w:b/>
          <w:sz w:val="22"/>
          <w:u w:val="single"/>
        </w:rPr>
        <w:t>insbesondere die Beauftragung eines Subunternehmers, bedürfen der vorherigen schriftlichen Zustimmung des Auftraggebers.</w:t>
      </w:r>
      <w:r>
        <w:rPr>
          <w:rFonts w:ascii="Verdana" w:hAnsi="Verdana"/>
          <w:sz w:val="22"/>
        </w:rPr>
        <w:t xml:space="preserve"> Auf Verlangen hat der Unternehmer vor Auftragsvergabe für den Subunternehmer die Nachweise nach Nr. 2.7 der Besonderen Vertragsbedingungen vorzulegen.</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p>
    <w:p w:rsidR="00CD0404" w:rsidRDefault="00CD0404">
      <w:pPr>
        <w:pStyle w:val="berschrift2"/>
        <w:rPr>
          <w:rFonts w:ascii="Verdana" w:hAnsi="Verdana"/>
        </w:rPr>
      </w:pPr>
      <w:r>
        <w:rPr>
          <w:rFonts w:ascii="Verdana" w:hAnsi="Verdana"/>
        </w:rPr>
        <w:t>15.</w:t>
      </w:r>
      <w:r>
        <w:rPr>
          <w:rFonts w:ascii="Verdana" w:hAnsi="Verdana"/>
        </w:rPr>
        <w:tab/>
        <w:t>Forderungsabtretungen</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ab/>
        <w:t>Forderungen an den Auftraggeber dürfen nicht an Dritte abgetreten werden und sind auch nicht verpfändbar.</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p>
    <w:p w:rsidR="00CD0404" w:rsidRDefault="00CD0404">
      <w:pPr>
        <w:pStyle w:val="berschrift2"/>
        <w:rPr>
          <w:rFonts w:ascii="Verdana" w:hAnsi="Verdana"/>
        </w:rPr>
      </w:pPr>
      <w:r>
        <w:rPr>
          <w:rFonts w:ascii="Verdana" w:hAnsi="Verdana"/>
        </w:rPr>
        <w:t>16.</w:t>
      </w:r>
      <w:r>
        <w:rPr>
          <w:rFonts w:ascii="Verdana" w:hAnsi="Verdana"/>
        </w:rPr>
        <w:tab/>
        <w:t>Erfüllungsort und Gerichtsstand</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ab/>
        <w:t>Erfüllungsort ist Niederkassel.</w:t>
      </w:r>
    </w:p>
    <w:p w:rsidR="00CD0404" w:rsidRDefault="00CD0404">
      <w:pPr>
        <w:ind w:left="709" w:hanging="709"/>
        <w:jc w:val="both"/>
        <w:rPr>
          <w:rFonts w:ascii="Verdana" w:hAnsi="Verdana"/>
          <w:sz w:val="22"/>
        </w:rPr>
      </w:pPr>
      <w:r>
        <w:rPr>
          <w:rFonts w:ascii="Verdana" w:hAnsi="Verdana"/>
          <w:sz w:val="22"/>
        </w:rPr>
        <w:tab/>
        <w:t>Gerichtsstand ist das für Niederkassel zuständige Gericht.</w:t>
      </w:r>
    </w:p>
    <w:p w:rsidR="001936D5" w:rsidRDefault="001936D5">
      <w:pPr>
        <w:ind w:left="709" w:hanging="709"/>
        <w:jc w:val="both"/>
        <w:rPr>
          <w:rFonts w:ascii="Verdana" w:hAnsi="Verdana"/>
          <w:sz w:val="22"/>
        </w:rPr>
      </w:pPr>
    </w:p>
    <w:p w:rsidR="001936D5" w:rsidRDefault="001936D5">
      <w:pPr>
        <w:ind w:left="709" w:hanging="709"/>
        <w:jc w:val="both"/>
        <w:rPr>
          <w:rFonts w:ascii="Verdana" w:hAnsi="Verdana"/>
          <w:sz w:val="22"/>
        </w:rPr>
      </w:pPr>
    </w:p>
    <w:p w:rsidR="00CD0404" w:rsidRDefault="00CD0404">
      <w:pPr>
        <w:pStyle w:val="berschrift2"/>
        <w:rPr>
          <w:rFonts w:ascii="Verdana" w:hAnsi="Verdana"/>
        </w:rPr>
      </w:pPr>
      <w:r>
        <w:rPr>
          <w:rFonts w:ascii="Verdana" w:hAnsi="Verdana"/>
        </w:rPr>
        <w:t>17.</w:t>
      </w:r>
      <w:r>
        <w:rPr>
          <w:rFonts w:ascii="Verdana" w:hAnsi="Verdana"/>
        </w:rPr>
        <w:tab/>
        <w:t>Ausführungsfristen</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17.1</w:t>
      </w:r>
      <w:r>
        <w:rPr>
          <w:rFonts w:ascii="Verdana" w:hAnsi="Verdana"/>
          <w:sz w:val="22"/>
        </w:rPr>
        <w:tab/>
        <w:t>Der Auftragnehmer erkennt den Fertigstellungstermin und die Einzelfristen ausdrück</w:t>
      </w:r>
      <w:r>
        <w:rPr>
          <w:rFonts w:ascii="Verdana" w:hAnsi="Verdana"/>
          <w:sz w:val="22"/>
        </w:rPr>
        <w:softHyphen/>
        <w:t>lich an. Bei der Auftragsvergabe wird mit dem Auftragnehmer ein Bauzeitenplan ab</w:t>
      </w:r>
      <w:r>
        <w:rPr>
          <w:rFonts w:ascii="Verdana" w:hAnsi="Verdana"/>
          <w:sz w:val="22"/>
        </w:rPr>
        <w:softHyphen/>
        <w:t>gestimmt. Der Abschluss der Arbeiten darf keinesfalls später als vereinbart erfolgen.</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lastRenderedPageBreak/>
        <w:t>17.2</w:t>
      </w:r>
      <w:r>
        <w:rPr>
          <w:rFonts w:ascii="Verdana" w:hAnsi="Verdana"/>
          <w:sz w:val="22"/>
        </w:rPr>
        <w:tab/>
        <w:t xml:space="preserve">Wenn Arbeitskräfte, Geräte, Gerüste, Stoffe oder Bauteile so unzureichend sind, dass die Ausführungsfristen offenbar nicht eingehalten werden können, </w:t>
      </w:r>
      <w:r w:rsidR="00601981">
        <w:rPr>
          <w:rFonts w:ascii="Verdana" w:hAnsi="Verdana"/>
          <w:sz w:val="22"/>
        </w:rPr>
        <w:t>muss</w:t>
      </w:r>
      <w:r>
        <w:rPr>
          <w:rFonts w:ascii="Verdana" w:hAnsi="Verdana"/>
          <w:sz w:val="22"/>
        </w:rPr>
        <w:t xml:space="preserve"> der Auftrag</w:t>
      </w:r>
      <w:r>
        <w:rPr>
          <w:rFonts w:ascii="Verdana" w:hAnsi="Verdana"/>
          <w:sz w:val="22"/>
        </w:rPr>
        <w:softHyphen/>
        <w:t>nehmer auf Verlangen unverzüglich Abhilfe schaffen.</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17.3</w:t>
      </w:r>
      <w:r>
        <w:rPr>
          <w:rFonts w:ascii="Verdana" w:hAnsi="Verdana"/>
          <w:sz w:val="22"/>
        </w:rPr>
        <w:tab/>
        <w:t>Verzögert der Auftragnehmer den Beginn der Ausführung, gerät er mit der Voll</w:t>
      </w:r>
      <w:r>
        <w:rPr>
          <w:rFonts w:ascii="Verdana" w:hAnsi="Verdana"/>
          <w:sz w:val="22"/>
        </w:rPr>
        <w:softHyphen/>
        <w:t>endung in Verzug oder kommt er der in Nr. 2 erwähnten Verpflichtung nicht nach, so kann der Auftraggeber bei Aufrechterhaltung des Vertrages Schadenersatz nach § 6 Nr. 6 VOB/B bzw. § 7 Nr. 2 VOL/B verlangen oder dem Auftragnehmer eine ange</w:t>
      </w:r>
      <w:r>
        <w:rPr>
          <w:rFonts w:ascii="Verdana" w:hAnsi="Verdana"/>
          <w:sz w:val="22"/>
        </w:rPr>
        <w:softHyphen/>
        <w:t>messene Frist zur Vertragserfüllung setzen und erklären, dass er ihm nach furchtlosem Ablauf der Frist den Auftrag entziehe (§ 8 Nr. 3 VOB/B bzw. § 7 Nr. 4 VOL/B) und einen anderen Unternehmer beauftragen. Etwaige Mehrkosten gehen zu Lasten des Auftragnehmers.</w:t>
      </w:r>
    </w:p>
    <w:p w:rsidR="00CD0404" w:rsidRDefault="00CD0404">
      <w:pPr>
        <w:ind w:left="709" w:hanging="709"/>
        <w:jc w:val="both"/>
        <w:rPr>
          <w:rFonts w:ascii="Verdana" w:hAnsi="Verdana"/>
          <w:sz w:val="22"/>
        </w:rPr>
      </w:pPr>
    </w:p>
    <w:p w:rsidR="00CD0404" w:rsidRPr="00261845" w:rsidRDefault="00CD0404">
      <w:pPr>
        <w:ind w:left="709" w:hanging="709"/>
        <w:jc w:val="both"/>
        <w:rPr>
          <w:rFonts w:ascii="Verdana" w:hAnsi="Verdana"/>
          <w:sz w:val="22"/>
        </w:rPr>
      </w:pPr>
      <w:r w:rsidRPr="00261845">
        <w:rPr>
          <w:rFonts w:ascii="Verdana" w:hAnsi="Verdana"/>
          <w:sz w:val="22"/>
        </w:rPr>
        <w:t>17.4</w:t>
      </w:r>
      <w:r w:rsidRPr="00261845">
        <w:rPr>
          <w:rFonts w:ascii="Verdana" w:hAnsi="Verdana"/>
          <w:sz w:val="22"/>
        </w:rPr>
        <w:tab/>
        <w:t>Es ist nicht auszuschließen, dass bei Durchführung der Baumaßnahmen Bodendenk</w:t>
      </w:r>
      <w:r w:rsidRPr="00261845">
        <w:rPr>
          <w:rFonts w:ascii="Verdana" w:hAnsi="Verdana"/>
          <w:sz w:val="22"/>
        </w:rPr>
        <w:softHyphen/>
        <w:t>mäler entdeckt werden. Bei der Entdeckung von Bodendenkmälern ist das Gesetz zum Schutz und zur Pflege der Denkmäler im Lande Nordrhein-Westfalen in der jeweils gültigen Fassung strikt zu beachten. Auf die §§ 15 bis 17 wird besonders hingewiesen. Der Wortlaut dieser Vorschriften ist beigefügt. Danach ist der Auftragnehmer bei Ent</w:t>
      </w:r>
      <w:r w:rsidRPr="00261845">
        <w:rPr>
          <w:rFonts w:ascii="Verdana" w:hAnsi="Verdana"/>
          <w:sz w:val="22"/>
        </w:rPr>
        <w:softHyphen/>
        <w:t>deckung eines Bodendenkmales verpflichtet, unverzüglich die Stadt Niederkassel zu benachrichtigen und die Entdeckungsstätte in unverändertem Zustand zu belassen.</w:t>
      </w:r>
    </w:p>
    <w:p w:rsidR="00CD0404" w:rsidRPr="00261845" w:rsidRDefault="00CD0404">
      <w:pPr>
        <w:ind w:left="709" w:hanging="709"/>
        <w:jc w:val="both"/>
        <w:rPr>
          <w:rFonts w:ascii="Verdana" w:hAnsi="Verdana"/>
          <w:sz w:val="22"/>
        </w:rPr>
      </w:pPr>
    </w:p>
    <w:p w:rsidR="00CD0404" w:rsidRPr="00261845" w:rsidRDefault="00CD0404">
      <w:pPr>
        <w:ind w:left="709" w:hanging="709"/>
        <w:jc w:val="both"/>
        <w:rPr>
          <w:rFonts w:ascii="Verdana" w:hAnsi="Verdana"/>
          <w:sz w:val="22"/>
        </w:rPr>
      </w:pPr>
      <w:r w:rsidRPr="00261845">
        <w:rPr>
          <w:rFonts w:ascii="Verdana" w:hAnsi="Verdana"/>
          <w:sz w:val="22"/>
        </w:rPr>
        <w:tab/>
        <w:t>Bei Behinderungen der Ausführung, durch die nach dem vorgenannten Gesetz für den Denkmalschutz zuständigen Behörden oder durch den Auftraggeber bei der Entdeckung von Bodendenkmälern werden die Ausführungsfristen verlängert. Ein Schadensersatzanspruch nach § 6 Nummer 6 VOB/B ist ausgeschlossen.</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17.5</w:t>
      </w:r>
      <w:r>
        <w:rPr>
          <w:rFonts w:ascii="Verdana" w:hAnsi="Verdana"/>
          <w:sz w:val="22"/>
        </w:rPr>
        <w:tab/>
        <w:t>Vorgesehene Ausführungsfristen:</w:t>
      </w:r>
    </w:p>
    <w:p w:rsidR="00CD0404" w:rsidRDefault="00CD0404">
      <w:pPr>
        <w:ind w:left="709" w:hanging="709"/>
        <w:jc w:val="both"/>
        <w:rPr>
          <w:rFonts w:ascii="Verdana" w:hAnsi="Verdana"/>
          <w:sz w:val="22"/>
        </w:rPr>
      </w:pPr>
    </w:p>
    <w:tbl>
      <w:tblPr>
        <w:tblW w:w="6560"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92"/>
        <w:gridCol w:w="2268"/>
      </w:tblGrid>
      <w:tr w:rsidR="00FE7A0B" w:rsidTr="00C44607">
        <w:trPr>
          <w:cantSplit/>
          <w:trHeight w:val="301"/>
        </w:trPr>
        <w:tc>
          <w:tcPr>
            <w:tcW w:w="4292" w:type="dxa"/>
          </w:tcPr>
          <w:p w:rsidR="00FE7A0B" w:rsidRDefault="00FE7A0B">
            <w:pPr>
              <w:jc w:val="center"/>
              <w:rPr>
                <w:rFonts w:ascii="Verdana" w:hAnsi="Verdana"/>
                <w:b/>
                <w:sz w:val="22"/>
              </w:rPr>
            </w:pPr>
            <w:r>
              <w:rPr>
                <w:rFonts w:ascii="Verdana" w:hAnsi="Verdana"/>
                <w:b/>
                <w:sz w:val="22"/>
              </w:rPr>
              <w:t>Beginn</w:t>
            </w:r>
          </w:p>
          <w:p w:rsidR="00FE7A0B" w:rsidRDefault="00FE7A0B">
            <w:pPr>
              <w:jc w:val="center"/>
              <w:rPr>
                <w:rFonts w:ascii="Verdana" w:hAnsi="Verdana"/>
                <w:b/>
                <w:sz w:val="22"/>
              </w:rPr>
            </w:pPr>
          </w:p>
          <w:p w:rsidR="00FE7A0B" w:rsidRDefault="00C44607" w:rsidP="0050648B">
            <w:pPr>
              <w:jc w:val="center"/>
              <w:rPr>
                <w:rFonts w:ascii="Verdana" w:hAnsi="Verdana"/>
                <w:sz w:val="22"/>
              </w:rPr>
            </w:pPr>
            <w:r>
              <w:rPr>
                <w:rFonts w:ascii="Verdana" w:hAnsi="Verdana"/>
                <w:sz w:val="22"/>
              </w:rPr>
              <w:t>Unverzüglich nach Auftragserteilung</w:t>
            </w:r>
          </w:p>
        </w:tc>
        <w:tc>
          <w:tcPr>
            <w:tcW w:w="2268" w:type="dxa"/>
          </w:tcPr>
          <w:p w:rsidR="00FE7A0B" w:rsidRDefault="00FE7A0B">
            <w:pPr>
              <w:jc w:val="center"/>
              <w:rPr>
                <w:rFonts w:ascii="Verdana" w:hAnsi="Verdana"/>
                <w:sz w:val="22"/>
              </w:rPr>
            </w:pPr>
            <w:r>
              <w:rPr>
                <w:rFonts w:ascii="Verdana" w:hAnsi="Verdana"/>
                <w:b/>
                <w:sz w:val="22"/>
              </w:rPr>
              <w:t>Fertigstellung</w:t>
            </w:r>
            <w:r>
              <w:rPr>
                <w:rFonts w:ascii="Verdana" w:hAnsi="Verdana"/>
                <w:sz w:val="22"/>
              </w:rPr>
              <w:t xml:space="preserve"> </w:t>
            </w:r>
          </w:p>
          <w:p w:rsidR="00FE7A0B" w:rsidRDefault="00FE7A0B">
            <w:pPr>
              <w:jc w:val="center"/>
              <w:rPr>
                <w:rFonts w:ascii="Verdana" w:hAnsi="Verdana"/>
                <w:sz w:val="22"/>
              </w:rPr>
            </w:pPr>
          </w:p>
          <w:p w:rsidR="00FE7A0B" w:rsidRDefault="00C44607" w:rsidP="0050648B">
            <w:pPr>
              <w:jc w:val="center"/>
              <w:rPr>
                <w:rFonts w:ascii="Verdana" w:hAnsi="Verdana"/>
                <w:sz w:val="22"/>
              </w:rPr>
            </w:pPr>
            <w:r>
              <w:rPr>
                <w:rFonts w:ascii="Verdana" w:hAnsi="Verdana"/>
                <w:sz w:val="22"/>
              </w:rPr>
              <w:t>Ende 2025</w:t>
            </w:r>
          </w:p>
        </w:tc>
      </w:tr>
    </w:tbl>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ab/>
        <w:t>Der Auftragnehmer verpflichtet sich, innerhalb von 3 Wochen nach Zugang des Auftrages dem Auftraggeber einen detaillierten Bauzeitenplan vorzulegen.</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p>
    <w:p w:rsidR="00CD0404" w:rsidRDefault="00CD0404">
      <w:pPr>
        <w:pStyle w:val="berschrift2"/>
        <w:rPr>
          <w:rFonts w:ascii="Verdana" w:hAnsi="Verdana"/>
        </w:rPr>
      </w:pPr>
      <w:r>
        <w:rPr>
          <w:rFonts w:ascii="Verdana" w:hAnsi="Verdana"/>
        </w:rPr>
        <w:t>18.</w:t>
      </w:r>
      <w:r>
        <w:rPr>
          <w:rFonts w:ascii="Verdana" w:hAnsi="Verdana"/>
        </w:rPr>
        <w:tab/>
        <w:t>Vertragsstrafen</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ab/>
        <w:t xml:space="preserve">Bei durch den Auftragnehmer zu vertretender Nichteinhaltung der Fertigstellungstermine behält sich der Auftraggeber vor, eine Vertragsstrafe gemäß § 11 VOB/B bzw. § 11 VOL/B für jeden über den Termin hinausgehenden Werktag von 0,1% der voraussichtlichen Netto-Auftragssumme bis </w:t>
      </w:r>
      <w:r>
        <w:rPr>
          <w:rFonts w:ascii="Verdana" w:hAnsi="Verdana"/>
          <w:sz w:val="22"/>
        </w:rPr>
        <w:lastRenderedPageBreak/>
        <w:t>zu höchstens 5% zu erheben. Der sich ergebende Betrag wird von der Schlussrechnung in Abzug gebracht (§ 11 VOB/B bzw. § 11 VOL/B ).</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p>
    <w:p w:rsidR="00CD0404" w:rsidRDefault="00CD0404">
      <w:pPr>
        <w:pStyle w:val="berschrift2"/>
        <w:rPr>
          <w:rFonts w:ascii="Verdana" w:hAnsi="Verdana"/>
        </w:rPr>
      </w:pPr>
      <w:r>
        <w:rPr>
          <w:rFonts w:ascii="Verdana" w:hAnsi="Verdana"/>
        </w:rPr>
        <w:t>19.</w:t>
      </w:r>
      <w:r>
        <w:rPr>
          <w:rFonts w:ascii="Verdana" w:hAnsi="Verdana"/>
        </w:rPr>
        <w:tab/>
        <w:t>Abnahme</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19.1</w:t>
      </w:r>
      <w:r>
        <w:rPr>
          <w:rFonts w:ascii="Verdana" w:hAnsi="Verdana"/>
          <w:sz w:val="22"/>
        </w:rPr>
        <w:tab/>
        <w:t>Die Leistung ist in jedem Fall förmlich abzunehmen.</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19.2</w:t>
      </w:r>
      <w:r>
        <w:rPr>
          <w:rFonts w:ascii="Verdana" w:hAnsi="Verdana"/>
          <w:sz w:val="22"/>
        </w:rPr>
        <w:tab/>
        <w:t>Die Abnahme der Leistung hat der Auftragnehmer beim Auftraggeber zu beantragen. Falls Mängel bei der Abnahme festgestellt werden, müssen diese innerhalb von 14 Tagen beseitigt werden, ansonsten ist der Auftraggeber berechtigt, diese auf Kosten des Auftragnehmers beheben zu lassen.</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p>
    <w:p w:rsidR="00CD0404" w:rsidRDefault="00CD0404">
      <w:pPr>
        <w:pStyle w:val="berschrift2"/>
        <w:rPr>
          <w:rFonts w:ascii="Verdana" w:hAnsi="Verdana"/>
        </w:rPr>
      </w:pPr>
      <w:r>
        <w:rPr>
          <w:rFonts w:ascii="Verdana" w:hAnsi="Verdana"/>
        </w:rPr>
        <w:t>20.</w:t>
      </w:r>
      <w:r>
        <w:rPr>
          <w:rFonts w:ascii="Verdana" w:hAnsi="Verdana"/>
        </w:rPr>
        <w:tab/>
        <w:t>Mängelansprüche</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ab/>
        <w:t>Die Verjährungsfrist für Mängelansprüche beträgt 5 Jahre, für andere Werke, deren Erfolg in der Herstellung, Wartung oder Veränderung einer Sache besteht, und für die vom Feuer berührten Teile von Feuerungsanlagen, Verschleißteile, sich drehende Teile, 2 Jahre.</w:t>
      </w:r>
    </w:p>
    <w:p w:rsidR="00CD0404" w:rsidRDefault="00CD0404">
      <w:pPr>
        <w:ind w:left="709" w:hanging="709"/>
        <w:jc w:val="both"/>
        <w:rPr>
          <w:rFonts w:ascii="Verdana" w:hAnsi="Verdana"/>
          <w:sz w:val="22"/>
        </w:rPr>
      </w:pPr>
      <w:r>
        <w:rPr>
          <w:rFonts w:ascii="Verdana" w:hAnsi="Verdana"/>
          <w:sz w:val="22"/>
        </w:rPr>
        <w:tab/>
        <w:t>Der Auftragnehmer ist verpflichtet, alle während der Verjährungsfrist hervortretenden Mängel, vom Tage der mängelfreien Abnahme der gesamten Leistung an gerech</w:t>
      </w:r>
      <w:r>
        <w:rPr>
          <w:rFonts w:ascii="Verdana" w:hAnsi="Verdana"/>
          <w:sz w:val="22"/>
        </w:rPr>
        <w:softHyphen/>
        <w:t>net, die auf vertragswidrige Leistung zurückzuführen sind, selbständig oder nach Aufforderung des Auftraggebers, unverzüglich auf seine Kosten zu beseitigen. Kommt der Auftragnehmer der Aufforderung zur Mängelbeseitigung nicht innerhalb von 14 Tagen nach, so kann der Auftraggeber die Mängel auf Kosten des Auftragnehmers beseitigen lassen. Wird das Datum der Abnahme nicht schriftlich festgehalten, so wird das Prüfungsdatum der Schluss</w:t>
      </w:r>
      <w:r>
        <w:rPr>
          <w:rFonts w:ascii="Verdana" w:hAnsi="Verdana"/>
          <w:sz w:val="22"/>
        </w:rPr>
        <w:softHyphen/>
        <w:t>rech</w:t>
      </w:r>
      <w:r>
        <w:rPr>
          <w:rFonts w:ascii="Verdana" w:hAnsi="Verdana"/>
          <w:sz w:val="22"/>
        </w:rPr>
        <w:softHyphen/>
        <w:t>nung für den Beginn der Verjährungsfrist für Mängelansprüche zugrunde gelegt.</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p>
    <w:p w:rsidR="00CD0404" w:rsidRDefault="00CD0404">
      <w:pPr>
        <w:pStyle w:val="berschrift2"/>
        <w:rPr>
          <w:rFonts w:ascii="Verdana" w:hAnsi="Verdana"/>
        </w:rPr>
      </w:pPr>
      <w:r>
        <w:rPr>
          <w:rFonts w:ascii="Verdana" w:hAnsi="Verdana"/>
        </w:rPr>
        <w:t>21.</w:t>
      </w:r>
      <w:r>
        <w:rPr>
          <w:rFonts w:ascii="Verdana" w:hAnsi="Verdana"/>
        </w:rPr>
        <w:tab/>
        <w:t>Verpflichtungserklärung des Bieters</w:t>
      </w:r>
    </w:p>
    <w:p w:rsidR="00CD0404" w:rsidRDefault="00CD0404">
      <w:pPr>
        <w:pStyle w:val="berschrift2"/>
        <w:rPr>
          <w:rFonts w:ascii="Verdana" w:hAnsi="Verdana"/>
          <w:sz w:val="22"/>
        </w:rPr>
      </w:pP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ab/>
        <w:t xml:space="preserve">Ich erkläre, dass ich </w:t>
      </w:r>
    </w:p>
    <w:p w:rsidR="00CD0404" w:rsidRDefault="00CD0404">
      <w:pPr>
        <w:ind w:left="709" w:hanging="709"/>
        <w:jc w:val="both"/>
        <w:rPr>
          <w:rFonts w:ascii="Verdana" w:hAnsi="Verdana"/>
          <w:strike/>
          <w:sz w:val="22"/>
        </w:rPr>
      </w:pPr>
    </w:p>
    <w:p w:rsidR="00CD0404" w:rsidRDefault="00CD0404">
      <w:pPr>
        <w:tabs>
          <w:tab w:val="left" w:pos="993"/>
        </w:tabs>
        <w:ind w:left="993" w:hanging="285"/>
        <w:jc w:val="both"/>
        <w:rPr>
          <w:rFonts w:ascii="Verdana" w:hAnsi="Verdana"/>
          <w:sz w:val="22"/>
        </w:rPr>
      </w:pPr>
      <w:r>
        <w:rPr>
          <w:rFonts w:ascii="Verdana" w:hAnsi="Verdana"/>
          <w:sz w:val="22"/>
        </w:rPr>
        <w:t>-</w:t>
      </w:r>
      <w:r>
        <w:rPr>
          <w:rFonts w:ascii="Verdana" w:hAnsi="Verdana"/>
          <w:sz w:val="22"/>
        </w:rPr>
        <w:tab/>
        <w:t>meinen Verpflichtungen zur Zahlung der Steuern und Abgaben sowie der Beiträge zur gesetzlichen Sozialversicherung nachgekommen bin</w:t>
      </w:r>
    </w:p>
    <w:p w:rsidR="00CD0404" w:rsidRDefault="00CD0404">
      <w:pPr>
        <w:tabs>
          <w:tab w:val="left" w:pos="993"/>
        </w:tabs>
        <w:ind w:left="993" w:hanging="285"/>
        <w:jc w:val="both"/>
        <w:rPr>
          <w:rFonts w:ascii="Verdana" w:hAnsi="Verdana"/>
          <w:sz w:val="22"/>
        </w:rPr>
      </w:pPr>
      <w:r>
        <w:rPr>
          <w:rFonts w:ascii="Verdana" w:hAnsi="Verdana"/>
          <w:sz w:val="22"/>
        </w:rPr>
        <w:t>-</w:t>
      </w:r>
      <w:r>
        <w:rPr>
          <w:rFonts w:ascii="Verdana" w:hAnsi="Verdana"/>
          <w:sz w:val="22"/>
        </w:rPr>
        <w:tab/>
        <w:t>in den letzten 2 Jahren nicht</w:t>
      </w:r>
    </w:p>
    <w:p w:rsidR="00CD0404" w:rsidRDefault="00CD0404">
      <w:pPr>
        <w:tabs>
          <w:tab w:val="left" w:pos="993"/>
          <w:tab w:val="left" w:pos="1276"/>
        </w:tabs>
        <w:ind w:left="1276" w:hanging="568"/>
        <w:jc w:val="both"/>
        <w:rPr>
          <w:rFonts w:ascii="Verdana" w:hAnsi="Verdana"/>
          <w:sz w:val="22"/>
        </w:rPr>
      </w:pPr>
      <w:r>
        <w:rPr>
          <w:rFonts w:ascii="Verdana" w:hAnsi="Verdana"/>
          <w:sz w:val="22"/>
        </w:rPr>
        <w:t xml:space="preserve">  </w:t>
      </w:r>
      <w:r>
        <w:rPr>
          <w:rFonts w:ascii="Verdana" w:hAnsi="Verdana"/>
          <w:sz w:val="22"/>
        </w:rPr>
        <w:tab/>
        <w:t>-</w:t>
      </w:r>
      <w:r>
        <w:rPr>
          <w:rFonts w:ascii="Verdana" w:hAnsi="Verdana"/>
          <w:sz w:val="22"/>
        </w:rPr>
        <w:tab/>
        <w:t>gem. § 21 Abs. 1 Satz 1 oder 2 Schwarzarbeiterbekämpfungsgesetz oder</w:t>
      </w:r>
    </w:p>
    <w:p w:rsidR="00CD0404" w:rsidRDefault="00CD0404">
      <w:pPr>
        <w:tabs>
          <w:tab w:val="left" w:pos="993"/>
          <w:tab w:val="left" w:pos="1276"/>
        </w:tabs>
        <w:ind w:left="1276" w:hanging="568"/>
        <w:jc w:val="both"/>
        <w:rPr>
          <w:rFonts w:ascii="Verdana" w:hAnsi="Verdana"/>
          <w:sz w:val="22"/>
        </w:rPr>
      </w:pPr>
      <w:r>
        <w:rPr>
          <w:rFonts w:ascii="Verdana" w:hAnsi="Verdana"/>
          <w:sz w:val="22"/>
        </w:rPr>
        <w:tab/>
        <w:t>-</w:t>
      </w:r>
      <w:r>
        <w:rPr>
          <w:rFonts w:ascii="Verdana" w:hAnsi="Verdana"/>
          <w:sz w:val="22"/>
        </w:rPr>
        <w:tab/>
        <w:t xml:space="preserve">gem. § 6 Satz 1 oder 2 Arbeitnehmerentsendegesetz </w:t>
      </w:r>
    </w:p>
    <w:p w:rsidR="00CD0404" w:rsidRDefault="00CD0404">
      <w:pPr>
        <w:tabs>
          <w:tab w:val="left" w:pos="993"/>
        </w:tabs>
        <w:ind w:left="993" w:hanging="285"/>
        <w:jc w:val="both"/>
        <w:rPr>
          <w:rFonts w:ascii="Verdana" w:hAnsi="Verdana"/>
          <w:sz w:val="22"/>
        </w:rPr>
      </w:pPr>
      <w:r>
        <w:rPr>
          <w:rFonts w:ascii="Verdana" w:hAnsi="Verdana"/>
          <w:sz w:val="22"/>
        </w:rPr>
        <w:tab/>
        <w:t>mit einer Freiheitsstrafe von mehr als 3 Monaten oder einer Geldstrafe von mehr als 90 Tagessätzen oder einer Geldbuße von mehr als 2.500 € belegt worden bin</w:t>
      </w:r>
    </w:p>
    <w:p w:rsidR="00C94D73" w:rsidRDefault="00CD0404">
      <w:pPr>
        <w:tabs>
          <w:tab w:val="left" w:pos="993"/>
          <w:tab w:val="left" w:pos="1276"/>
        </w:tabs>
        <w:ind w:left="993" w:hanging="285"/>
        <w:jc w:val="both"/>
        <w:rPr>
          <w:rFonts w:ascii="Verdana" w:hAnsi="Verdana"/>
          <w:sz w:val="22"/>
        </w:rPr>
      </w:pPr>
      <w:r>
        <w:rPr>
          <w:rFonts w:ascii="Verdana" w:hAnsi="Verdana"/>
          <w:sz w:val="22"/>
        </w:rPr>
        <w:t xml:space="preserve">- </w:t>
      </w:r>
      <w:r>
        <w:rPr>
          <w:rFonts w:ascii="Verdana" w:hAnsi="Verdana"/>
          <w:sz w:val="22"/>
        </w:rPr>
        <w:tab/>
        <w:t>die gewerberechtlichen Voraussetzungen für die Ausführung der angebotenen Leistung erfülle</w:t>
      </w:r>
    </w:p>
    <w:p w:rsidR="00C26134" w:rsidRDefault="00C26134">
      <w:pPr>
        <w:tabs>
          <w:tab w:val="left" w:pos="993"/>
          <w:tab w:val="left" w:pos="1276"/>
        </w:tabs>
        <w:ind w:left="993" w:hanging="285"/>
        <w:jc w:val="both"/>
        <w:rPr>
          <w:rFonts w:ascii="Verdana" w:hAnsi="Verdana"/>
          <w:sz w:val="22"/>
        </w:rPr>
      </w:pPr>
      <w:r w:rsidRPr="00C26134">
        <w:rPr>
          <w:rFonts w:ascii="Verdana" w:hAnsi="Verdana"/>
          <w:sz w:val="22"/>
        </w:rPr>
        <w:lastRenderedPageBreak/>
        <w:t>-</w:t>
      </w:r>
      <w:r w:rsidRPr="00C26134">
        <w:rPr>
          <w:rFonts w:ascii="Verdana" w:hAnsi="Verdana"/>
          <w:sz w:val="22"/>
        </w:rPr>
        <w:tab/>
        <w:t>nicht gegen Verpflichtungen aus § 2 Absatz 1 bis 4 Tariftreue- und Vergabegesetz NRW schuldhaft verstoßen habe.</w:t>
      </w:r>
    </w:p>
    <w:p w:rsidR="00CD0404" w:rsidRDefault="00CD0404">
      <w:pPr>
        <w:ind w:left="709" w:hanging="1"/>
        <w:jc w:val="both"/>
        <w:rPr>
          <w:rFonts w:ascii="Verdana" w:hAnsi="Verdana"/>
          <w:b/>
          <w:strike/>
          <w:sz w:val="22"/>
        </w:rPr>
      </w:pPr>
    </w:p>
    <w:p w:rsidR="00CD0404" w:rsidRDefault="00CD0404">
      <w:pPr>
        <w:ind w:left="709" w:hanging="1"/>
        <w:jc w:val="both"/>
        <w:rPr>
          <w:rFonts w:ascii="Verdana" w:hAnsi="Verdana"/>
          <w:sz w:val="22"/>
        </w:rPr>
      </w:pPr>
      <w:r>
        <w:rPr>
          <w:rFonts w:ascii="Verdana" w:hAnsi="Verdana"/>
          <w:sz w:val="22"/>
        </w:rPr>
        <w:t>Ich bin mir bewusst, dass eine wissentlich falsche Angabe der vorstehenden Erklärung meinen Aus</w:t>
      </w:r>
      <w:r>
        <w:rPr>
          <w:rFonts w:ascii="Verdana" w:hAnsi="Verdana"/>
          <w:sz w:val="22"/>
        </w:rPr>
        <w:softHyphen/>
        <w:t>schluss von weiteren Leistungen und Lieferungen wegen Unzuverlässigkeit zur Folge haben kann.</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ab/>
        <w:t>Unter Anerkennung der Berechtigung des Ausschreibenden, den Zuschlag nach freier Wahl zu erteilen oder zu verweigern, verpflichtet sich der unterzeichnende Auftrag</w:t>
      </w:r>
      <w:r>
        <w:rPr>
          <w:rFonts w:ascii="Verdana" w:hAnsi="Verdana"/>
          <w:sz w:val="22"/>
        </w:rPr>
        <w:softHyphen/>
        <w:t>nehmer, die Leistungen zu den im angehefteten Leistungsverzeichnis eingesetzten Einheitspreisen auszuführen.</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p>
    <w:p w:rsidR="00CD0404" w:rsidRDefault="00CD0404">
      <w:pPr>
        <w:pStyle w:val="berschrift2"/>
        <w:rPr>
          <w:rFonts w:ascii="Verdana" w:hAnsi="Verdana"/>
          <w:b w:val="0"/>
        </w:rPr>
      </w:pPr>
      <w:r>
        <w:rPr>
          <w:rFonts w:ascii="Verdana" w:hAnsi="Verdana"/>
        </w:rPr>
        <w:t>22.</w:t>
      </w:r>
      <w:r>
        <w:rPr>
          <w:rFonts w:ascii="Verdana" w:hAnsi="Verdana"/>
        </w:rPr>
        <w:tab/>
        <w:t>Lohn- und Preisänderungen, Nachträge</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22.1</w:t>
      </w:r>
      <w:r>
        <w:rPr>
          <w:rFonts w:ascii="Verdana" w:hAnsi="Verdana"/>
          <w:sz w:val="22"/>
        </w:rPr>
        <w:tab/>
        <w:t>Die Einheitspreise des Leistungsverzeichnisses sind Festpreise. Während der Aus</w:t>
      </w:r>
      <w:r>
        <w:rPr>
          <w:rFonts w:ascii="Verdana" w:hAnsi="Verdana"/>
          <w:sz w:val="22"/>
        </w:rPr>
        <w:softHyphen/>
        <w:t>führungsfrist zu erwartende Lohn- und Preisveränderungen sind in den Preisen des Leistungsverzeichnisses zu berücksichtigen.</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22.</w:t>
      </w:r>
      <w:r w:rsidR="0080717B">
        <w:rPr>
          <w:rFonts w:ascii="Verdana" w:hAnsi="Verdana"/>
          <w:sz w:val="22"/>
        </w:rPr>
        <w:t>2</w:t>
      </w:r>
      <w:r>
        <w:rPr>
          <w:rFonts w:ascii="Verdana" w:hAnsi="Verdana"/>
          <w:sz w:val="22"/>
        </w:rPr>
        <w:tab/>
        <w:t>Für im Leistungsverzeichnis nicht erfasste Arbeiten bzw. durch Änderungen des Entwurfes oder Anordnungen des Auftraggebers erforderlich werdende Mehr- bzw. Minderarbeiten sowie bei Massenmehrungen sind unaufgefordert Nachtragsangebote einzureichen. Diesen Angeboten sind die vereinbarten Einzelpreise bzw. nachvollziehbare Kalkulationsunterlagen zugrunde zu legen.</w:t>
      </w:r>
    </w:p>
    <w:p w:rsidR="00CD0404" w:rsidRDefault="00CD0404">
      <w:pPr>
        <w:ind w:left="709" w:hanging="709"/>
        <w:jc w:val="both"/>
        <w:rPr>
          <w:rFonts w:ascii="Verdana" w:hAnsi="Verdana"/>
          <w:sz w:val="22"/>
        </w:rPr>
      </w:pPr>
    </w:p>
    <w:p w:rsidR="001936D5" w:rsidRDefault="001936D5">
      <w:pPr>
        <w:ind w:left="709" w:hanging="709"/>
        <w:jc w:val="both"/>
        <w:rPr>
          <w:rFonts w:ascii="Verdana" w:hAnsi="Verdana"/>
          <w:sz w:val="22"/>
        </w:rPr>
      </w:pPr>
    </w:p>
    <w:p w:rsidR="00CD0404" w:rsidRDefault="00CD0404">
      <w:pPr>
        <w:pStyle w:val="berschrift2"/>
        <w:rPr>
          <w:rFonts w:ascii="Verdana" w:hAnsi="Verdana"/>
          <w:b w:val="0"/>
        </w:rPr>
      </w:pPr>
      <w:r>
        <w:rPr>
          <w:rFonts w:ascii="Verdana" w:hAnsi="Verdana"/>
        </w:rPr>
        <w:t>23.</w:t>
      </w:r>
      <w:r>
        <w:rPr>
          <w:rFonts w:ascii="Verdana" w:hAnsi="Verdana"/>
        </w:rPr>
        <w:tab/>
        <w:t>Ablösung des Bauleiters oder sonstiger Mitarbeiter</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ab/>
        <w:t>Der Auftragnehmer ist verpflichtet, auf schriftliches Verlangen des Auftraggebers seine/seinen Bauleiter und sonstige an der Baustelle tätigen Mitarbeiter abzulösen, wenn sie ihre Aufgaben nicht ordnungsgemäß oder fachgerecht erfüllen. Die Gründe für die Ablösung sind dabei anzugeben.</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ab/>
        <w:t>Die Ablösung ist spätestens am 2. Arbeitstag nach Zugang des Ablösungsverlangens durchzuführen. Dies gilt auch, wenn der Auftragnehmer der Ablösung widerspricht.</w:t>
      </w:r>
    </w:p>
    <w:p w:rsidR="00E87D8D" w:rsidRDefault="00E87D8D">
      <w:pPr>
        <w:ind w:left="709" w:hanging="709"/>
        <w:jc w:val="both"/>
        <w:rPr>
          <w:rFonts w:ascii="Verdana" w:hAnsi="Verdana"/>
          <w:sz w:val="22"/>
        </w:rPr>
      </w:pPr>
    </w:p>
    <w:p w:rsidR="001936D5" w:rsidRDefault="001936D5">
      <w:pPr>
        <w:ind w:left="709" w:hanging="709"/>
        <w:jc w:val="both"/>
        <w:rPr>
          <w:rFonts w:ascii="Verdana" w:hAnsi="Verdana"/>
          <w:sz w:val="22"/>
        </w:rPr>
      </w:pPr>
    </w:p>
    <w:p w:rsidR="00CD0404" w:rsidRDefault="00CD0404">
      <w:pPr>
        <w:pStyle w:val="berschrift2"/>
        <w:rPr>
          <w:rFonts w:ascii="Verdana" w:hAnsi="Verdana"/>
        </w:rPr>
      </w:pPr>
      <w:r>
        <w:rPr>
          <w:rFonts w:ascii="Verdana" w:hAnsi="Verdana"/>
        </w:rPr>
        <w:t>24.</w:t>
      </w:r>
      <w:r>
        <w:rPr>
          <w:rFonts w:ascii="Verdana" w:hAnsi="Verdana"/>
        </w:rPr>
        <w:tab/>
        <w:t>Umweltverträglichkeiten der Materialien</w:t>
      </w:r>
    </w:p>
    <w:p w:rsidR="00CD0404" w:rsidRDefault="00CD0404">
      <w:pPr>
        <w:pStyle w:val="berschrift2"/>
        <w:rPr>
          <w:rFonts w:ascii="Verdana" w:hAnsi="Verdana"/>
          <w:sz w:val="22"/>
        </w:rPr>
      </w:pPr>
    </w:p>
    <w:p w:rsidR="00CD0404" w:rsidRDefault="00CD0404">
      <w:pPr>
        <w:ind w:left="709" w:hanging="709"/>
        <w:jc w:val="both"/>
        <w:rPr>
          <w:rFonts w:ascii="Verdana" w:hAnsi="Verdana"/>
          <w:sz w:val="22"/>
        </w:rPr>
      </w:pPr>
      <w:r>
        <w:rPr>
          <w:rFonts w:ascii="Verdana" w:hAnsi="Verdana"/>
          <w:sz w:val="22"/>
        </w:rPr>
        <w:tab/>
        <w:t>Es dürfen nur Produkte mit dem Umweltzeichen (Blauer Engel) verwendet werden, soweit sie für den Einsatzbereich auf dem Markt sind.</w:t>
      </w:r>
    </w:p>
    <w:p w:rsidR="00CD0404" w:rsidRDefault="00CD0404">
      <w:pPr>
        <w:ind w:left="709" w:hanging="709"/>
        <w:jc w:val="both"/>
        <w:rPr>
          <w:rFonts w:ascii="Verdana" w:hAnsi="Verdana"/>
          <w:sz w:val="22"/>
        </w:rPr>
      </w:pPr>
    </w:p>
    <w:p w:rsidR="001936D5" w:rsidRDefault="001936D5">
      <w:pPr>
        <w:ind w:left="709" w:hanging="709"/>
        <w:jc w:val="both"/>
        <w:rPr>
          <w:rFonts w:ascii="Verdana" w:hAnsi="Verdana"/>
          <w:sz w:val="22"/>
        </w:rPr>
      </w:pPr>
    </w:p>
    <w:p w:rsidR="00CD0404" w:rsidRDefault="00CD0404">
      <w:pPr>
        <w:pStyle w:val="berschrift2"/>
        <w:rPr>
          <w:rFonts w:ascii="Verdana" w:hAnsi="Verdana"/>
          <w:b w:val="0"/>
        </w:rPr>
      </w:pPr>
      <w:r>
        <w:rPr>
          <w:rFonts w:ascii="Verdana" w:hAnsi="Verdana"/>
        </w:rPr>
        <w:t>25.</w:t>
      </w:r>
      <w:r>
        <w:rPr>
          <w:rFonts w:ascii="Verdana" w:hAnsi="Verdana"/>
        </w:rPr>
        <w:tab/>
        <w:t>Kündigung</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lastRenderedPageBreak/>
        <w:t>25.1.</w:t>
      </w:r>
      <w:r>
        <w:rPr>
          <w:rFonts w:ascii="Verdana" w:hAnsi="Verdana"/>
          <w:sz w:val="22"/>
        </w:rPr>
        <w:tab/>
        <w:t>Für die Kündigung des Vertrages gelten die §§ 8 und 9 VOB/B bzw. VOL/B.</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25.2</w:t>
      </w:r>
      <w:r>
        <w:rPr>
          <w:rFonts w:ascii="Verdana" w:hAnsi="Verdana"/>
          <w:sz w:val="22"/>
        </w:rPr>
        <w:tab/>
        <w:t>Kündigt der Auftraggeber den Vertrag nach § 8 Nr. 1 VOB/B, so sind Auftraggeber und Auftragnehmer verpflichtet, einander Auskünfte zu erteilen und diese zu belegen, soweit dies notwendig ist, um die Höhe des Vergütungsanspruches zu bemessen.</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25.3</w:t>
      </w:r>
      <w:r>
        <w:rPr>
          <w:rFonts w:ascii="Verdana" w:hAnsi="Verdana"/>
          <w:sz w:val="22"/>
        </w:rPr>
        <w:tab/>
        <w:t>Der Auftraggeber ist berechtigt, den Vertrag zu kündigen, wenn der Auftragnehmer Personen, die auf Seiten des Auftraggebers mit der Vorbereitung, dem Abschluss oder der Durchführung des Vertrages befasst sind, oder ihnen nahestehende Personen mit Rücksicht auf ihre Zugehörigkeit zu der Verwaltung oder dem Unternehmen des Auf</w:t>
      </w:r>
      <w:r>
        <w:rPr>
          <w:rFonts w:ascii="Verdana" w:hAnsi="Verdana"/>
          <w:sz w:val="22"/>
        </w:rPr>
        <w:softHyphen/>
        <w:t>traggebers Vorteile anbietet, verspricht oder gewährt. Solchen Handlungen des Auftrag</w:t>
      </w:r>
      <w:r>
        <w:rPr>
          <w:rFonts w:ascii="Verdana" w:hAnsi="Verdana"/>
          <w:sz w:val="22"/>
        </w:rPr>
        <w:softHyphen/>
        <w:t>nehmers selbst stehen Handlungen von Personen gleich, die auf Seiten des Auftrag</w:t>
      </w:r>
      <w:r>
        <w:rPr>
          <w:rFonts w:ascii="Verdana" w:hAnsi="Verdana"/>
          <w:sz w:val="22"/>
        </w:rPr>
        <w:softHyphen/>
        <w:t>nehmers mit der Vorbereitung, dem Abschluss oder der Durchführung des Vertrages befasst sind.</w:t>
      </w:r>
    </w:p>
    <w:p w:rsidR="00CD0404" w:rsidRDefault="00CD0404">
      <w:pPr>
        <w:ind w:left="709" w:hanging="709"/>
        <w:jc w:val="both"/>
        <w:rPr>
          <w:rFonts w:ascii="Verdana" w:hAnsi="Verdana"/>
          <w:sz w:val="22"/>
        </w:rPr>
      </w:pPr>
      <w:r>
        <w:rPr>
          <w:rFonts w:ascii="Verdana" w:hAnsi="Verdana"/>
          <w:sz w:val="22"/>
        </w:rPr>
        <w:tab/>
        <w:t>Was unter Vorteilen im Sinne von Absatz 1 zu verstehen ist, richtet sich nach den §§ 331 ff. StGB. Nicht als Vorteil gelten jedoch die der Geschäftswerbung dienenden Gegenstände oder Leistungen, wie sie im rechtlichen Geschäftsverkehr nach einheit</w:t>
      </w:r>
      <w:r>
        <w:rPr>
          <w:rFonts w:ascii="Verdana" w:hAnsi="Verdana"/>
          <w:sz w:val="22"/>
        </w:rPr>
        <w:softHyphen/>
        <w:t xml:space="preserve">lichen Gesichtspunkten (z.B. aus </w:t>
      </w:r>
      <w:r w:rsidR="002D229D">
        <w:rPr>
          <w:rFonts w:ascii="Verdana" w:hAnsi="Verdana"/>
          <w:sz w:val="22"/>
        </w:rPr>
        <w:t>Anlass</w:t>
      </w:r>
      <w:r>
        <w:rPr>
          <w:rFonts w:ascii="Verdana" w:hAnsi="Verdana"/>
          <w:sz w:val="22"/>
        </w:rPr>
        <w:t xml:space="preserve"> des Neujahrstages) von dem Auftragnehmer seinen Geschäftskunden gewährt werden, insbesondere Reklamegegenstände von ge</w:t>
      </w:r>
      <w:r>
        <w:rPr>
          <w:rFonts w:ascii="Verdana" w:hAnsi="Verdana"/>
          <w:sz w:val="22"/>
        </w:rPr>
        <w:softHyphen/>
        <w:t>ringem Wert, die als solche durch eine dauerhaft und deutlich sichtbare Bezeichnung des Auftragnehmers gekennzeichnet sind.</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25.4</w:t>
      </w:r>
      <w:r>
        <w:rPr>
          <w:rFonts w:ascii="Verdana" w:hAnsi="Verdana"/>
          <w:sz w:val="22"/>
        </w:rPr>
        <w:tab/>
        <w:t>Der Auftraggeber ist berechtigt, den Vertrag zu kündigen, wenn der Auftragnehmer gegen die Bietererklärung verstößt oder vorsätzlich oder grob fahrlässig unrichtige Er</w:t>
      </w:r>
      <w:r>
        <w:rPr>
          <w:rFonts w:ascii="Verdana" w:hAnsi="Verdana"/>
          <w:sz w:val="22"/>
        </w:rPr>
        <w:softHyphen/>
        <w:t>klärungen abgibt.</w:t>
      </w:r>
    </w:p>
    <w:p w:rsidR="00261845" w:rsidRDefault="00261845">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25.5</w:t>
      </w:r>
      <w:r>
        <w:rPr>
          <w:rFonts w:ascii="Verdana" w:hAnsi="Verdana"/>
          <w:sz w:val="22"/>
        </w:rPr>
        <w:tab/>
        <w:t>Vor der Kündigung nach Nr. 25.3 und 25.4 wird dem Auftragnehmer Gelegenheit ge</w:t>
      </w:r>
      <w:r>
        <w:rPr>
          <w:rFonts w:ascii="Verdana" w:hAnsi="Verdana"/>
          <w:sz w:val="22"/>
        </w:rPr>
        <w:softHyphen/>
        <w:t>geben, zu dem Kündigungsgrund Stellung zu nehmen.</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25.6</w:t>
      </w:r>
      <w:r>
        <w:rPr>
          <w:rFonts w:ascii="Verdana" w:hAnsi="Verdana"/>
          <w:sz w:val="22"/>
        </w:rPr>
        <w:tab/>
        <w:t>Wird nach Nr. 25.3 oder 25.4 gekündigt, gilt § 8 Nr. 3 bis 7 VOB/B entsprechend.</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25.7</w:t>
      </w:r>
      <w:r>
        <w:rPr>
          <w:rFonts w:ascii="Verdana" w:hAnsi="Verdana"/>
          <w:sz w:val="22"/>
        </w:rPr>
        <w:tab/>
        <w:t>Sonstige gesetzliche oder vertragliche Ansprüche der Vertragsparteien bleiben unbe</w:t>
      </w:r>
      <w:r>
        <w:rPr>
          <w:rFonts w:ascii="Verdana" w:hAnsi="Verdana"/>
          <w:sz w:val="22"/>
        </w:rPr>
        <w:softHyphen/>
        <w:t>rührt.</w:t>
      </w:r>
    </w:p>
    <w:p w:rsidR="00CD0404" w:rsidRDefault="00CD0404">
      <w:pPr>
        <w:ind w:left="709" w:hanging="709"/>
        <w:jc w:val="both"/>
        <w:rPr>
          <w:rFonts w:ascii="Verdana" w:hAnsi="Verdana"/>
          <w:sz w:val="22"/>
        </w:rPr>
      </w:pPr>
    </w:p>
    <w:p w:rsidR="00CD0404" w:rsidRDefault="00CD0404">
      <w:pPr>
        <w:pStyle w:val="berschrift2"/>
        <w:rPr>
          <w:rFonts w:ascii="Verdana" w:hAnsi="Verdana"/>
        </w:rPr>
      </w:pPr>
      <w:r>
        <w:rPr>
          <w:rFonts w:ascii="Verdana" w:hAnsi="Verdana"/>
        </w:rPr>
        <w:t>26.</w:t>
      </w:r>
      <w:r>
        <w:rPr>
          <w:rFonts w:ascii="Verdana" w:hAnsi="Verdana"/>
        </w:rPr>
        <w:tab/>
        <w:t>Nachprüfung gemäß § 21 VOB</w:t>
      </w:r>
    </w:p>
    <w:p w:rsidR="00CD0404" w:rsidRPr="00AF5155" w:rsidRDefault="00CD0404" w:rsidP="00AF5155">
      <w:pPr>
        <w:ind w:left="709" w:hanging="709"/>
        <w:jc w:val="both"/>
        <w:rPr>
          <w:rFonts w:ascii="Verdana" w:hAnsi="Verdana"/>
          <w:sz w:val="22"/>
        </w:rPr>
      </w:pPr>
    </w:p>
    <w:p w:rsidR="00CD0404" w:rsidRDefault="00CD0404">
      <w:pPr>
        <w:ind w:left="709" w:hanging="709"/>
        <w:jc w:val="both"/>
        <w:rPr>
          <w:rFonts w:ascii="Verdana" w:hAnsi="Verdana"/>
          <w:sz w:val="22"/>
        </w:rPr>
      </w:pPr>
      <w:r>
        <w:rPr>
          <w:rFonts w:ascii="Verdana" w:hAnsi="Verdana"/>
          <w:sz w:val="22"/>
        </w:rPr>
        <w:tab/>
        <w:t>Bewerber und Bieter können sich zur Nachprüfung behaupteter Verstöße gegen die Vergabebestimmungen an den Landrat als Untere Staatliche Verwaltungsbehörde, Kreishaus, 53721 Siegburg, wenden.</w:t>
      </w:r>
    </w:p>
    <w:p w:rsidR="00CD0404" w:rsidRDefault="00CD0404">
      <w:pPr>
        <w:ind w:left="709" w:hanging="709"/>
        <w:jc w:val="both"/>
        <w:rPr>
          <w:rFonts w:ascii="Verdana" w:hAnsi="Verdana"/>
          <w:sz w:val="22"/>
        </w:rPr>
      </w:pPr>
    </w:p>
    <w:p w:rsidR="009E11CB" w:rsidRDefault="00AF5155">
      <w:pPr>
        <w:ind w:left="709" w:hanging="709"/>
        <w:jc w:val="both"/>
        <w:rPr>
          <w:rFonts w:ascii="Verdana" w:hAnsi="Verdana"/>
          <w:sz w:val="22"/>
        </w:rPr>
      </w:pPr>
      <w:r>
        <w:rPr>
          <w:rFonts w:ascii="Verdana" w:hAnsi="Verdana"/>
          <w:sz w:val="22"/>
        </w:rPr>
        <w:br w:type="page"/>
      </w:r>
    </w:p>
    <w:p w:rsidR="00CD0404" w:rsidRDefault="00CD0404">
      <w:pPr>
        <w:ind w:left="709" w:hanging="709"/>
        <w:jc w:val="both"/>
        <w:rPr>
          <w:rFonts w:ascii="Verdana" w:hAnsi="Verdana"/>
          <w:b/>
          <w:sz w:val="28"/>
          <w:u w:val="single"/>
        </w:rPr>
      </w:pPr>
      <w:r>
        <w:rPr>
          <w:rFonts w:ascii="Verdana" w:hAnsi="Verdana"/>
          <w:b/>
          <w:sz w:val="28"/>
          <w:u w:val="single"/>
        </w:rPr>
        <w:lastRenderedPageBreak/>
        <w:t>27.</w:t>
      </w:r>
      <w:r>
        <w:rPr>
          <w:rFonts w:ascii="Verdana" w:hAnsi="Verdana"/>
          <w:b/>
          <w:sz w:val="28"/>
          <w:u w:val="single"/>
        </w:rPr>
        <w:tab/>
        <w:t>Einverständniserklärung</w:t>
      </w:r>
    </w:p>
    <w:p w:rsidR="00CD0404" w:rsidRDefault="00CD0404">
      <w:pPr>
        <w:ind w:left="709" w:hanging="709"/>
        <w:jc w:val="both"/>
        <w:rPr>
          <w:rFonts w:ascii="Verdana" w:hAnsi="Verdana"/>
          <w:sz w:val="22"/>
        </w:rPr>
      </w:pPr>
    </w:p>
    <w:p w:rsidR="00CD0404" w:rsidRDefault="00CD0404">
      <w:pPr>
        <w:ind w:left="709" w:hanging="709"/>
        <w:jc w:val="both"/>
        <w:rPr>
          <w:rFonts w:ascii="Verdana" w:hAnsi="Verdana"/>
          <w:sz w:val="24"/>
        </w:rPr>
      </w:pPr>
      <w:r>
        <w:rPr>
          <w:rFonts w:ascii="Verdana" w:hAnsi="Verdana"/>
          <w:sz w:val="24"/>
        </w:rPr>
        <w:tab/>
        <w:t>Mit den vorgenannten besonderen Vertragsbedingungen erkläre ich mich einver</w:t>
      </w:r>
      <w:r>
        <w:rPr>
          <w:rFonts w:ascii="Verdana" w:hAnsi="Verdana"/>
          <w:sz w:val="24"/>
        </w:rPr>
        <w:softHyphen/>
        <w:t>standen.</w:t>
      </w:r>
    </w:p>
    <w:p w:rsidR="00CD0404" w:rsidRDefault="00CD0404">
      <w:pPr>
        <w:ind w:left="709" w:hanging="709"/>
        <w:jc w:val="both"/>
        <w:rPr>
          <w:sz w:val="24"/>
        </w:rPr>
      </w:pPr>
    </w:p>
    <w:p w:rsidR="00CD0404" w:rsidRDefault="00CD0404">
      <w:pPr>
        <w:ind w:left="709" w:hanging="709"/>
        <w:jc w:val="both"/>
        <w:rPr>
          <w:rFonts w:ascii="Verdana" w:hAnsi="Verdana"/>
          <w:b/>
          <w:sz w:val="26"/>
        </w:rPr>
      </w:pPr>
      <w:r>
        <w:rPr>
          <w:rFonts w:ascii="Verdana" w:hAnsi="Verdana"/>
          <w:b/>
          <w:sz w:val="26"/>
        </w:rPr>
        <w:tab/>
        <w:t>Die nachstehende Unterschrift gilt für alle Teile des Angebots.</w:t>
      </w:r>
    </w:p>
    <w:p w:rsidR="00CD0404" w:rsidRPr="00AF5155" w:rsidRDefault="00CD0404">
      <w:pPr>
        <w:ind w:left="709" w:hanging="709"/>
        <w:jc w:val="both"/>
        <w:rPr>
          <w:sz w:val="24"/>
        </w:rPr>
      </w:pPr>
    </w:p>
    <w:p w:rsidR="00CD0404" w:rsidRDefault="00B15678">
      <w:pPr>
        <w:ind w:left="709" w:hanging="709"/>
        <w:jc w:val="both"/>
        <w:rPr>
          <w:sz w:val="24"/>
        </w:rPr>
      </w:pPr>
      <w:r>
        <w:rPr>
          <w:noProof/>
        </w:rPr>
        <mc:AlternateContent>
          <mc:Choice Requires="wps">
            <w:drawing>
              <wp:anchor distT="0" distB="0" distL="114300" distR="114300" simplePos="0" relativeHeight="251657728" behindDoc="0" locked="0" layoutInCell="1" allowOverlap="1">
                <wp:simplePos x="0" y="0"/>
                <wp:positionH relativeFrom="column">
                  <wp:posOffset>408940</wp:posOffset>
                </wp:positionH>
                <wp:positionV relativeFrom="paragraph">
                  <wp:posOffset>164465</wp:posOffset>
                </wp:positionV>
                <wp:extent cx="5486400" cy="13716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1371600"/>
                        </a:xfrm>
                        <a:prstGeom prst="rect">
                          <a:avLst/>
                        </a:prstGeom>
                        <a:solidFill>
                          <a:srgbClr val="FFFFFF"/>
                        </a:solidFill>
                        <a:ln w="9525">
                          <a:solidFill>
                            <a:srgbClr val="000000"/>
                          </a:solidFill>
                          <a:miter lim="800000"/>
                          <a:headEnd/>
                          <a:tailEnd/>
                        </a:ln>
                      </wps:spPr>
                      <wps:txbx>
                        <w:txbxContent>
                          <w:p w:rsidR="00CD0404" w:rsidRDefault="00CD0404">
                            <w:pPr>
                              <w:pStyle w:val="Kopfzeile"/>
                              <w:tabs>
                                <w:tab w:val="clear" w:pos="4536"/>
                                <w:tab w:val="clear" w:pos="9072"/>
                              </w:tabs>
                              <w:rPr>
                                <w:rFonts w:ascii="Verdana" w:hAnsi="Verdana"/>
                              </w:rPr>
                            </w:pPr>
                            <w:r>
                              <w:rPr>
                                <w:rFonts w:ascii="Verdana" w:hAnsi="Verdana"/>
                              </w:rPr>
                              <w:t>Ort, Datum, Stempel und Unterschrift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32.2pt;margin-top:12.95pt;width:6in;height:10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">
                <v:textbox>
                  <w:txbxContent>
                    <w:p w:rsidR="00CD0404" w:rsidRDefault="00CD0404">
                      <w:pPr>
                        <w:pStyle w:val="Kopfzeile"/>
                        <w:tabs>
                          <w:tab w:val="clear" w:pos="4536"/>
                          <w:tab w:val="clear" w:pos="9072"/>
                        </w:tabs>
                        <w:rPr>
                          <w:rFonts w:ascii="Verdana" w:hAnsi="Verdana"/>
                        </w:rPr>
                      </w:pPr>
                      <w:r>
                        <w:rPr>
                          <w:rFonts w:ascii="Verdana" w:hAnsi="Verdana"/>
                        </w:rPr>
                        <w:t>Ort, Datum, Stempel und Unterschrift</w:t>
                      </w:r>
                    </w:p>
                  </w:txbxContent>
                </v:textbox>
              </v:rect>
            </w:pict>
          </mc:Fallback>
        </mc:AlternateContent>
      </w:r>
    </w:p>
    <w:p w:rsidR="00CD0404" w:rsidRDefault="00CD0404">
      <w:pPr>
        <w:ind w:left="709" w:hanging="709"/>
        <w:jc w:val="both"/>
        <w:rPr>
          <w:sz w:val="24"/>
        </w:rPr>
      </w:pPr>
    </w:p>
    <w:p w:rsidR="00CD0404" w:rsidRDefault="00CD0404">
      <w:pPr>
        <w:ind w:left="709" w:hanging="709"/>
        <w:jc w:val="both"/>
        <w:rPr>
          <w:sz w:val="24"/>
        </w:rPr>
      </w:pPr>
    </w:p>
    <w:p w:rsidR="00CD0404" w:rsidRDefault="00CD0404">
      <w:pPr>
        <w:ind w:left="709" w:hanging="709"/>
        <w:jc w:val="both"/>
        <w:rPr>
          <w:sz w:val="24"/>
        </w:rPr>
      </w:pPr>
    </w:p>
    <w:p w:rsidR="00CD0404" w:rsidRDefault="00CD0404">
      <w:pPr>
        <w:ind w:left="709" w:hanging="709"/>
        <w:jc w:val="both"/>
        <w:rPr>
          <w:sz w:val="24"/>
        </w:rPr>
      </w:pPr>
    </w:p>
    <w:p w:rsidR="00CD0404" w:rsidRDefault="00CD0404">
      <w:pPr>
        <w:ind w:left="709" w:hanging="709"/>
        <w:jc w:val="both"/>
        <w:rPr>
          <w:sz w:val="24"/>
        </w:rPr>
      </w:pPr>
    </w:p>
    <w:p w:rsidR="00CD0404" w:rsidRDefault="00CD0404">
      <w:pPr>
        <w:ind w:left="709" w:hanging="709"/>
        <w:jc w:val="both"/>
        <w:rPr>
          <w:sz w:val="24"/>
        </w:rPr>
      </w:pPr>
    </w:p>
    <w:p w:rsidR="00CD0404" w:rsidRDefault="00CD0404">
      <w:pPr>
        <w:ind w:left="709" w:hanging="709"/>
        <w:jc w:val="both"/>
        <w:rPr>
          <w:sz w:val="24"/>
        </w:rPr>
      </w:pPr>
    </w:p>
    <w:p w:rsidR="00CD0404" w:rsidRDefault="00CD0404">
      <w:pPr>
        <w:ind w:left="709" w:hanging="709"/>
        <w:jc w:val="both"/>
        <w:rPr>
          <w:sz w:val="24"/>
        </w:rPr>
      </w:pPr>
    </w:p>
    <w:p w:rsidR="00CD0404" w:rsidRDefault="00CD0404"/>
    <w:p w:rsidR="00AF5155" w:rsidRPr="00E42065" w:rsidRDefault="00AF5155" w:rsidP="00AF5155">
      <w:pPr>
        <w:ind w:left="709" w:hanging="709"/>
        <w:jc w:val="both"/>
        <w:rPr>
          <w:rFonts w:ascii="Verdana" w:hAnsi="Verdana"/>
          <w:b/>
          <w:sz w:val="22"/>
        </w:rPr>
      </w:pPr>
      <w:r w:rsidRPr="00E42065">
        <w:rPr>
          <w:rFonts w:ascii="Verdana" w:hAnsi="Verdana"/>
          <w:b/>
          <w:sz w:val="22"/>
        </w:rPr>
        <w:t>Ist</w:t>
      </w:r>
    </w:p>
    <w:p w:rsidR="00AF5155" w:rsidRPr="00E42065" w:rsidRDefault="00AF5155" w:rsidP="00AF5155">
      <w:pPr>
        <w:ind w:left="709" w:hanging="709"/>
        <w:jc w:val="both"/>
        <w:rPr>
          <w:rFonts w:ascii="Verdana" w:hAnsi="Verdana"/>
          <w:b/>
          <w:sz w:val="22"/>
        </w:rPr>
      </w:pPr>
      <w:r w:rsidRPr="00E42065">
        <w:rPr>
          <w:rFonts w:ascii="Verdana" w:hAnsi="Verdana"/>
          <w:b/>
          <w:sz w:val="22"/>
        </w:rPr>
        <w:t>-</w:t>
      </w:r>
      <w:r w:rsidRPr="00E42065">
        <w:rPr>
          <w:rFonts w:ascii="Verdana" w:hAnsi="Verdana"/>
          <w:b/>
          <w:sz w:val="22"/>
        </w:rPr>
        <w:tab/>
        <w:t xml:space="preserve">bei einem elektronisch übermittelten Angebot in Textform </w:t>
      </w:r>
      <w:r>
        <w:rPr>
          <w:rFonts w:ascii="Verdana" w:hAnsi="Verdana"/>
          <w:b/>
          <w:sz w:val="22"/>
        </w:rPr>
        <w:t>der Bieter nicht erkennbar</w:t>
      </w:r>
    </w:p>
    <w:p w:rsidR="00AF5155" w:rsidRPr="00E42065" w:rsidRDefault="00AF5155" w:rsidP="00AF5155">
      <w:pPr>
        <w:ind w:left="709" w:hanging="709"/>
        <w:jc w:val="both"/>
        <w:rPr>
          <w:rFonts w:ascii="Verdana" w:hAnsi="Verdana"/>
          <w:b/>
          <w:sz w:val="22"/>
        </w:rPr>
      </w:pPr>
      <w:r w:rsidRPr="00E42065">
        <w:rPr>
          <w:rFonts w:ascii="Verdana" w:hAnsi="Verdana"/>
          <w:b/>
          <w:sz w:val="22"/>
        </w:rPr>
        <w:t>-</w:t>
      </w:r>
      <w:r w:rsidRPr="00E42065">
        <w:rPr>
          <w:rFonts w:ascii="Verdana" w:hAnsi="Verdana"/>
          <w:b/>
          <w:sz w:val="22"/>
        </w:rPr>
        <w:tab/>
        <w:t>ein schriftliches Angebot nicht an dieser Stelle unterschrieben oder</w:t>
      </w:r>
    </w:p>
    <w:p w:rsidR="00AF5155" w:rsidRDefault="00AF5155" w:rsidP="00AF5155">
      <w:pPr>
        <w:ind w:left="709" w:hanging="709"/>
        <w:jc w:val="both"/>
        <w:rPr>
          <w:rFonts w:ascii="Verdana" w:hAnsi="Verdana"/>
          <w:b/>
          <w:sz w:val="22"/>
        </w:rPr>
      </w:pPr>
      <w:r w:rsidRPr="00E42065">
        <w:rPr>
          <w:rFonts w:ascii="Verdana" w:hAnsi="Verdana"/>
          <w:b/>
          <w:sz w:val="22"/>
        </w:rPr>
        <w:t>-</w:t>
      </w:r>
      <w:r w:rsidRPr="00E42065">
        <w:rPr>
          <w:rFonts w:ascii="Verdana" w:hAnsi="Verdana"/>
          <w:b/>
          <w:sz w:val="22"/>
        </w:rPr>
        <w:tab/>
        <w:t>ein elektronisches Angebot, das signiert werden muss, nicht wie vorgegeben signiert, wird das Angebot ausgeschlossen.</w:t>
      </w:r>
    </w:p>
    <w:p w:rsidR="00AF5155" w:rsidRPr="00E42065" w:rsidRDefault="00AF5155" w:rsidP="00AF5155">
      <w:pPr>
        <w:ind w:left="709" w:hanging="709"/>
        <w:jc w:val="both"/>
        <w:rPr>
          <w:rFonts w:ascii="Verdana" w:hAnsi="Verdana"/>
          <w:b/>
          <w:sz w:val="22"/>
        </w:rPr>
      </w:pPr>
    </w:p>
    <w:p w:rsidR="00CD0404" w:rsidRDefault="009E11CB" w:rsidP="009E11CB">
      <w:pPr>
        <w:pStyle w:val="Blocktext"/>
        <w:rPr>
          <w:sz w:val="24"/>
        </w:rPr>
      </w:pPr>
      <w:r w:rsidRPr="0080717B">
        <w:t>Hinweis:</w:t>
      </w:r>
      <w:r w:rsidR="00AF5155">
        <w:t xml:space="preserve"> </w:t>
      </w:r>
      <w:r w:rsidRPr="0080717B">
        <w:t>Ein schriftliches Angebot ist in doppelter Ausfertigung einzureichen.</w:t>
      </w:r>
    </w:p>
    <w:sectPr w:rsidR="00CD0404">
      <w:headerReference w:type="even" r:id="rId7"/>
      <w:headerReference w:type="default" r:id="rId8"/>
      <w:headerReference w:type="first" r:id="rId9"/>
      <w:pgSz w:w="11906" w:h="16838"/>
      <w:pgMar w:top="1417" w:right="1417" w:bottom="1134" w:left="141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3513" w:rsidRDefault="005F3513">
      <w:r>
        <w:separator/>
      </w:r>
    </w:p>
  </w:endnote>
  <w:endnote w:type="continuationSeparator" w:id="0">
    <w:p w:rsidR="005F3513" w:rsidRDefault="005F3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3513" w:rsidRDefault="005F3513">
      <w:r>
        <w:separator/>
      </w:r>
    </w:p>
  </w:footnote>
  <w:footnote w:type="continuationSeparator" w:id="0">
    <w:p w:rsidR="005F3513" w:rsidRDefault="005F35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404" w:rsidRDefault="00CD0404">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rsidR="00CD0404" w:rsidRDefault="00CD040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404" w:rsidRDefault="00CD0404">
    <w:pPr>
      <w:pStyle w:val="Kopfzeile"/>
      <w:framePr w:wrap="around" w:vAnchor="text" w:hAnchor="margin" w:xAlign="center" w:y="1"/>
      <w:rPr>
        <w:rStyle w:val="Seitenzahl"/>
      </w:rPr>
    </w:pPr>
    <w:r>
      <w:rPr>
        <w:rStyle w:val="Seitenzahl"/>
      </w:rPr>
      <w:t xml:space="preserve">- </w:t>
    </w:r>
    <w:r>
      <w:rPr>
        <w:rStyle w:val="Seitenzahl"/>
      </w:rPr>
      <w:fldChar w:fldCharType="begin"/>
    </w:r>
    <w:r>
      <w:rPr>
        <w:rStyle w:val="Seitenzahl"/>
      </w:rPr>
      <w:instrText xml:space="preserve">PAGE  </w:instrText>
    </w:r>
    <w:r>
      <w:rPr>
        <w:rStyle w:val="Seitenzahl"/>
      </w:rPr>
      <w:fldChar w:fldCharType="separate"/>
    </w:r>
    <w:r w:rsidR="00C44607">
      <w:rPr>
        <w:rStyle w:val="Seitenzahl"/>
        <w:noProof/>
      </w:rPr>
      <w:t>4</w:t>
    </w:r>
    <w:r>
      <w:rPr>
        <w:rStyle w:val="Seitenzahl"/>
      </w:rPr>
      <w:fldChar w:fldCharType="end"/>
    </w:r>
    <w:r>
      <w:rPr>
        <w:rStyle w:val="Seitenzahl"/>
      </w:rPr>
      <w:t xml:space="preserve"> -</w:t>
    </w:r>
  </w:p>
  <w:p w:rsidR="00CD0404" w:rsidRDefault="00CD0404">
    <w:pPr>
      <w:pStyle w:val="Kopfzeile"/>
      <w:jc w:val="center"/>
      <w:rPr>
        <w:sz w:val="24"/>
      </w:rPr>
    </w:pPr>
  </w:p>
  <w:p w:rsidR="00CD0404" w:rsidRDefault="00CD0404">
    <w:pPr>
      <w:pStyle w:val="Kopfzeile"/>
      <w:jc w:val="center"/>
      <w:rPr>
        <w:b/>
        <w:sz w:val="24"/>
        <w:u w:val="single"/>
      </w:rPr>
    </w:pPr>
  </w:p>
  <w:p w:rsidR="00CD0404" w:rsidRDefault="00CD0404">
    <w:pPr>
      <w:pStyle w:val="Kopfzeile"/>
      <w:jc w:val="center"/>
      <w:rPr>
        <w:b/>
        <w:sz w:val="24"/>
        <w:u w:val="single"/>
      </w:rPr>
    </w:pPr>
    <w:r>
      <w:rPr>
        <w:b/>
        <w:sz w:val="24"/>
        <w:u w:val="single"/>
      </w:rPr>
      <w:t>Abwasserwerk der Stadt Niederkassel - Rathausstraße 19 - 53859 Niederkassel</w:t>
    </w:r>
  </w:p>
  <w:p w:rsidR="00CD0404" w:rsidRDefault="00CD0404">
    <w:pPr>
      <w:pStyle w:val="Kopfzeile"/>
      <w:jc w:val="center"/>
      <w:rPr>
        <w:b/>
        <w:sz w:val="24"/>
        <w:u w:val="single"/>
      </w:rPr>
    </w:pPr>
  </w:p>
  <w:p w:rsidR="00CD0404" w:rsidRDefault="00CD0404">
    <w:pPr>
      <w:pStyle w:val="Kopfzeile"/>
      <w:jc w:val="center"/>
      <w:rPr>
        <w:b/>
        <w:sz w:val="24"/>
        <w:u w:val="single"/>
      </w:rPr>
    </w:pPr>
  </w:p>
  <w:p w:rsidR="00CD0404" w:rsidRDefault="00CD0404">
    <w:pPr>
      <w:pStyle w:val="Kopfzeile"/>
      <w:jc w:val="center"/>
      <w:rPr>
        <w:b/>
        <w:sz w:val="24"/>
        <w:u w:val="single"/>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404" w:rsidRDefault="00CD0404">
    <w:pPr>
      <w:pStyle w:val="Kopfzeile"/>
    </w:pPr>
  </w:p>
  <w:p w:rsidR="00CD0404" w:rsidRDefault="00CD0404">
    <w:pPr>
      <w:pStyle w:val="Kopfzeile"/>
    </w:pPr>
  </w:p>
  <w:p w:rsidR="00CD0404" w:rsidRDefault="00CD0404">
    <w:pPr>
      <w:pStyle w:val="Kopfzeile"/>
      <w:jc w:val="center"/>
      <w:rPr>
        <w:b/>
        <w:sz w:val="24"/>
        <w:u w:val="single"/>
      </w:rPr>
    </w:pPr>
    <w:r>
      <w:rPr>
        <w:b/>
        <w:sz w:val="24"/>
        <w:u w:val="single"/>
      </w:rPr>
      <w:t>Abwasserwerk der Stadt Niederkassel - Rathausstraße 19 - 53859 Niederkassel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2A66BE"/>
    <w:multiLevelType w:val="singleLevel"/>
    <w:tmpl w:val="947CBC9A"/>
    <w:lvl w:ilvl="0">
      <w:start w:val="1"/>
      <w:numFmt w:val="bullet"/>
      <w:lvlText w:val="-"/>
      <w:lvlJc w:val="left"/>
      <w:pPr>
        <w:tabs>
          <w:tab w:val="num" w:pos="360"/>
        </w:tabs>
        <w:ind w:left="360" w:hanging="360"/>
      </w:pPr>
      <w:rPr>
        <w:rFonts w:hint="default"/>
      </w:rPr>
    </w:lvl>
  </w:abstractNum>
  <w:abstractNum w:abstractNumId="1" w15:restartNumberingAfterBreak="0">
    <w:nsid w:val="1E247724"/>
    <w:multiLevelType w:val="multilevel"/>
    <w:tmpl w:val="06E4C24C"/>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34E505EF"/>
    <w:multiLevelType w:val="multilevel"/>
    <w:tmpl w:val="06E4C24C"/>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83B7A91"/>
    <w:multiLevelType w:val="multilevel"/>
    <w:tmpl w:val="06E4C24C"/>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9EB22D8"/>
    <w:multiLevelType w:val="singleLevel"/>
    <w:tmpl w:val="FE4691EC"/>
    <w:lvl w:ilvl="0">
      <w:start w:val="2"/>
      <w:numFmt w:val="bullet"/>
      <w:lvlText w:val="-"/>
      <w:lvlJc w:val="left"/>
      <w:pPr>
        <w:tabs>
          <w:tab w:val="num" w:pos="1069"/>
        </w:tabs>
        <w:ind w:left="1069" w:hanging="360"/>
      </w:pPr>
      <w:rPr>
        <w:rFonts w:hint="default"/>
      </w:rPr>
    </w:lvl>
  </w:abstractNum>
  <w:abstractNum w:abstractNumId="5" w15:restartNumberingAfterBreak="0">
    <w:nsid w:val="74C91061"/>
    <w:multiLevelType w:val="multilevel"/>
    <w:tmpl w:val="1DB4DAFC"/>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404"/>
    <w:rsid w:val="00005B28"/>
    <w:rsid w:val="00053E55"/>
    <w:rsid w:val="000C6618"/>
    <w:rsid w:val="000E02FA"/>
    <w:rsid w:val="000F790B"/>
    <w:rsid w:val="001249CD"/>
    <w:rsid w:val="00176B3C"/>
    <w:rsid w:val="001936D5"/>
    <w:rsid w:val="001B41AC"/>
    <w:rsid w:val="001E3711"/>
    <w:rsid w:val="001F656C"/>
    <w:rsid w:val="002035A1"/>
    <w:rsid w:val="00206E5C"/>
    <w:rsid w:val="0023630E"/>
    <w:rsid w:val="00261845"/>
    <w:rsid w:val="00293C56"/>
    <w:rsid w:val="002D229D"/>
    <w:rsid w:val="002E06BD"/>
    <w:rsid w:val="002E2674"/>
    <w:rsid w:val="002F03F0"/>
    <w:rsid w:val="002F1AE9"/>
    <w:rsid w:val="00326916"/>
    <w:rsid w:val="00333462"/>
    <w:rsid w:val="00375A01"/>
    <w:rsid w:val="003A775C"/>
    <w:rsid w:val="003E47D4"/>
    <w:rsid w:val="003F3EE6"/>
    <w:rsid w:val="003F741E"/>
    <w:rsid w:val="004140B5"/>
    <w:rsid w:val="004155B7"/>
    <w:rsid w:val="00415DF7"/>
    <w:rsid w:val="004867B0"/>
    <w:rsid w:val="004A6DD0"/>
    <w:rsid w:val="0050648B"/>
    <w:rsid w:val="0052273B"/>
    <w:rsid w:val="00523D0B"/>
    <w:rsid w:val="00594A18"/>
    <w:rsid w:val="005A1309"/>
    <w:rsid w:val="005F3513"/>
    <w:rsid w:val="00601981"/>
    <w:rsid w:val="006E312C"/>
    <w:rsid w:val="00745A98"/>
    <w:rsid w:val="00772D57"/>
    <w:rsid w:val="00781389"/>
    <w:rsid w:val="0080671C"/>
    <w:rsid w:val="0080717B"/>
    <w:rsid w:val="008A47A4"/>
    <w:rsid w:val="008C3C12"/>
    <w:rsid w:val="008C7C07"/>
    <w:rsid w:val="00910307"/>
    <w:rsid w:val="009363C1"/>
    <w:rsid w:val="009D72DE"/>
    <w:rsid w:val="009E11CB"/>
    <w:rsid w:val="00A24D72"/>
    <w:rsid w:val="00A449BB"/>
    <w:rsid w:val="00AA3A33"/>
    <w:rsid w:val="00AF5155"/>
    <w:rsid w:val="00B15678"/>
    <w:rsid w:val="00B86C9B"/>
    <w:rsid w:val="00B87AD5"/>
    <w:rsid w:val="00BA537F"/>
    <w:rsid w:val="00C26134"/>
    <w:rsid w:val="00C44607"/>
    <w:rsid w:val="00C94D73"/>
    <w:rsid w:val="00CD0404"/>
    <w:rsid w:val="00CD2033"/>
    <w:rsid w:val="00D11A4A"/>
    <w:rsid w:val="00D27AB8"/>
    <w:rsid w:val="00D411FD"/>
    <w:rsid w:val="00D72516"/>
    <w:rsid w:val="00D769E4"/>
    <w:rsid w:val="00D87FE8"/>
    <w:rsid w:val="00DB7AC5"/>
    <w:rsid w:val="00DD7A9C"/>
    <w:rsid w:val="00E67E5D"/>
    <w:rsid w:val="00E72532"/>
    <w:rsid w:val="00E80520"/>
    <w:rsid w:val="00E80F2C"/>
    <w:rsid w:val="00E87D8D"/>
    <w:rsid w:val="00EC0BBD"/>
    <w:rsid w:val="00EC33F7"/>
    <w:rsid w:val="00F07848"/>
    <w:rsid w:val="00F401BA"/>
    <w:rsid w:val="00F812A1"/>
    <w:rsid w:val="00FD1739"/>
    <w:rsid w:val="00FE7A0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D97E4B"/>
  <w15:docId w15:val="{0236B80E-DAC6-46FD-9AC2-E60C2B25E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qFormat/>
    <w:pPr>
      <w:keepNext/>
      <w:jc w:val="center"/>
      <w:outlineLvl w:val="0"/>
    </w:pPr>
    <w:rPr>
      <w:b/>
      <w:spacing w:val="120"/>
      <w:sz w:val="28"/>
      <w:u w:val="single"/>
    </w:rPr>
  </w:style>
  <w:style w:type="paragraph" w:styleId="berschrift2">
    <w:name w:val="heading 2"/>
    <w:basedOn w:val="Standard"/>
    <w:next w:val="Standard"/>
    <w:qFormat/>
    <w:pPr>
      <w:keepNext/>
      <w:jc w:val="both"/>
      <w:outlineLvl w:val="1"/>
    </w:pPr>
    <w:rPr>
      <w:b/>
      <w:sz w:val="28"/>
      <w:u w:val="single"/>
    </w:rPr>
  </w:style>
  <w:style w:type="paragraph" w:styleId="berschrift3">
    <w:name w:val="heading 3"/>
    <w:basedOn w:val="Standard"/>
    <w:next w:val="Standard"/>
    <w:qFormat/>
    <w:pPr>
      <w:keepNext/>
      <w:jc w:val="both"/>
      <w:outlineLvl w:val="2"/>
    </w:pPr>
    <w:rPr>
      <w:b/>
      <w:sz w:val="24"/>
    </w:rPr>
  </w:style>
  <w:style w:type="paragraph" w:styleId="berschrift4">
    <w:name w:val="heading 4"/>
    <w:basedOn w:val="Standard"/>
    <w:next w:val="Standard"/>
    <w:qFormat/>
    <w:pPr>
      <w:keepNext/>
      <w:jc w:val="both"/>
      <w:outlineLvl w:val="3"/>
    </w:pPr>
    <w:rPr>
      <w:sz w:val="24"/>
      <w:lang w:val="en-GB"/>
    </w:rPr>
  </w:style>
  <w:style w:type="paragraph" w:styleId="berschrift5">
    <w:name w:val="heading 5"/>
    <w:basedOn w:val="Standard"/>
    <w:next w:val="Standard"/>
    <w:qFormat/>
    <w:pPr>
      <w:keepNext/>
      <w:ind w:left="709"/>
      <w:jc w:val="both"/>
      <w:outlineLvl w:val="4"/>
    </w:pPr>
    <w:rPr>
      <w:sz w:val="24"/>
    </w:rPr>
  </w:style>
  <w:style w:type="paragraph" w:styleId="berschrift6">
    <w:name w:val="heading 6"/>
    <w:basedOn w:val="Standard"/>
    <w:next w:val="Standard"/>
    <w:qFormat/>
    <w:pPr>
      <w:keepNext/>
      <w:outlineLvl w:val="5"/>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pPr>
      <w:jc w:val="both"/>
    </w:pPr>
    <w:rPr>
      <w:sz w:val="24"/>
    </w:rPr>
  </w:style>
  <w:style w:type="paragraph" w:styleId="Textkrper-Zeileneinzug">
    <w:name w:val="Body Text Indent"/>
    <w:basedOn w:val="Standard"/>
    <w:pPr>
      <w:ind w:left="993" w:hanging="284"/>
      <w:jc w:val="both"/>
    </w:pPr>
    <w:rPr>
      <w:sz w:val="24"/>
    </w:rPr>
  </w:style>
  <w:style w:type="paragraph" w:styleId="Textkrper-Einzug3">
    <w:name w:val="Body Text Indent 3"/>
    <w:basedOn w:val="Standard"/>
    <w:pPr>
      <w:ind w:left="709" w:hanging="709"/>
      <w:jc w:val="both"/>
    </w:pPr>
    <w:rPr>
      <w:sz w:val="24"/>
    </w:rPr>
  </w:style>
  <w:style w:type="paragraph" w:styleId="Textkrper-Einzug2">
    <w:name w:val="Body Text Indent 2"/>
    <w:basedOn w:val="Standard"/>
    <w:pPr>
      <w:ind w:left="709" w:hanging="1"/>
      <w:jc w:val="both"/>
    </w:pPr>
    <w:rPr>
      <w:sz w:val="24"/>
    </w:r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Textkrper2">
    <w:name w:val="Body Text 2"/>
    <w:basedOn w:val="Standard"/>
    <w:pPr>
      <w:jc w:val="both"/>
    </w:pPr>
    <w:rPr>
      <w:b/>
      <w:bCs/>
      <w:sz w:val="40"/>
    </w:rPr>
  </w:style>
  <w:style w:type="paragraph" w:styleId="Dokumentstruktur">
    <w:name w:val="Document Map"/>
    <w:basedOn w:val="Standard"/>
    <w:semiHidden/>
    <w:pPr>
      <w:shd w:val="clear" w:color="auto" w:fill="000080"/>
    </w:pPr>
    <w:rPr>
      <w:rFonts w:ascii="Tahoma" w:hAnsi="Tahoma" w:cs="Tahoma"/>
    </w:rPr>
  </w:style>
  <w:style w:type="paragraph" w:styleId="Fuzeile">
    <w:name w:val="footer"/>
    <w:basedOn w:val="Standard"/>
    <w:pPr>
      <w:tabs>
        <w:tab w:val="center" w:pos="4536"/>
        <w:tab w:val="right" w:pos="9072"/>
      </w:tabs>
    </w:pPr>
  </w:style>
  <w:style w:type="paragraph" w:styleId="Blocktext">
    <w:name w:val="Block Text"/>
    <w:basedOn w:val="Standard"/>
    <w:pPr>
      <w:ind w:left="709" w:right="-284"/>
    </w:pPr>
    <w:rPr>
      <w:rFonts w:ascii="Verdana" w:hAnsi="Verdana"/>
      <w:b/>
    </w:rPr>
  </w:style>
  <w:style w:type="paragraph" w:styleId="Sprechblasentext">
    <w:name w:val="Balloon Text"/>
    <w:basedOn w:val="Standard"/>
    <w:semiHidden/>
    <w:rsid w:val="00CD04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4360</Words>
  <Characters>27471</Characters>
  <Application>Microsoft Office Word</Application>
  <DocSecurity>0</DocSecurity>
  <Lines>228</Lines>
  <Paragraphs>63</Paragraphs>
  <ScaleCrop>false</ScaleCrop>
  <HeadingPairs>
    <vt:vector size="2" baseType="variant">
      <vt:variant>
        <vt:lpstr>Titel</vt:lpstr>
      </vt:variant>
      <vt:variant>
        <vt:i4>1</vt:i4>
      </vt:variant>
    </vt:vector>
  </HeadingPairs>
  <TitlesOfParts>
    <vt:vector size="1" baseType="lpstr">
      <vt:lpstr>Besondere Vertragsbedingungen</vt:lpstr>
    </vt:vector>
  </TitlesOfParts>
  <Company>Stadt Niederkassel</Company>
  <LinksUpToDate>false</LinksUpToDate>
  <CharactersWithSpaces>31768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Besondere Vertragsbedingungen</dc:title>
  <dc:creator>AWW-Schreib-1</dc:creator>
  <cp:lastModifiedBy>Forst, Claudia</cp:lastModifiedBy>
  <cp:revision>2</cp:revision>
  <cp:lastPrinted>2018-04-17T12:19:00Z</cp:lastPrinted>
  <dcterms:created xsi:type="dcterms:W3CDTF">2025-08-26T08:08:00Z</dcterms:created>
  <dcterms:modified xsi:type="dcterms:W3CDTF">2025-08-26T08:08:00Z</dcterms:modified>
</cp:coreProperties>
</file>