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Schadstoffsanierung und Abbrucharbeiten an der Aula des Berufskollegs Meschede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31/B/8/26/FD15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Schadstoffsanierung und Abbrucharbeiten an der Aula des Berufskollegs Meschede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