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31/B/8/26/FD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chadstoffsanierung und Abbrucharbeiten an der Aula des Berufskollegs Mesched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adstoffsanierung und Abbrucharbeiten an der Aula des Berufskollegs Mesched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