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8-GKW-20-(KI)-(BL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rstellung der Freianlagen Kita I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erstellung der Freianlagen Kita II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