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8-GKW-20-(KI)-(BL)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rstellung der Freianlagen Kita II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erstellung der Freianlagen Kita II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