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8-GKW-20-(KI)-(BL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erstellung der Freianlagen Kita II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erstellung der Freianlagen Kita II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