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76" w:type="dxa"/>
        <w:tblBorders>
          <w:top w:val="single" w:color="808080" w:sz="4" w:space="0"/>
          <w:left w:val="single" w:color="808080" w:sz="4" w:space="0"/>
          <w:bottom w:val="single" w:color="808080" w:sz="4" w:space="0"/>
          <w:right w:val="single" w:color="808080" w:sz="4" w:space="0"/>
        </w:tblBorders>
        <w:tblLayout w:type="fixed"/>
        <w:tblCellMar>
          <w:left w:w="28" w:type="dxa"/>
          <w:right w:w="28" w:type="dxa"/>
        </w:tblCellMar>
        <w:tblLook w:val="01E0" w:firstRow="1" w:lastRow="1" w:firstColumn="1" w:lastColumn="1" w:noHBand="0" w:noVBand="0"/>
      </w:tblPr>
      <w:tblGrid>
        <w:gridCol w:w="7933"/>
        <w:gridCol w:w="1843"/>
      </w:tblGrid>
      <w:tr w:rsidRPr="00DF0395" w:rsidR="00A20B14" w:rsidTr="00A20B14" w14:paraId="19BFCC52" w14:textId="77777777">
        <w:tc>
          <w:tcPr>
            <w:tcW w:w="7933" w:type="dxa"/>
            <w:tcBorders>
              <w:top w:val="single" w:color="auto" w:sz="4" w:space="0"/>
              <w:left w:val="single" w:color="auto" w:sz="4" w:space="0"/>
              <w:bottom w:val="nil"/>
              <w:right w:val="single" w:color="auto" w:sz="4" w:space="0"/>
            </w:tcBorders>
            <w:tcMar>
              <w:top w:w="28" w:type="dxa"/>
              <w:bottom w:w="28" w:type="dxa"/>
              <w:right w:w="28" w:type="dxa"/>
            </w:tcMar>
          </w:tcPr>
          <w:p w:rsidRPr="00DF0395" w:rsidR="00A20B14" w:rsidP="00DD7D44" w:rsidRDefault="00A20B14" w14:paraId="2998A072" w14:textId="77777777">
            <w:pPr>
              <w:rPr>
                <w:rFonts w:cs="Arial"/>
                <w:szCs w:val="20"/>
              </w:rPr>
            </w:pPr>
          </w:p>
        </w:tc>
        <w:tc>
          <w:tcPr>
            <w:tcW w:w="1843" w:type="dxa"/>
            <w:tcBorders>
              <w:top w:val="single" w:color="auto" w:sz="4" w:space="0"/>
              <w:left w:val="single" w:color="auto" w:sz="4" w:space="0"/>
              <w:bottom w:val="single" w:color="auto" w:sz="4" w:space="0"/>
              <w:right w:val="single" w:color="auto" w:sz="4" w:space="0"/>
            </w:tcBorders>
            <w:tcMar>
              <w:top w:w="28" w:type="dxa"/>
              <w:bottom w:w="28" w:type="dxa"/>
              <w:right w:w="28" w:type="dxa"/>
            </w:tcMar>
          </w:tcPr>
          <w:p w:rsidRPr="00DF0395" w:rsidR="00A20B14" w:rsidP="00DD7D44" w:rsidRDefault="00A20B14" w14:paraId="5F4FF6E6" w14:textId="77777777">
            <w:pPr>
              <w:rPr>
                <w:rFonts w:cs="Arial"/>
                <w:szCs w:val="20"/>
              </w:rPr>
            </w:pPr>
            <w:r>
              <w:rPr>
                <w:rFonts w:cs="Arial"/>
                <w:szCs w:val="20"/>
              </w:rPr>
              <w:t>Vergabe</w:t>
            </w:r>
            <w:r w:rsidRPr="00DF0395">
              <w:rPr>
                <w:rFonts w:cs="Arial"/>
                <w:szCs w:val="20"/>
              </w:rPr>
              <w:t>nummer</w:t>
            </w:r>
          </w:p>
        </w:tc>
      </w:tr>
      <w:tr w:rsidRPr="00DF0395" w:rsidR="00A20B14" w:rsidTr="00A20B14" w14:paraId="5D427EEA" w14:textId="77777777">
        <w:tc>
          <w:tcPr>
            <w:tcW w:w="7933" w:type="dxa"/>
            <w:tcBorders>
              <w:top w:val="nil"/>
              <w:left w:val="single" w:color="auto" w:sz="4" w:space="0"/>
              <w:bottom w:val="single" w:color="auto" w:sz="4" w:space="0"/>
              <w:right w:val="single" w:color="auto" w:sz="4" w:space="0"/>
            </w:tcBorders>
            <w:tcMar>
              <w:top w:w="28" w:type="dxa"/>
              <w:bottom w:w="28" w:type="dxa"/>
              <w:right w:w="28" w:type="dxa"/>
            </w:tcMar>
          </w:tcPr>
          <w:p w:rsidRPr="00DF0395" w:rsidR="00A20B14" w:rsidP="00DD7D44" w:rsidRDefault="00A20B14" w14:paraId="6E0E1571" w14:textId="77777777">
            <w:pPr>
              <w:rPr>
                <w:rFonts w:cs="Arial"/>
                <w:szCs w:val="20"/>
              </w:rPr>
            </w:pPr>
          </w:p>
        </w:tc>
        <w:tc>
          <w:tcPr>
            <w:tcW w:w="1843" w:type="dxa"/>
            <w:tcBorders>
              <w:top w:val="single" w:color="auto" w:sz="4" w:space="0"/>
              <w:left w:val="single" w:color="auto" w:sz="4" w:space="0"/>
              <w:bottom w:val="single" w:color="auto" w:sz="4" w:space="0"/>
              <w:right w:val="single" w:color="auto" w:sz="4" w:space="0"/>
            </w:tcBorders>
            <w:tcMar>
              <w:top w:w="28" w:type="dxa"/>
              <w:bottom w:w="28" w:type="dxa"/>
              <w:right w:w="28" w:type="dxa"/>
            </w:tcMar>
          </w:tcPr>
          <w:p w:rsidRPr="00DF0395" w:rsidR="00A20B14" w:rsidP="00DD7D44" w:rsidRDefault="00A20B14" w14:paraId="2D597DF9" w14:textId="77777777">
            <w:pPr>
              <w:rPr>
                <w:rFonts w:cs="Arial"/>
                <w:szCs w:val="20"/>
              </w:rPr>
            </w:pPr>
            <w:r>
              <w:rPr>
                <w:rStyle w:val="Ausflldaten"/>
              </w:rPr>
              <w:t xml:space="preserve">26E50133</w:t>
            </w:r>
            <w:proofErr w:type="gramStart"/>
            <w:proofErr w:type="gramEnd"/>
          </w:p>
        </w:tc>
      </w:tr>
      <w:tr w:rsidRPr="00DF0395" w:rsidR="00A20B14" w:rsidTr="001E3EA3" w14:paraId="6CBCCD48" w14:textId="77777777">
        <w:tc>
          <w:tcPr>
            <w:tcW w:w="9776" w:type="dxa"/>
            <w:gridSpan w:val="2"/>
            <w:tcBorders>
              <w:top w:val="single" w:color="auto" w:sz="4" w:space="0"/>
              <w:left w:val="single" w:color="auto" w:sz="4" w:space="0"/>
              <w:bottom w:val="nil"/>
              <w:right w:val="single" w:color="auto" w:sz="4" w:space="0"/>
            </w:tcBorders>
            <w:tcMar>
              <w:top w:w="28" w:type="dxa"/>
              <w:bottom w:w="28" w:type="dxa"/>
              <w:right w:w="28" w:type="dxa"/>
            </w:tcMar>
          </w:tcPr>
          <w:p w:rsidRPr="00905C1C" w:rsidR="00A20B14" w:rsidP="00DD7D44" w:rsidRDefault="00A20B14" w14:paraId="5B0BBF75" w14:textId="77777777">
            <w:pPr>
              <w:rPr>
                <w:rFonts w:cs="Arial"/>
                <w:szCs w:val="20"/>
              </w:rPr>
            </w:pPr>
            <w:r>
              <w:rPr>
                <w:rFonts w:cs="Arial"/>
                <w:szCs w:val="20"/>
              </w:rPr>
              <w:t>Baumaßnahme</w:t>
            </w:r>
          </w:p>
        </w:tc>
      </w:tr>
      <w:tr w:rsidRPr="00DF0395" w:rsidR="00DA3AA5" w:rsidTr="00586A70" w14:paraId="318D4F61" w14:textId="77777777">
        <w:tc>
          <w:tcPr>
            <w:tcW w:w="9776" w:type="dxa"/>
            <w:gridSpan w:val="2"/>
            <w:tcBorders>
              <w:top w:val="nil"/>
              <w:left w:val="single" w:color="auto" w:sz="4" w:space="0"/>
              <w:bottom w:val="nil"/>
              <w:right w:val="single" w:color="auto" w:sz="4" w:space="0"/>
            </w:tcBorders>
            <w:tcMar>
              <w:top w:w="28" w:type="dxa"/>
              <w:bottom w:w="28" w:type="dxa"/>
              <w:right w:w="28" w:type="dxa"/>
            </w:tcMar>
          </w:tcPr>
          <w:p w:rsidRPr="00586A70" w:rsidR="00DA3AA5" w:rsidP="00586A70" w:rsidRDefault="00586A70" w14:paraId="221C44EF" w14:textId="77777777">
            <w:pPr>
              <w:rPr>
                <w:b/>
                <w:bCs/>
                <w:sz w:val="16"/>
                <w:szCs w:val="18"/>
              </w:rPr>
            </w:pPr>
            <w:r>
              <w:rPr>
                <w:rStyle w:val="Ausflldaten"/>
              </w:rPr>
              <w:t xml:space="preserve">Kaserne Panzertruppenschule</w:t>
            </w:r>
            <w:proofErr w:type="gramStart"/>
            <w:proofErr w:type="gramEnd"/>
            <w:r>
              <w:rPr>
                <w:rStyle w:val="Ausflldaten"/>
              </w:rPr>
              <w:t xml:space="preserve">, Munster,</w:t>
            </w:r>
          </w:p>
        </w:tc>
      </w:tr>
      <w:tr w:rsidRPr="00DF0395" w:rsidR="00586A70" w:rsidTr="00586A70" w14:paraId="2F7100A8" w14:textId="77777777">
        <w:tc>
          <w:tcPr>
            <w:tcW w:w="9776" w:type="dxa"/>
            <w:gridSpan w:val="2"/>
            <w:tcBorders>
              <w:top w:val="nil"/>
              <w:left w:val="single" w:color="auto" w:sz="4" w:space="0"/>
              <w:bottom w:val="nil"/>
              <w:right w:val="single" w:color="auto" w:sz="4" w:space="0"/>
            </w:tcBorders>
            <w:tcMar>
              <w:top w:w="28" w:type="dxa"/>
              <w:bottom w:w="28" w:type="dxa"/>
              <w:right w:w="28" w:type="dxa"/>
            </w:tcMar>
          </w:tcPr>
          <w:p w:rsidRPr="00035396" w:rsidR="00586A70" w:rsidP="00DD7D44" w:rsidRDefault="00586A70" w14:paraId="152B0BD1" w14:textId="77777777">
            <w:pPr>
              <w:rPr>
                <w:rStyle w:val="Ausflldaten"/>
              </w:rPr>
            </w:pPr>
            <w:r w:rsidRPr="00586A70">
              <w:rPr>
                <w:rStyle w:val="Ausflldaten"/>
              </w:rPr>
              <w:t xml:space="preserve">PTS,Geb.66 Herricht.e.Wärmeübergabepunkt</w:t>
            </w:r>
            <w:proofErr w:type="gramStart"/>
            <w:proofErr w:type="gramEnd"/>
            <w:r w:rsidRPr="00586A70">
              <w:rPr>
                <w:rStyle w:val="Ausflldaten"/>
              </w:rPr>
              <w:t xml:space="preserve"> (02323 E2 0020)</w:t>
            </w:r>
          </w:p>
        </w:tc>
      </w:tr>
      <w:tr w:rsidRPr="00586A70" w:rsidR="00586A70" w:rsidTr="00586A70" w14:paraId="47E95E36" w14:textId="77777777">
        <w:tc>
          <w:tcPr>
            <w:tcW w:w="9776" w:type="dxa"/>
            <w:gridSpan w:val="2"/>
            <w:tcBorders>
              <w:top w:val="nil"/>
              <w:left w:val="single" w:color="auto" w:sz="4" w:space="0"/>
              <w:bottom w:val="nil"/>
              <w:right w:val="single" w:color="auto" w:sz="4" w:space="0"/>
            </w:tcBorders>
            <w:tcMar>
              <w:top w:w="28" w:type="dxa"/>
              <w:bottom w:w="28" w:type="dxa"/>
              <w:right w:w="28" w:type="dxa"/>
            </w:tcMar>
          </w:tcPr>
          <w:p w:rsidRPr="00586A70" w:rsidR="00586A70" w:rsidP="00586A70" w:rsidRDefault="00586A70" w14:paraId="1D32FB8F" w14:textId="77777777">
            <w:pPr>
              <w:pStyle w:val="Minimalzeile"/>
              <w:rPr>
                <w:rStyle w:val="Ausflldaten"/>
                <w:b w:val="0"/>
                <w:bCs w:val="0"/>
                <w:sz w:val="8"/>
                <w:szCs w:val="24"/>
              </w:rPr>
            </w:pPr>
          </w:p>
        </w:tc>
      </w:tr>
      <w:tr w:rsidRPr="00DF0395" w:rsidR="00A20B14" w:rsidTr="00550945" w14:paraId="71544756" w14:textId="77777777">
        <w:tc>
          <w:tcPr>
            <w:tcW w:w="9776" w:type="dxa"/>
            <w:gridSpan w:val="2"/>
            <w:tcBorders>
              <w:top w:val="single" w:color="auto" w:sz="4" w:space="0"/>
              <w:left w:val="single" w:color="auto" w:sz="4" w:space="0"/>
              <w:bottom w:val="nil"/>
              <w:right w:val="single" w:color="auto" w:sz="4" w:space="0"/>
            </w:tcBorders>
            <w:tcMar>
              <w:top w:w="28" w:type="dxa"/>
              <w:bottom w:w="28" w:type="dxa"/>
              <w:right w:w="28" w:type="dxa"/>
            </w:tcMar>
          </w:tcPr>
          <w:p w:rsidRPr="00905C1C" w:rsidR="00A20B14" w:rsidP="00DD7D44" w:rsidRDefault="00A20B14" w14:paraId="5ED01F79" w14:textId="77777777">
            <w:pPr>
              <w:rPr>
                <w:rFonts w:cs="Arial"/>
                <w:szCs w:val="20"/>
              </w:rPr>
            </w:pPr>
            <w:r>
              <w:rPr>
                <w:rFonts w:cs="Arial"/>
                <w:szCs w:val="20"/>
              </w:rPr>
              <w:t>Leistung</w:t>
            </w:r>
          </w:p>
        </w:tc>
      </w:tr>
      <w:tr w:rsidRPr="00DF0395" w:rsidR="00DA3AA5" w:rsidTr="00586A70" w14:paraId="74E59E94" w14:textId="77777777">
        <w:tc>
          <w:tcPr>
            <w:tcW w:w="9776" w:type="dxa"/>
            <w:gridSpan w:val="2"/>
            <w:tcBorders>
              <w:top w:val="nil"/>
              <w:left w:val="single" w:color="auto" w:sz="4" w:space="0"/>
              <w:bottom w:val="nil"/>
              <w:right w:val="single" w:color="auto" w:sz="4" w:space="0"/>
            </w:tcBorders>
            <w:tcMar>
              <w:top w:w="28" w:type="dxa"/>
              <w:bottom w:w="28" w:type="dxa"/>
              <w:right w:w="28" w:type="dxa"/>
            </w:tcMar>
          </w:tcPr>
          <w:p w:rsidRPr="00DF0395" w:rsidR="00DA3AA5" w:rsidP="00DD7D44" w:rsidRDefault="00586A70" w14:paraId="49419B0A" w14:textId="77777777">
            <w:pPr>
              <w:rPr>
                <w:rFonts w:cs="Arial"/>
                <w:szCs w:val="20"/>
              </w:rPr>
            </w:pPr>
            <w:r w:rsidRPr="00586A70">
              <w:rPr>
                <w:rStyle w:val="Ausflldaten"/>
              </w:rPr>
              <w:t xml:space="preserve">Rückbau von zwei Abschmierrampen</w:t>
            </w:r>
            <w:proofErr w:type="gramStart"/>
            <w:proofErr w:type="gramEnd"/>
            <w:r w:rsidRPr="00586A70">
              <w:rPr>
                <w:rStyle w:val="Ausflldaten"/>
              </w:rPr>
              <w:t xml:space="preserve">  </w:t>
            </w:r>
          </w:p>
        </w:tc>
      </w:tr>
      <w:tr w:rsidRPr="00586A70" w:rsidR="00586A70" w:rsidTr="00586A70" w14:paraId="5E7F8F75" w14:textId="77777777">
        <w:tc>
          <w:tcPr>
            <w:tcW w:w="9776" w:type="dxa"/>
            <w:gridSpan w:val="2"/>
            <w:tcBorders>
              <w:top w:val="nil"/>
              <w:left w:val="single" w:color="auto" w:sz="4" w:space="0"/>
              <w:bottom w:val="single" w:color="auto" w:sz="4" w:space="0"/>
              <w:right w:val="single" w:color="auto" w:sz="4" w:space="0"/>
            </w:tcBorders>
            <w:tcMar>
              <w:top w:w="28" w:type="dxa"/>
              <w:bottom w:w="28" w:type="dxa"/>
              <w:right w:w="28" w:type="dxa"/>
            </w:tcMar>
          </w:tcPr>
          <w:p w:rsidRPr="00586A70" w:rsidR="00586A70" w:rsidP="00586A70" w:rsidRDefault="00586A70" w14:paraId="28018CB4" w14:textId="77777777">
            <w:pPr>
              <w:pStyle w:val="Minimalzeile"/>
              <w:rPr>
                <w:rStyle w:val="Ausflldaten"/>
                <w:b w:val="0"/>
                <w:bCs w:val="0"/>
                <w:sz w:val="8"/>
                <w:szCs w:val="24"/>
              </w:rPr>
            </w:pPr>
          </w:p>
        </w:tc>
      </w:tr>
    </w:tbl>
    <w:p w:rsidR="00D71891" w:rsidP="00DD7D44" w:rsidRDefault="001A2CA1" w14:paraId="5EAF72F0" w14:textId="77777777">
      <w:pPr>
        <w:pStyle w:val="Titel"/>
        <w:rPr>
          <w:b w:val="0"/>
        </w:rPr>
      </w:pPr>
      <w:r w:rsidRPr="00624804">
        <w:t xml:space="preserve">Ergänzung der Vertragsunterlagen bei Bauaufträgen </w:t>
      </w:r>
      <w:r>
        <w:t>in militärisch genutzten Liegenschaften</w:t>
      </w:r>
      <w:r w:rsidR="00AD14A8">
        <w:t xml:space="preserve"> </w:t>
      </w:r>
      <w:r w:rsidR="008A10C3">
        <w:br/>
      </w:r>
      <w:r>
        <w:t xml:space="preserve">(keine </w:t>
      </w:r>
      <w:r w:rsidRPr="008A10C3">
        <w:rPr>
          <w:b w:val="0"/>
        </w:rPr>
        <w:t>Schutz- oder Sperrzone</w:t>
      </w:r>
      <w:r>
        <w:t>)</w:t>
      </w:r>
    </w:p>
    <w:p w:rsidRPr="00030104" w:rsidR="001A2CA1" w:rsidP="00DD7D44" w:rsidRDefault="001A2CA1" w14:paraId="0BD94F8F" w14:textId="77777777">
      <w:pPr>
        <w:pStyle w:val="berschrift1"/>
        <w:rPr>
          <w:rFonts w:eastAsia="MS Gothic"/>
        </w:rPr>
      </w:pPr>
      <w:r>
        <w:t>Arbeiten in militärisch genutzten Liegenschaften</w:t>
      </w:r>
    </w:p>
    <w:p w:rsidRPr="00C113C8" w:rsidR="001A2CA1" w:rsidP="00DD7D44" w:rsidRDefault="001A2CA1" w14:paraId="2ACDE9C8" w14:textId="77777777">
      <w:pPr>
        <w:pStyle w:val="Text"/>
      </w:pPr>
      <w:r w:rsidRPr="00C113C8">
        <w:t>Besondere Umstände der Auftragsausführung</w:t>
      </w:r>
    </w:p>
    <w:p w:rsidR="001A2CA1" w:rsidP="00DD7D44" w:rsidRDefault="001A2CA1" w14:paraId="388E666A" w14:textId="77777777">
      <w:pPr>
        <w:pStyle w:val="TextEbene1eingerckt"/>
      </w:pPr>
      <w:r>
        <w:t>Mitarbeiter von Unternehmen, die im Rahmen ihrer vertraglichen Verpflichtung in der militärischen Liegenschaft tätig werden, sind über den Kasernenkommandanten anzumelden. In der Anmeldung sind Zuname, Vorname, Geburtsdatum, Wohnsitz und Personalausweisnummer der Mitarbeiter sowie die Anschrift und Telefonnummer des Auftragnehmers zu vermerken. Diese Angaben sind, zusammen mit einer Bescheinigung über die Auftragserteilung, die dem Aufragnehmer mit dem Auftragsschreiben zugeht, dem Kasernenkommandanten rechtzeitig, vor Beginn der Ausführung, zu übergeben. Die Anmeldepflicht gilt auch für Nachunternehmer/ Unterauftragnehmer und Lieferanten.</w:t>
      </w:r>
    </w:p>
    <w:p w:rsidR="001A2CA1" w:rsidP="00DD7D44" w:rsidRDefault="001A2CA1" w14:paraId="49FBB24B" w14:textId="77777777">
      <w:pPr>
        <w:pStyle w:val="TextEbene1eingerckt"/>
      </w:pPr>
      <w:r>
        <w:t>Voraussetzung für den Zutritt in die militärische Liegenschaft ist in der Regel eine Belehrung der mit der Ausführung der Leistung betrauten Mitarbeiter durch das Bundeswehrdienstleistungszentrum.</w:t>
      </w:r>
    </w:p>
    <w:p w:rsidRPr="00C113C8" w:rsidR="001A2CA1" w:rsidP="00DD7D44" w:rsidRDefault="001A2CA1" w14:paraId="57F3D384" w14:textId="77777777">
      <w:pPr>
        <w:pStyle w:val="Text"/>
      </w:pPr>
      <w:r w:rsidRPr="00C113C8">
        <w:t>Zutritt zur militärisch genutzten Liegenschaft / Baustelle</w:t>
      </w:r>
    </w:p>
    <w:p w:rsidR="001A2CA1" w:rsidP="00DD7D44" w:rsidRDefault="001A2CA1" w14:paraId="40065ADA" w14:textId="77777777">
      <w:pPr>
        <w:pStyle w:val="TextEbene1eingerckt"/>
      </w:pPr>
      <w:r>
        <w:t xml:space="preserve">Der Zutritt in die militärisch genutzte Liegenschaft erfolgt im täglichen Ausweiswechselverfahren, d.h. an der Wache wird gegen Vorlage eines gültigen Personalausweises im Tausch ein Besucherausweis ausgehändigt, der beim Verlassen der Liegenschaft wieder an der Wache gegen den hinterlegten Personalausweis ausgetauscht wird. Demensprechend wird mit etwaigen Nachunternehmern/ Unterauftragnehmern und Lieferanten des Auftragnehmers verfahren. </w:t>
      </w:r>
    </w:p>
    <w:p w:rsidR="001A2CA1" w:rsidP="00DD7D44" w:rsidRDefault="001A2CA1" w14:paraId="4ED82640" w14:textId="77777777">
      <w:pPr>
        <w:pStyle w:val="TextEbene1eingerckt"/>
      </w:pPr>
      <w:r>
        <w:t>Wenn die Tätigkeit in der militärisch genutzten Liegenschaft länger als drei Monate andauert, kann der Auftragnehmer Sonderausweise für seine Beschäftigen beantragen, die das tägliche Passwechselverfahren ersetzten. Der Antrag ist über ein entsprechendes Formular in der Ausweisstelle der nutzenden Verwaltung einzureichen. Die Entscheidung über die Ausstellung der Ausweise trifft die nutzende Verwaltung, ein Anspruch besteht nicht.</w:t>
      </w:r>
    </w:p>
    <w:p w:rsidR="008A10C3" w:rsidP="008A10C3" w:rsidRDefault="001A2CA1" w14:paraId="554042E9" w14:textId="77777777">
      <w:pPr>
        <w:pStyle w:val="TextEbene1eingerckt"/>
      </w:pPr>
      <w:r>
        <w:t>Bei Baumaßnahmen in Hallen, die während der Bauarbeiten weiter genutzt werden, ist zusätzlich zu den oben beschriebenen Verfahren eine tägliche An- und Wiederabmeldung bei dem zuständigen Hallenmeister erforderlich.</w:t>
      </w:r>
    </w:p>
    <w:p w:rsidRPr="00112248" w:rsidR="001A2CA1" w:rsidP="00DD7D44" w:rsidRDefault="001A2CA1" w14:paraId="1D53C06F" w14:textId="77777777">
      <w:pPr>
        <w:pStyle w:val="berschrift1"/>
      </w:pPr>
      <w:r w:rsidRPr="00112248">
        <w:t>Allgemeine Hinweise zur Durchführung von Arbeiten in militärisch genutzten Liegenschaften</w:t>
      </w:r>
    </w:p>
    <w:p w:rsidRPr="00112248" w:rsidR="001A2CA1" w:rsidP="00DD7D44" w:rsidRDefault="001A2CA1" w14:paraId="310A295C" w14:textId="77777777">
      <w:pPr>
        <w:pStyle w:val="Text1-Anstrich"/>
      </w:pPr>
      <w:r w:rsidRPr="00112248">
        <w:t>Beim Betreten und Verlassen der militärisch genutzten Liegenschaft können Wartezeiten auftreten, die nicht gesondert vergütet werden.</w:t>
      </w:r>
    </w:p>
    <w:p w:rsidR="001A2CA1" w:rsidP="00DD7D44" w:rsidRDefault="001A2CA1" w14:paraId="6DE16963" w14:textId="77777777">
      <w:pPr>
        <w:pStyle w:val="Text1-Anstrich"/>
      </w:pPr>
      <w:r w:rsidRPr="00624804">
        <w:t xml:space="preserve">Notwendige Fotografien oder Filme im Rahmen der Vertragsabwicklung bedürfen der schriftlichen Genehmigung durch </w:t>
      </w:r>
      <w:r>
        <w:t>den Nutzer</w:t>
      </w:r>
      <w:r w:rsidRPr="00624804">
        <w:t>. Dem Auftragnehmer und seinen Beschäftigten einschließlich seiner Nachunternehmer</w:t>
      </w:r>
      <w:r w:rsidR="00CB04A7">
        <w:t>/</w:t>
      </w:r>
      <w:r w:rsidRPr="00624804">
        <w:t>Unterauftragnehmer und deren Beschäftigte ist die Anfertigung von nicht genehmigten Lichtbildern der Baumaßnahme sow</w:t>
      </w:r>
      <w:r>
        <w:t xml:space="preserve">ie Informationsträger aller Art </w:t>
      </w:r>
      <w:r w:rsidRPr="00624804">
        <w:t xml:space="preserve">untersagt. Bei Zuwiderhandlung ist der Auftraggeber unbeschadet weitergehender anderer Rechte berechtigt, die Ablieferung der Lichtbilder </w:t>
      </w:r>
      <w:r>
        <w:t xml:space="preserve">sowie das Löschen aller Dateien </w:t>
      </w:r>
      <w:r w:rsidRPr="00624804">
        <w:t>ohne Entschädigung zu verlangen. Der Auftr</w:t>
      </w:r>
      <w:r>
        <w:t>agnehmer hat seine Beschäftigten</w:t>
      </w:r>
      <w:r w:rsidRPr="00624804">
        <w:t xml:space="preserve"> sowie seine Nachunternehmer/Unterauftragnehmer entsprechend zu belehren.</w:t>
      </w:r>
    </w:p>
    <w:p w:rsidR="001A2CA1" w:rsidP="00DD7D44" w:rsidRDefault="001A2CA1" w14:paraId="7B94F94A" w14:textId="77777777">
      <w:pPr>
        <w:pStyle w:val="Text1-Anstrich"/>
      </w:pPr>
      <w:r>
        <w:t>Beschäftigte des Auftragnehm</w:t>
      </w:r>
      <w:r w:rsidR="00CB04A7">
        <w:t>ers und seiner Nachunternehmer/</w:t>
      </w:r>
      <w:r>
        <w:t>Unterauftragnehmer, die in der militärisch genutzten Liegenschaft</w:t>
      </w:r>
    </w:p>
    <w:p w:rsidR="001A2CA1" w:rsidP="00DD7D44" w:rsidRDefault="001A2CA1" w14:paraId="1D2C95AE" w14:textId="77777777">
      <w:pPr>
        <w:pStyle w:val="FormatvorlageLinks0cmHngend161cmVor6Pt"/>
        <w:numPr>
          <w:ilvl w:val="0"/>
          <w:numId w:val="39"/>
        </w:numPr>
        <w:jc w:val="left"/>
      </w:pPr>
      <w:r>
        <w:t>außerhalb des ihnen vom Beauftragten des Auftraggebers oder von anderen dem Auftragnehmer hierzu als befugt bezeichneten Personen zugewiesenen Arbeitsbereich einschließlich der Zugangswege oder</w:t>
      </w:r>
    </w:p>
    <w:p w:rsidR="001A2CA1" w:rsidP="00DD7D44" w:rsidRDefault="001A2CA1" w14:paraId="5276E92F" w14:textId="77777777">
      <w:pPr>
        <w:pStyle w:val="FormatvorlageLinks0cmHngend161cmVor6Pt"/>
        <w:numPr>
          <w:ilvl w:val="0"/>
          <w:numId w:val="39"/>
        </w:numPr>
        <w:jc w:val="left"/>
      </w:pPr>
      <w:r>
        <w:t>außerhalb ihrer Arbeitszeit (vereinbarten Zugangszeit) oder ohne gültige Zugangsgenehmigung oder</w:t>
      </w:r>
    </w:p>
    <w:p w:rsidR="001A2CA1" w:rsidP="00DD7D44" w:rsidRDefault="001A2CA1" w14:paraId="36DC9A06" w14:textId="77777777">
      <w:pPr>
        <w:pStyle w:val="FormatvorlageLinks0cmHngend161cmVor6Pt"/>
        <w:numPr>
          <w:ilvl w:val="0"/>
          <w:numId w:val="39"/>
        </w:numPr>
        <w:jc w:val="left"/>
      </w:pPr>
      <w:r>
        <w:t>bei der Anfertigung von nicht genehmigten Lichtbildern</w:t>
      </w:r>
    </w:p>
    <w:p w:rsidR="0044250F" w:rsidP="00DD7D44" w:rsidRDefault="001A2CA1" w14:paraId="480DABE0" w14:textId="77777777">
      <w:pPr>
        <w:pStyle w:val="FormatvorlageLinks0cmHngend161cmVor6Pt"/>
        <w:ind w:firstLine="0"/>
        <w:jc w:val="left"/>
      </w:pPr>
      <w:r>
        <w:lastRenderedPageBreak/>
        <w:t>angetroffen werden, sind auf Verlangen des Auftraggebers sofort von der Weiterbeschäftigung auszuschließen.</w:t>
      </w:r>
    </w:p>
    <w:p w:rsidR="001A2CA1" w:rsidP="00DD7D44" w:rsidRDefault="001A2CA1" w14:paraId="4F878618" w14:textId="77777777">
      <w:pPr>
        <w:pStyle w:val="FormatvorlageLinks0cmHngend161cmVor6Pt"/>
        <w:ind w:firstLine="0"/>
        <w:jc w:val="left"/>
      </w:pPr>
      <w:r>
        <w:t>Der Auftragnehmer hat seine Beschäftigten sowie seine Nachunternehmer/Unterauftragnehmer entsprechend zu belehren.</w:t>
      </w:r>
    </w:p>
    <w:p w:rsidRPr="008A10C3" w:rsidR="008A10C3" w:rsidP="008A10C3" w:rsidRDefault="008A10C3" w14:paraId="1D3018C5" w14:textId="77777777">
      <w:pPr>
        <w:pStyle w:val="Text1-Anstrich"/>
      </w:pPr>
      <w:r w:rsidRPr="008A10C3">
        <w:t>Der Auftraggeber kann bei Risiken für die nationale Sicherheit oder Vorliegen einer sicherheitserheblichen Erkenntnis verlangen, dass der Auftragnehmer bestimmte Beschäftigte seines Unternehmens und seiner Nachunternehmer/ Unterauftragnehmer sofort von der Weiterbeschäftigung bei der Ausführung der Leistung ausschließt.</w:t>
      </w:r>
    </w:p>
    <w:p w:rsidRPr="008A10C3" w:rsidR="008A10C3" w:rsidP="008A10C3" w:rsidRDefault="008A10C3" w14:paraId="5932ED12" w14:textId="77777777">
      <w:pPr>
        <w:pStyle w:val="Text1-Anstrich"/>
      </w:pPr>
      <w:r w:rsidRPr="008A10C3">
        <w:t>Kosten, die dem Auftragnehmer oder dessen Nachunternehmer/Unterauftragnehmer dadurch entstehen, dass einem Beschäftigten der Zutritt zur Baustelle aufgrund sicherheitsrelevanter Erkenntnisse verweigert wird, werden nicht gesondert vergütet. Die Verweigerung des Zutritts eines Beschäftigten zur Baustelle stellt insbesondere keine Behinderung dar.</w:t>
      </w:r>
    </w:p>
    <w:p w:rsidR="00D178E7" w:rsidP="00D178E7" w:rsidRDefault="008A10C3" w14:paraId="11BDAB86" w14:textId="77777777">
      <w:pPr>
        <w:pStyle w:val="berschrift1"/>
      </w:pPr>
      <w:r>
        <w:t>Zusätzliche Regelungen:</w:t>
      </w:r>
    </w:p>
    <w:sdt>
      <w:sdtPr>
        <w:rPr>
          <w:b w:val="0"/>
          <w:bCs w:val="0"/>
        </w:rPr>
        <w:id w:val="386076190"/>
        <w:placeholder>
          <w:docPart w:val="50A999D9786C4FD4868608821E68219D"/>
        </w:placeholder>
        <w:text/>
      </w:sdtPr>
      <w:sdtContent>
        <w:p w:rsidRPr="002D5AE5" w:rsidR="00E51E02" w:rsidP="002D5AE5" w:rsidRDefault="009433F5" w14:paraId="35A99E6E" w14:textId="2F66A99A">
          <w:pPr>
            <w:pStyle w:val="FormatvorlageTextFett"/>
            <w:numPr>
              <w:ilvl w:val="0"/>
              <w:numId w:val="0"/>
            </w:numPr>
            <w:ind w:left="851"/>
            <w:rPr>
              <w:b w:val="0"/>
              <w:bCs w:val="0"/>
            </w:rPr>
          </w:pPr>
          <w:r w:rsidRPr="002D5AE5">
            <w:rPr>
              <w:b w:val="0"/>
              <w:bCs w:val="0"/>
            </w:rPr>
            <w:t>Personen, die Staatsbürgerinnen und Staatsbürger im Sinne von § 13 Abs. 1 Nr. 17 Sicherheitsüberprüfungsgesetz sind (s. Anlage „Staatenliste“) erhalten in der Regel keinen Zugang zur militärisch genutzten Liegenschaft. Für Personen, die aus diesen Staaten kommen, ohne Staatsbürger dieser Staaten zu sein, ist vor dem Zugang eine entsprechende Genehmigung einzuholen.</w:t>
          </w:r>
        </w:p>
      </w:sdtContent>
    </w:sdt>
    <w:bookmarkStart w:name="_Hlk132889413" w:id="0"/>
    <w:p w:rsidRPr="00D178E7" w:rsidR="00E51E02" w:rsidP="00E51E02" w:rsidRDefault="00E51E02" w14:paraId="346A014E" w14:textId="533D92D7">
      <w:pPr>
        <w:pStyle w:val="TextEbene1eingerckt"/>
        <w:sectPr w:rsidRPr="00D178E7" w:rsidR="00E51E02" w:rsidSect="00F34CA0">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code="9"/>
          <w:pgMar w:top="942" w:right="851" w:bottom="680" w:left="1304" w:header="340" w:footer="153" w:gutter="0"/>
          <w:pgNumType w:start="1"/>
          <w:cols w:space="720"/>
          <w:docGrid w:linePitch="272"/>
        </w:sectPr>
      </w:pPr>
      <w:r>
        <w:fldChar w:fldCharType="begin">
          <w:ffData>
            <w:name w:val="Text1"/>
            <w:enabled/>
            <w:calcOnExit w:val="0"/>
            <w:textInput/>
          </w:ffData>
        </w:fldChar>
      </w:r>
      <w:bookmarkStart w:name="Text1" w:id="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1"/>
    </w:p>
    <w:p w:rsidR="00983159" w:rsidP="002E5F7D" w:rsidRDefault="00983159" w14:paraId="190D110F" w14:textId="77777777">
      <w:pPr>
        <w:pStyle w:val="TextEbene1eingerckt"/>
        <w:ind w:left="0"/>
        <w:sectPr w:rsidR="00983159" w:rsidSect="00D178E7">
          <w:footnotePr>
            <w:numRestart w:val="eachPage"/>
          </w:footnotePr>
          <w:type w:val="continuous"/>
          <w:pgSz w:w="11906" w:h="16838" w:code="9"/>
          <w:pgMar w:top="1021" w:right="851" w:bottom="680" w:left="1304" w:header="340" w:footer="340" w:gutter="0"/>
          <w:pgNumType w:start="1"/>
          <w:cols w:space="720"/>
          <w:titlePg/>
          <w:docGrid w:linePitch="258"/>
        </w:sectPr>
      </w:pPr>
    </w:p>
    <w:p w:rsidRPr="006179CA" w:rsidR="00983159" w:rsidP="00983159" w:rsidRDefault="00983159" w14:paraId="255439DA" w14:textId="77777777">
      <w:pPr>
        <w:jc w:val="right"/>
        <w:rPr>
          <w:sz w:val="18"/>
          <w:u w:val="single"/>
        </w:rPr>
      </w:pPr>
      <w:r>
        <w:rPr>
          <w:sz w:val="18"/>
          <w:u w:val="single"/>
        </w:rPr>
        <w:lastRenderedPageBreak/>
        <w:t>Anlage</w:t>
      </w:r>
    </w:p>
    <w:p w:rsidRPr="006179CA" w:rsidR="00983159" w:rsidP="00983159" w:rsidRDefault="00983159" w14:paraId="2B3C2C06" w14:textId="0381713E">
      <w:pPr>
        <w:jc w:val="right"/>
        <w:rPr>
          <w:sz w:val="18"/>
          <w:u w:val="single"/>
        </w:rPr>
      </w:pPr>
      <w:r w:rsidRPr="006179CA">
        <w:rPr>
          <w:sz w:val="18"/>
          <w:u w:val="single"/>
        </w:rPr>
        <w:t>zum RdSc</w:t>
      </w:r>
      <w:r>
        <w:rPr>
          <w:sz w:val="18"/>
          <w:u w:val="single"/>
        </w:rPr>
        <w:t xml:space="preserve">hr/RdErl des BMI vom </w:t>
      </w:r>
      <w:r w:rsidR="003312FF">
        <w:rPr>
          <w:sz w:val="18"/>
          <w:u w:val="single"/>
        </w:rPr>
        <w:t>08.06.2022</w:t>
      </w:r>
    </w:p>
    <w:p w:rsidRPr="006179CA" w:rsidR="00983159" w:rsidP="003312FF" w:rsidRDefault="00983159" w14:paraId="2B3E6963" w14:textId="0DFC5118">
      <w:pPr>
        <w:jc w:val="right"/>
        <w:rPr>
          <w:sz w:val="18"/>
          <w:u w:val="single"/>
        </w:rPr>
      </w:pPr>
      <w:r w:rsidRPr="006179CA">
        <w:rPr>
          <w:sz w:val="18"/>
          <w:u w:val="single"/>
        </w:rPr>
        <w:t>- ÖS I I5 - 54001/10#3 -</w:t>
      </w:r>
    </w:p>
    <w:p w:rsidRPr="006179CA" w:rsidR="00983159" w:rsidP="00983159" w:rsidRDefault="00983159" w14:paraId="145DCFDD" w14:textId="77777777">
      <w:pPr>
        <w:rPr>
          <w:u w:val="single"/>
        </w:rPr>
      </w:pPr>
    </w:p>
    <w:p w:rsidRPr="006179CA" w:rsidR="00983159" w:rsidP="00983159" w:rsidRDefault="00983159" w14:paraId="6DFBFD0A" w14:textId="77777777">
      <w:pPr>
        <w:jc w:val="center"/>
        <w:rPr>
          <w:b/>
        </w:rPr>
      </w:pPr>
      <w:r w:rsidRPr="006179CA">
        <w:rPr>
          <w:b/>
        </w:rPr>
        <w:t>Staatenliste</w:t>
      </w:r>
      <w:r>
        <w:rPr>
          <w:rStyle w:val="Funotenzeichen"/>
          <w:b w:val="0"/>
        </w:rPr>
        <w:footnoteReference w:id="1"/>
      </w:r>
    </w:p>
    <w:p w:rsidRPr="006179CA" w:rsidR="00983159" w:rsidP="00983159" w:rsidRDefault="00983159" w14:paraId="77276BD4" w14:textId="7DFAC13C">
      <w:pPr>
        <w:jc w:val="center"/>
        <w:rPr>
          <w:b/>
        </w:rPr>
      </w:pPr>
      <w:r w:rsidRPr="006179CA">
        <w:rPr>
          <w:b/>
        </w:rPr>
        <w:t>im Sinne von § 13 Absatz 1 Nummer 17 SÜG</w:t>
      </w:r>
      <w:r>
        <w:rPr>
          <w:rStyle w:val="Funotenzeichen"/>
          <w:b w:val="0"/>
        </w:rPr>
        <w:footnoteReference w:id="2"/>
      </w:r>
    </w:p>
    <w:p w:rsidR="00983159" w:rsidP="00983159" w:rsidRDefault="00983159" w14:paraId="3E60A651" w14:textId="77777777"/>
    <w:p w:rsidR="00983159" w:rsidP="00983159" w:rsidRDefault="00983159" w14:paraId="1CD94679" w14:textId="77777777"/>
    <w:p w:rsidR="00983159" w:rsidP="00983159" w:rsidRDefault="00983159" w14:paraId="567149A7" w14:textId="77777777"/>
    <w:p w:rsidR="003312FF" w:rsidP="003312FF" w:rsidRDefault="003312FF" w14:paraId="37EA21C4" w14:textId="77777777">
      <w:pPr>
        <w:spacing w:line="276" w:lineRule="auto"/>
        <w:ind w:left="567" w:hanging="567"/>
      </w:pPr>
      <w:r>
        <w:t xml:space="preserve">1. </w:t>
      </w:r>
      <w:r>
        <w:tab/>
        <w:t xml:space="preserve">Afghanistan (Islamische Republik Afghanistan), </w:t>
      </w:r>
    </w:p>
    <w:p w:rsidR="003312FF" w:rsidP="003312FF" w:rsidRDefault="003312FF" w14:paraId="2C1E1CA5" w14:textId="77777777">
      <w:pPr>
        <w:spacing w:line="276" w:lineRule="auto"/>
        <w:ind w:left="567" w:hanging="567"/>
      </w:pPr>
      <w:r>
        <w:t xml:space="preserve">2. </w:t>
      </w:r>
      <w:r>
        <w:tab/>
        <w:t xml:space="preserve">Algerien (Demokratische Volksrepublik Algerien), </w:t>
      </w:r>
    </w:p>
    <w:p w:rsidR="003312FF" w:rsidP="003312FF" w:rsidRDefault="003312FF" w14:paraId="1A3DA183" w14:textId="77777777">
      <w:pPr>
        <w:spacing w:line="276" w:lineRule="auto"/>
        <w:ind w:left="567" w:hanging="567"/>
      </w:pPr>
      <w:r>
        <w:t xml:space="preserve">3. </w:t>
      </w:r>
      <w:r>
        <w:tab/>
        <w:t xml:space="preserve">Armenien (Republik Armenien), </w:t>
      </w:r>
    </w:p>
    <w:p w:rsidR="003312FF" w:rsidP="003312FF" w:rsidRDefault="003312FF" w14:paraId="4969E193" w14:textId="77777777">
      <w:pPr>
        <w:spacing w:line="276" w:lineRule="auto"/>
        <w:ind w:left="567" w:hanging="567"/>
      </w:pPr>
      <w:r>
        <w:t xml:space="preserve">4. </w:t>
      </w:r>
      <w:r>
        <w:tab/>
        <w:t xml:space="preserve">Aserbaidschan (Republik Aserbaidschan), </w:t>
      </w:r>
    </w:p>
    <w:p w:rsidR="003312FF" w:rsidP="003312FF" w:rsidRDefault="003312FF" w14:paraId="7DFFAD13" w14:textId="77777777">
      <w:pPr>
        <w:spacing w:line="276" w:lineRule="auto"/>
        <w:ind w:left="567" w:hanging="567"/>
      </w:pPr>
      <w:r>
        <w:t xml:space="preserve">5. </w:t>
      </w:r>
      <w:r>
        <w:tab/>
        <w:t>Belarus (Republik Belarus)</w:t>
      </w:r>
    </w:p>
    <w:p w:rsidR="003312FF" w:rsidP="003312FF" w:rsidRDefault="003312FF" w14:paraId="549FA896" w14:textId="77777777">
      <w:pPr>
        <w:spacing w:line="276" w:lineRule="auto"/>
        <w:ind w:left="567" w:hanging="567"/>
      </w:pPr>
      <w:r>
        <w:t xml:space="preserve">6. </w:t>
      </w:r>
      <w:r>
        <w:tab/>
        <w:t xml:space="preserve">China (Volksrepublik China), </w:t>
      </w:r>
      <w:r>
        <w:br/>
      </w:r>
      <w:r>
        <w:tab/>
        <w:t xml:space="preserve">ab 01.07.1997 einschl. Sonderverwaltungsregion (SVR) Hongkong, </w:t>
      </w:r>
      <w:r>
        <w:br/>
      </w:r>
      <w:r>
        <w:tab/>
        <w:t xml:space="preserve">ab 20.12.1999 einschl. Sonderverwaltungsregion (SVR) Macau, </w:t>
      </w:r>
    </w:p>
    <w:p w:rsidR="003312FF" w:rsidP="003312FF" w:rsidRDefault="003312FF" w14:paraId="0C1377E9" w14:textId="77777777">
      <w:pPr>
        <w:spacing w:line="276" w:lineRule="auto"/>
        <w:ind w:left="567" w:hanging="567"/>
      </w:pPr>
      <w:r>
        <w:t xml:space="preserve">7. </w:t>
      </w:r>
      <w:r>
        <w:tab/>
        <w:t xml:space="preserve">Georgien, </w:t>
      </w:r>
    </w:p>
    <w:p w:rsidR="003312FF" w:rsidP="003312FF" w:rsidRDefault="003312FF" w14:paraId="61EBCAF5" w14:textId="77777777">
      <w:pPr>
        <w:spacing w:line="276" w:lineRule="auto"/>
        <w:ind w:left="567" w:hanging="567"/>
      </w:pPr>
      <w:r>
        <w:t xml:space="preserve">8. </w:t>
      </w:r>
      <w:r>
        <w:tab/>
        <w:t xml:space="preserve">Irak (Republik Irak), </w:t>
      </w:r>
    </w:p>
    <w:p w:rsidR="003312FF" w:rsidP="003312FF" w:rsidRDefault="003312FF" w14:paraId="2DD60461" w14:textId="77777777">
      <w:pPr>
        <w:spacing w:line="276" w:lineRule="auto"/>
        <w:ind w:left="567" w:hanging="567"/>
      </w:pPr>
      <w:r>
        <w:t xml:space="preserve">9. </w:t>
      </w:r>
      <w:r>
        <w:tab/>
        <w:t xml:space="preserve">Iran (Islamische Republik Iran), </w:t>
      </w:r>
    </w:p>
    <w:p w:rsidR="003312FF" w:rsidP="003312FF" w:rsidRDefault="003312FF" w14:paraId="0672BBE2" w14:textId="77777777">
      <w:pPr>
        <w:spacing w:line="276" w:lineRule="auto"/>
        <w:ind w:left="567" w:hanging="567"/>
      </w:pPr>
      <w:r>
        <w:t xml:space="preserve">10. </w:t>
      </w:r>
      <w:r>
        <w:tab/>
        <w:t xml:space="preserve">Kasachstan (Republik Kasachstan), </w:t>
      </w:r>
    </w:p>
    <w:p w:rsidR="003312FF" w:rsidP="003312FF" w:rsidRDefault="003312FF" w14:paraId="7A9E7AE1" w14:textId="77777777">
      <w:pPr>
        <w:spacing w:line="276" w:lineRule="auto"/>
        <w:ind w:left="567" w:hanging="567"/>
      </w:pPr>
      <w:r>
        <w:t xml:space="preserve">11. </w:t>
      </w:r>
      <w:r>
        <w:tab/>
        <w:t xml:space="preserve">Kirgisistan (Kirgisische Republik), </w:t>
      </w:r>
    </w:p>
    <w:p w:rsidR="003312FF" w:rsidP="003312FF" w:rsidRDefault="003312FF" w14:paraId="2CDD0945" w14:textId="77777777">
      <w:pPr>
        <w:spacing w:line="276" w:lineRule="auto"/>
        <w:ind w:left="567" w:hanging="567"/>
      </w:pPr>
      <w:r>
        <w:t xml:space="preserve">12. </w:t>
      </w:r>
      <w:r>
        <w:tab/>
        <w:t xml:space="preserve">Korea (Demokratische Volksrepublik Korea), </w:t>
      </w:r>
    </w:p>
    <w:p w:rsidR="003312FF" w:rsidP="003312FF" w:rsidRDefault="003312FF" w14:paraId="36B9558A" w14:textId="77777777">
      <w:pPr>
        <w:spacing w:line="276" w:lineRule="auto"/>
        <w:ind w:left="567" w:hanging="567"/>
      </w:pPr>
      <w:r>
        <w:t xml:space="preserve">13. </w:t>
      </w:r>
      <w:r>
        <w:tab/>
        <w:t xml:space="preserve">Kuba (Republik Kuba), </w:t>
      </w:r>
    </w:p>
    <w:p w:rsidR="003312FF" w:rsidP="003312FF" w:rsidRDefault="003312FF" w14:paraId="7F134ED1" w14:textId="77777777">
      <w:pPr>
        <w:spacing w:line="276" w:lineRule="auto"/>
        <w:ind w:left="567" w:hanging="567"/>
      </w:pPr>
      <w:r>
        <w:t xml:space="preserve">14. </w:t>
      </w:r>
      <w:r>
        <w:tab/>
        <w:t xml:space="preserve">Laos (Demokratische Volksrepublik Laos), </w:t>
      </w:r>
    </w:p>
    <w:p w:rsidR="003312FF" w:rsidP="003312FF" w:rsidRDefault="003312FF" w14:paraId="22C3B744" w14:textId="77777777">
      <w:pPr>
        <w:spacing w:line="276" w:lineRule="auto"/>
        <w:ind w:left="567" w:hanging="567"/>
      </w:pPr>
      <w:r>
        <w:t xml:space="preserve">15. </w:t>
      </w:r>
      <w:r>
        <w:tab/>
        <w:t xml:space="preserve">Libanon (Libanesische Republik), </w:t>
      </w:r>
    </w:p>
    <w:p w:rsidR="003312FF" w:rsidP="003312FF" w:rsidRDefault="003312FF" w14:paraId="495A719C" w14:textId="77777777">
      <w:pPr>
        <w:spacing w:line="276" w:lineRule="auto"/>
        <w:ind w:left="567" w:hanging="567"/>
      </w:pPr>
      <w:r>
        <w:t xml:space="preserve">16. </w:t>
      </w:r>
      <w:r>
        <w:tab/>
        <w:t xml:space="preserve">Libyen (Staat Libyen), </w:t>
      </w:r>
    </w:p>
    <w:p w:rsidR="003312FF" w:rsidP="003312FF" w:rsidRDefault="003312FF" w14:paraId="2DC55992" w14:textId="77777777">
      <w:pPr>
        <w:spacing w:line="276" w:lineRule="auto"/>
        <w:ind w:left="567" w:hanging="567"/>
      </w:pPr>
      <w:r>
        <w:t xml:space="preserve">17. </w:t>
      </w:r>
      <w:r>
        <w:tab/>
        <w:t xml:space="preserve">Moldau (Republik Moldau), </w:t>
      </w:r>
    </w:p>
    <w:p w:rsidR="003312FF" w:rsidP="003312FF" w:rsidRDefault="003312FF" w14:paraId="0709FF19" w14:textId="77777777">
      <w:pPr>
        <w:spacing w:line="276" w:lineRule="auto"/>
        <w:ind w:left="567" w:hanging="567"/>
      </w:pPr>
      <w:r>
        <w:t xml:space="preserve">18. </w:t>
      </w:r>
      <w:r>
        <w:tab/>
        <w:t xml:space="preserve">Pakistan (Islamische Republik Pakistan), </w:t>
      </w:r>
    </w:p>
    <w:p w:rsidR="003312FF" w:rsidP="003312FF" w:rsidRDefault="003312FF" w14:paraId="258C1962" w14:textId="77777777">
      <w:pPr>
        <w:spacing w:line="276" w:lineRule="auto"/>
        <w:ind w:left="567" w:hanging="567"/>
      </w:pPr>
      <w:r>
        <w:t xml:space="preserve">19. </w:t>
      </w:r>
      <w:r>
        <w:tab/>
        <w:t xml:space="preserve">Russische Föderation, </w:t>
      </w:r>
    </w:p>
    <w:p w:rsidR="003312FF" w:rsidP="003312FF" w:rsidRDefault="003312FF" w14:paraId="0AB67A07" w14:textId="77777777">
      <w:pPr>
        <w:spacing w:line="276" w:lineRule="auto"/>
        <w:ind w:left="567" w:hanging="567"/>
      </w:pPr>
      <w:r>
        <w:t xml:space="preserve">20. </w:t>
      </w:r>
      <w:r>
        <w:tab/>
        <w:t xml:space="preserve">Sudan (Republik Sudan), </w:t>
      </w:r>
    </w:p>
    <w:p w:rsidR="003312FF" w:rsidP="003312FF" w:rsidRDefault="003312FF" w14:paraId="15742594" w14:textId="77777777">
      <w:pPr>
        <w:spacing w:line="276" w:lineRule="auto"/>
        <w:ind w:left="567" w:hanging="567"/>
      </w:pPr>
      <w:r>
        <w:t xml:space="preserve">21. </w:t>
      </w:r>
      <w:r>
        <w:tab/>
        <w:t xml:space="preserve">Syrien (Arabische Republik Syrien), </w:t>
      </w:r>
    </w:p>
    <w:p w:rsidR="003312FF" w:rsidP="003312FF" w:rsidRDefault="003312FF" w14:paraId="23D259BC" w14:textId="77777777">
      <w:pPr>
        <w:spacing w:line="276" w:lineRule="auto"/>
        <w:ind w:left="567" w:hanging="567"/>
      </w:pPr>
      <w:r>
        <w:t xml:space="preserve">22. </w:t>
      </w:r>
      <w:r>
        <w:tab/>
        <w:t xml:space="preserve">Tadschikistan (Republik Tadschikistan), </w:t>
      </w:r>
    </w:p>
    <w:p w:rsidR="003312FF" w:rsidP="003312FF" w:rsidRDefault="003312FF" w14:paraId="57C95943" w14:textId="77777777">
      <w:pPr>
        <w:spacing w:line="276" w:lineRule="auto"/>
        <w:ind w:left="567" w:hanging="567"/>
      </w:pPr>
      <w:r>
        <w:t xml:space="preserve">23. </w:t>
      </w:r>
      <w:r>
        <w:tab/>
        <w:t xml:space="preserve">Turkmenistan, </w:t>
      </w:r>
    </w:p>
    <w:p w:rsidR="003312FF" w:rsidP="003312FF" w:rsidRDefault="003312FF" w14:paraId="6272429E" w14:textId="77777777">
      <w:pPr>
        <w:spacing w:line="276" w:lineRule="auto"/>
        <w:ind w:left="567" w:hanging="567"/>
      </w:pPr>
      <w:r>
        <w:t xml:space="preserve">24. </w:t>
      </w:r>
      <w:r>
        <w:tab/>
        <w:t xml:space="preserve">Ukraine, </w:t>
      </w:r>
    </w:p>
    <w:p w:rsidR="003312FF" w:rsidP="003312FF" w:rsidRDefault="003312FF" w14:paraId="54729B16" w14:textId="77777777">
      <w:pPr>
        <w:spacing w:line="276" w:lineRule="auto"/>
        <w:ind w:left="567" w:hanging="567"/>
      </w:pPr>
      <w:r>
        <w:t xml:space="preserve">25. </w:t>
      </w:r>
      <w:r>
        <w:tab/>
        <w:t xml:space="preserve">Usbekistan (Republik Usbekistan), </w:t>
      </w:r>
    </w:p>
    <w:p w:rsidR="003312FF" w:rsidP="003312FF" w:rsidRDefault="003312FF" w14:paraId="4BB48637" w14:textId="77777777">
      <w:pPr>
        <w:spacing w:line="276" w:lineRule="auto"/>
        <w:ind w:left="567" w:hanging="567"/>
      </w:pPr>
      <w:r>
        <w:t xml:space="preserve">26. </w:t>
      </w:r>
      <w:r>
        <w:tab/>
        <w:t xml:space="preserve">Vietnam (Sozialistische Republik Vietnam), </w:t>
      </w:r>
    </w:p>
    <w:p w:rsidRPr="00D178E7" w:rsidR="00983159" w:rsidP="00983159" w:rsidRDefault="00983159" w14:paraId="605A8166" w14:textId="77777777"/>
    <w:sectPr w:rsidRPr="00D178E7" w:rsidR="00983159" w:rsidSect="00F34CA0">
      <w:headerReference w:type="default" r:id="rId14"/>
      <w:footerReference w:type="default" r:id="rId15"/>
      <w:pgSz w:w="11906" w:h="16838" w:code="9"/>
      <w:pgMar w:top="1021" w:right="851" w:bottom="680" w:left="1304" w:header="340" w:footer="340" w:gutter="0"/>
      <w:pgNumType w:start="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B12B7" w:rsidRDefault="00DB12B7" w14:paraId="67B33E50" w14:textId="77777777">
      <w:r>
        <w:separator/>
      </w:r>
    </w:p>
    <w:p w:rsidR="00DB12B7" w:rsidRDefault="00DB12B7" w14:paraId="626A836A" w14:textId="77777777"/>
    <w:p w:rsidR="00DB12B7" w:rsidRDefault="00DB12B7" w14:paraId="2B40591E" w14:textId="77777777"/>
  </w:endnote>
  <w:endnote w:type="continuationSeparator" w:id="0">
    <w:p w:rsidR="00DB12B7" w:rsidRDefault="00DB12B7" w14:paraId="60738C55" w14:textId="77777777">
      <w:r>
        <w:continuationSeparator/>
      </w:r>
    </w:p>
    <w:p w:rsidR="00DB12B7" w:rsidRDefault="00DB12B7" w14:paraId="4BDB83F3" w14:textId="77777777"/>
    <w:p w:rsidR="00DB12B7" w:rsidRDefault="00DB12B7" w14:paraId="3F61F0C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4254" w:rsidRDefault="008A4254" w14:paraId="49418452" w14:textId="77777777">
    <w:pPr>
      <w:pStyle w:val="Fuzeile"/>
    </w:pPr>
  </w:p>
</w:ftr>
</file>

<file path=word/footer2.xml><?xml version="1.0" encoding="utf-8"?>
<w:ft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5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90"/>
      <w:gridCol w:w="3464"/>
      <w:gridCol w:w="4398"/>
      <w:gridCol w:w="1899"/>
    </w:tblGrid>
    <w:tr w:rsidR="00F34CA0" w:rsidTr="00F34CA0" w14:paraId="71F3C780" w14:textId="77777777">
      <w:trPr>
        <w:trHeight w:val="553"/>
      </w:trPr>
      <w:tc>
        <w:tcPr>
          <w:tcW w:w="787" w:type="dxa"/>
        </w:tcPr>
        <w:p w:rsidR="00F34CA0" w:rsidP="00F34CA0" w:rsidRDefault="00AA3427" w14:paraId="0AFB065A" w14:textId="4BAC5534">
          <w:r>
            <w:rPr>
              <w:rFonts w:cs="Arial"/>
              <w:b/>
              <w:noProof/>
              <w:sz w:val="16"/>
              <w:szCs w:val="16"/>
            </w:rPr>
            <w:drawing>
              <wp:inline distT="0" distB="0" distL="0" distR="0" wp14:anchorId="2D4D9C6F" wp14:editId="1577216C">
                <wp:extent cx="364490" cy="252730"/>
                <wp:effectExtent l="0" t="0" r="0" b="0"/>
                <wp:docPr id="2"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3466" w:type="dxa"/>
        </w:tcPr>
        <w:p w:rsidR="00F34CA0" w:rsidP="00F34CA0" w:rsidRDefault="00F34CA0" w14:paraId="5B2F6F2E" w14:textId="77777777">
          <w:pPr>
            <w:ind w:left="-78" w:right="-105"/>
            <w:jc w:val="left"/>
          </w:pPr>
          <w:proofErr w:type="gramStart"/>
          <w:r>
            <w:rPr>
              <w:b/>
              <w:sz w:val="16"/>
            </w:rPr>
            <w:t>©  VHB</w:t>
          </w:r>
          <w:proofErr w:type="gramEnd"/>
          <w:r>
            <w:rPr>
              <w:b/>
              <w:sz w:val="16"/>
            </w:rPr>
            <w:t xml:space="preserve"> - Bund - Ausgabe 2017 – Stand 2019</w:t>
          </w:r>
        </w:p>
      </w:tc>
      <w:tc>
        <w:tcPr>
          <w:tcW w:w="4399" w:type="dxa"/>
        </w:tcPr>
        <w:p w:rsidR="00F34CA0" w:rsidP="00F34CA0" w:rsidRDefault="00F34CA0" w14:paraId="45C9124D" w14:textId="77777777">
          <w:pPr>
            <w:ind w:right="-153"/>
            <w:rPr>
              <w:snapToGrid w:val="0"/>
              <w:sz w:val="16"/>
              <w:szCs w:val="16"/>
            </w:rPr>
          </w:pPr>
        </w:p>
        <w:p w:rsidR="00F34CA0" w:rsidP="00F34CA0" w:rsidRDefault="00F34CA0" w14:paraId="4DCFDE9A" w14:textId="77777777">
          <w:pPr>
            <w:ind w:right="-153"/>
          </w:pPr>
          <w:r w:rsidRPr="002222A5">
            <w:rPr>
              <w:snapToGrid w:val="0"/>
              <w:sz w:val="16"/>
              <w:szCs w:val="16"/>
            </w:rPr>
            <w:t xml:space="preserve">Dokumenten-Name: 247mil_102917206.docx</w:t>
          </w:r>
          <w:proofErr w:type="gramStart"/>
          <w:proofErr w:type="gramEnd"/>
        </w:p>
      </w:tc>
      <w:tc>
        <w:tcPr>
          <w:tcW w:w="1899" w:type="dxa"/>
        </w:tcPr>
        <w:p w:rsidRPr="005448DE" w:rsidR="00F34CA0" w:rsidP="00F34CA0" w:rsidRDefault="00F34CA0" w14:paraId="3A9B907D"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F34CA0" w:rsidP="00F34CA0" w:rsidRDefault="00F34CA0" w14:paraId="7D02DD61" w14:textId="77777777">
          <w:pPr>
            <w:spacing w:before="80"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Pr="00FA1C72" w:rsidR="00C41CDE" w:rsidP="00F34CA0" w:rsidRDefault="00C41CDE" w14:paraId="61703C8D" w14:textId="77777777">
    <w:pPr>
      <w:pStyle w:val="Fuzeile"/>
    </w:pPr>
  </w:p>
</w:ftr>
</file>

<file path=word/footer3.xml><?xml version="1.0" encoding="utf-8"?>
<w:ft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Layout w:type="fixed"/>
      <w:tblCellMar>
        <w:left w:w="0" w:type="dxa"/>
        <w:right w:w="0" w:type="dxa"/>
      </w:tblCellMar>
      <w:tblLook w:val="01E0" w:firstRow="1" w:lastRow="1" w:firstColumn="1" w:lastColumn="1" w:noHBand="0" w:noVBand="0"/>
    </w:tblPr>
    <w:tblGrid>
      <w:gridCol w:w="147"/>
      <w:gridCol w:w="621"/>
      <w:gridCol w:w="6320"/>
      <w:gridCol w:w="1417"/>
      <w:gridCol w:w="1276"/>
    </w:tblGrid>
    <w:tr w:rsidRPr="00D6072E" w:rsidR="008A10C3" w:rsidTr="00B70C02" w14:paraId="33D47015" w14:textId="77777777">
      <w:trPr>
        <w:cantSplit/>
        <w:trHeight w:val="397" w:hRule="exact"/>
      </w:trPr>
      <w:tc>
        <w:tcPr>
          <w:tcW w:w="147" w:type="dxa"/>
          <w:vAlign w:val="center"/>
        </w:tcPr>
        <w:p w:rsidRPr="00D6072E" w:rsidR="008A10C3" w:rsidP="008A10C3" w:rsidRDefault="008A10C3" w14:paraId="05B56163" w14:textId="77777777">
          <w:pPr>
            <w:jc w:val="center"/>
            <w:rPr>
              <w:b/>
              <w:sz w:val="16"/>
              <w:szCs w:val="16"/>
            </w:rPr>
          </w:pPr>
          <w:r w:rsidRPr="00D6072E">
            <w:rPr>
              <w:rFonts w:cs="Arial"/>
              <w:b/>
              <w:sz w:val="16"/>
              <w:szCs w:val="16"/>
            </w:rPr>
            <w:t>©</w:t>
          </w:r>
        </w:p>
      </w:tc>
      <w:tc>
        <w:tcPr>
          <w:tcW w:w="621" w:type="dxa"/>
          <w:vAlign w:val="center"/>
        </w:tcPr>
        <w:p w:rsidRPr="00D6072E" w:rsidR="008A10C3" w:rsidP="008A10C3" w:rsidRDefault="008A10C3" w14:paraId="1A65C2C6" w14:textId="77777777">
          <w:pPr>
            <w:jc w:val="center"/>
            <w:rPr>
              <w:b/>
              <w:sz w:val="16"/>
              <w:szCs w:val="16"/>
            </w:rPr>
          </w:pPr>
          <w:r>
            <w:rPr>
              <w:rFonts w:cs="Arial"/>
              <w:b/>
              <w:noProof/>
              <w:sz w:val="16"/>
              <w:szCs w:val="16"/>
            </w:rPr>
            <w:drawing>
              <wp:inline distT="0" distB="0" distL="0" distR="0" wp14:anchorId="72716632" wp14:editId="036A91FD">
                <wp:extent cx="368300" cy="249555"/>
                <wp:effectExtent l="0" t="0" r="0" b="0"/>
                <wp:docPr id="4" name="Grafik 4"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300" cy="249555"/>
                        </a:xfrm>
                        <a:prstGeom prst="rect">
                          <a:avLst/>
                        </a:prstGeom>
                        <a:noFill/>
                        <a:ln>
                          <a:noFill/>
                        </a:ln>
                      </pic:spPr>
                    </pic:pic>
                  </a:graphicData>
                </a:graphic>
              </wp:inline>
            </w:drawing>
          </w:r>
        </w:p>
      </w:tc>
      <w:tc>
        <w:tcPr>
          <w:tcW w:w="6320" w:type="dxa"/>
          <w:vAlign w:val="center"/>
        </w:tcPr>
        <w:p w:rsidRPr="00D6072E" w:rsidR="008A10C3" w:rsidP="00F97CBF" w:rsidRDefault="008A10C3" w14:paraId="4CEDE36E" w14:textId="014FA475">
          <w:pPr>
            <w:tabs>
              <w:tab w:val="left" w:pos="72"/>
            </w:tabs>
            <w:rPr>
              <w:rFonts w:cs="Arial"/>
              <w:b/>
              <w:sz w:val="16"/>
              <w:szCs w:val="16"/>
            </w:rPr>
          </w:pPr>
          <w:r w:rsidRPr="00D6072E">
            <w:rPr>
              <w:rFonts w:cs="Arial"/>
              <w:b/>
              <w:sz w:val="16"/>
              <w:szCs w:val="16"/>
            </w:rPr>
            <w:tab/>
          </w:r>
          <w:r w:rsidR="009B5A56">
            <w:rPr>
              <w:rFonts w:cs="Arial"/>
              <w:b/>
              <w:sz w:val="16"/>
              <w:szCs w:val="16"/>
            </w:rPr>
            <w:t>VHB-Bund – Ausgabe 2017 – Stand 2019</w:t>
          </w:r>
        </w:p>
      </w:tc>
      <w:tc>
        <w:tcPr>
          <w:tcW w:w="1417" w:type="dxa"/>
          <w:vAlign w:val="center"/>
        </w:tcPr>
        <w:p w:rsidRPr="00B70C02" w:rsidR="008A10C3" w:rsidP="008A10C3" w:rsidRDefault="008A10C3" w14:paraId="5D3AE124" w14:textId="591A5B36">
          <w:pPr>
            <w:tabs>
              <w:tab w:val="left" w:pos="72"/>
            </w:tabs>
            <w:rPr>
              <w:rFonts w:cs="Arial"/>
              <w:sz w:val="16"/>
              <w:szCs w:val="16"/>
            </w:rPr>
          </w:pPr>
        </w:p>
      </w:tc>
      <w:tc>
        <w:tcPr>
          <w:tcW w:w="1276" w:type="dxa"/>
          <w:vAlign w:val="center"/>
        </w:tcPr>
        <w:p w:rsidRPr="00B70C02" w:rsidR="008A10C3" w:rsidP="008A10C3" w:rsidRDefault="008A10C3" w14:paraId="36DC1312" w14:textId="77777777">
          <w:pPr>
            <w:jc w:val="right"/>
            <w:rPr>
              <w:rFonts w:cs="Arial"/>
              <w:sz w:val="16"/>
              <w:szCs w:val="16"/>
            </w:rPr>
          </w:pPr>
          <w:r w:rsidRPr="00B70C02">
            <w:rPr>
              <w:rFonts w:cs="Arial"/>
              <w:snapToGrid w:val="0"/>
              <w:sz w:val="16"/>
              <w:szCs w:val="16"/>
            </w:rPr>
            <w:t xml:space="preserve">Seite </w:t>
          </w:r>
          <w:r w:rsidRPr="00B70C02">
            <w:rPr>
              <w:rFonts w:cs="Arial"/>
              <w:snapToGrid w:val="0"/>
              <w:sz w:val="16"/>
              <w:szCs w:val="16"/>
            </w:rPr>
            <w:fldChar w:fldCharType="begin"/>
          </w:r>
          <w:r w:rsidRPr="00B70C02">
            <w:rPr>
              <w:rFonts w:cs="Arial"/>
              <w:snapToGrid w:val="0"/>
              <w:sz w:val="16"/>
              <w:szCs w:val="16"/>
            </w:rPr>
            <w:instrText xml:space="preserve"> PAGE </w:instrText>
          </w:r>
          <w:r w:rsidRPr="00B70C02">
            <w:rPr>
              <w:rFonts w:cs="Arial"/>
              <w:snapToGrid w:val="0"/>
              <w:sz w:val="16"/>
              <w:szCs w:val="16"/>
            </w:rPr>
            <w:fldChar w:fldCharType="separate"/>
          </w:r>
          <w:r w:rsidR="008D3BA8">
            <w:rPr>
              <w:rFonts w:cs="Arial"/>
              <w:noProof/>
              <w:snapToGrid w:val="0"/>
              <w:sz w:val="16"/>
              <w:szCs w:val="16"/>
            </w:rPr>
            <w:t>1</w:t>
          </w:r>
          <w:r w:rsidRPr="00B70C02">
            <w:rPr>
              <w:rFonts w:cs="Arial"/>
              <w:snapToGrid w:val="0"/>
              <w:sz w:val="16"/>
              <w:szCs w:val="16"/>
            </w:rPr>
            <w:fldChar w:fldCharType="end"/>
          </w:r>
          <w:r w:rsidRPr="00B70C02">
            <w:rPr>
              <w:rFonts w:cs="Arial"/>
              <w:snapToGrid w:val="0"/>
              <w:sz w:val="16"/>
              <w:szCs w:val="16"/>
            </w:rPr>
            <w:t xml:space="preserve"> von </w:t>
          </w:r>
          <w:r w:rsidRPr="00B70C02">
            <w:rPr>
              <w:rFonts w:cs="Arial"/>
              <w:snapToGrid w:val="0"/>
              <w:sz w:val="16"/>
              <w:szCs w:val="16"/>
            </w:rPr>
            <w:fldChar w:fldCharType="begin"/>
          </w:r>
          <w:r w:rsidRPr="00B70C02">
            <w:rPr>
              <w:rFonts w:cs="Arial"/>
              <w:snapToGrid w:val="0"/>
              <w:sz w:val="16"/>
              <w:szCs w:val="16"/>
            </w:rPr>
            <w:instrText xml:space="preserve"> NUMPAGES </w:instrText>
          </w:r>
          <w:r w:rsidRPr="00B70C02">
            <w:rPr>
              <w:rFonts w:cs="Arial"/>
              <w:snapToGrid w:val="0"/>
              <w:sz w:val="16"/>
              <w:szCs w:val="16"/>
            </w:rPr>
            <w:fldChar w:fldCharType="separate"/>
          </w:r>
          <w:r w:rsidR="008D3BA8">
            <w:rPr>
              <w:rFonts w:cs="Arial"/>
              <w:noProof/>
              <w:snapToGrid w:val="0"/>
              <w:sz w:val="16"/>
              <w:szCs w:val="16"/>
            </w:rPr>
            <w:t>1</w:t>
          </w:r>
          <w:r w:rsidRPr="00B70C02">
            <w:rPr>
              <w:rFonts w:cs="Arial"/>
              <w:snapToGrid w:val="0"/>
              <w:sz w:val="16"/>
              <w:szCs w:val="16"/>
            </w:rPr>
            <w:fldChar w:fldCharType="end"/>
          </w:r>
        </w:p>
      </w:tc>
    </w:tr>
  </w:tbl>
  <w:p w:rsidR="00FA1C72" w:rsidP="00FA1C72" w:rsidRDefault="00FA1C72" w14:paraId="77DCA799" w14:textId="77777777">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5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6"/>
      <w:gridCol w:w="4399"/>
      <w:gridCol w:w="1899"/>
    </w:tblGrid>
    <w:tr w:rsidR="00AA3427" w:rsidTr="00F34CA0" w14:paraId="1D79E6F9" w14:textId="77777777">
      <w:trPr>
        <w:trHeight w:val="553"/>
      </w:trPr>
      <w:tc>
        <w:tcPr>
          <w:tcW w:w="787" w:type="dxa"/>
        </w:tcPr>
        <w:p w:rsidR="00AA3427" w:rsidP="00F34CA0" w:rsidRDefault="00AA3427" w14:paraId="305C2D47" w14:textId="2237335A"/>
      </w:tc>
      <w:tc>
        <w:tcPr>
          <w:tcW w:w="3466" w:type="dxa"/>
        </w:tcPr>
        <w:p w:rsidR="00AA3427" w:rsidP="00F34CA0" w:rsidRDefault="00AA3427" w14:paraId="5B41D1D6" w14:textId="0B15B117">
          <w:pPr>
            <w:ind w:left="-78" w:right="-105"/>
            <w:jc w:val="left"/>
          </w:pPr>
        </w:p>
      </w:tc>
      <w:tc>
        <w:tcPr>
          <w:tcW w:w="4399" w:type="dxa"/>
        </w:tcPr>
        <w:p w:rsidR="00AA3427" w:rsidP="00F34CA0" w:rsidRDefault="00AA3427" w14:paraId="071BDECE" w14:textId="77777777">
          <w:pPr>
            <w:ind w:right="-153"/>
            <w:rPr>
              <w:snapToGrid w:val="0"/>
              <w:sz w:val="16"/>
              <w:szCs w:val="16"/>
            </w:rPr>
          </w:pPr>
        </w:p>
        <w:p w:rsidR="00AA3427" w:rsidP="00F34CA0" w:rsidRDefault="00AA3427" w14:paraId="533F3311" w14:textId="77777777">
          <w:pPr>
            <w:ind w:right="-153"/>
          </w:pPr>
          <w:r w:rsidRPr="002222A5">
            <w:rPr>
              <w:snapToGrid w:val="0"/>
              <w:sz w:val="16"/>
              <w:szCs w:val="16"/>
            </w:rPr>
            <w:t xml:space="preserve">Dokumenten-Name: 247mil_102917206.docx</w:t>
          </w:r>
          <w:proofErr w:type="gramStart"/>
          <w:proofErr w:type="gramEnd"/>
        </w:p>
      </w:tc>
      <w:tc>
        <w:tcPr>
          <w:tcW w:w="1899" w:type="dxa"/>
        </w:tcPr>
        <w:p w:rsidRPr="005448DE" w:rsidR="00AA3427" w:rsidP="00F34CA0" w:rsidRDefault="00AA3427" w14:paraId="3A96EFCA"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AA3427" w:rsidP="00F34CA0" w:rsidRDefault="00AA3427" w14:paraId="4B79DF57" w14:textId="77777777">
          <w:pPr>
            <w:spacing w:before="80"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Pr="00FA1C72" w:rsidR="00AA3427" w:rsidP="00F34CA0" w:rsidRDefault="00AA3427" w14:paraId="689E942E"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B12B7" w:rsidRDefault="00DB12B7" w14:paraId="1EDC56DE" w14:textId="77777777">
      <w:r>
        <w:separator/>
      </w:r>
    </w:p>
  </w:footnote>
  <w:footnote w:type="continuationSeparator" w:id="0">
    <w:p w:rsidR="00DB12B7" w:rsidRDefault="00DB12B7" w14:paraId="61B59165" w14:textId="77777777">
      <w:r>
        <w:continuationSeparator/>
      </w:r>
    </w:p>
    <w:p w:rsidR="00DB12B7" w:rsidRDefault="00DB12B7" w14:paraId="0D97B094" w14:textId="77777777"/>
    <w:p w:rsidR="00DB12B7" w:rsidRDefault="00DB12B7" w14:paraId="0F5DCBED" w14:textId="77777777"/>
  </w:footnote>
  <w:footnote w:id="1">
    <w:p w:rsidR="00983159" w:rsidP="00983159" w:rsidRDefault="00983159" w14:paraId="2A6F5A46" w14:textId="77777777">
      <w:pPr>
        <w:pStyle w:val="Funotentext"/>
      </w:pPr>
      <w:r>
        <w:rPr>
          <w:rStyle w:val="Funotenzeichen"/>
        </w:rPr>
        <w:footnoteRef/>
      </w:r>
      <w:r>
        <w:t xml:space="preserve"> </w:t>
      </w:r>
      <w:r>
        <w:tab/>
        <w:t>Festgelegt durch das Bundesministerium des Innern, für Bau und Heimat. Die Schreibweise der Staatennamen richtet sich nach dem vom Auswärtigen Amt herausgegebenen "Verzeichnis der Staatennamen für den amtlichen Gebrauch in der Bundesrepublik Deutschland" in der jeweils geltenden Fassung, die im Gemeinsamen Ministerialblatt bekanntgegeben wird.</w:t>
      </w:r>
    </w:p>
  </w:footnote>
  <w:footnote w:id="2">
    <w:p w:rsidR="00983159" w:rsidP="00983159" w:rsidRDefault="00983159" w14:paraId="0CE6EE39" w14:textId="77777777">
      <w:pPr>
        <w:pStyle w:val="Funotentext"/>
      </w:pPr>
      <w:r>
        <w:rPr>
          <w:rStyle w:val="Funotenzeichen"/>
        </w:rPr>
        <w:footnoteRef/>
      </w:r>
      <w:r>
        <w:t xml:space="preserve"> </w:t>
      </w:r>
      <w:r>
        <w:tab/>
      </w:r>
      <w:r w:rsidRPr="006179CA">
        <w:t>Anlage zur "Anleitung zum Ausfüllen der Sicherheitserklärung".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41CDE" w:rsidRDefault="00C41CDE" w14:paraId="312262B4" w14:textId="77777777"/>
  <w:p w:rsidR="00C41CDE" w:rsidRDefault="00C41CDE" w14:paraId="0F315ACD"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1B48" w:rsidP="00411B48" w:rsidRDefault="00411B48" w14:paraId="6FA31E18" w14:textId="77777777">
    <w:pPr>
      <w:pStyle w:val="Kopfzeile"/>
    </w:pPr>
    <w:r>
      <w:t>247 MIL</w:t>
    </w:r>
  </w:p>
  <w:p w:rsidRPr="00586A70" w:rsidR="00411B48" w:rsidP="00411B48" w:rsidRDefault="00411B48" w14:paraId="5FC663F2" w14:textId="77777777">
    <w:pPr>
      <w:pStyle w:val="Kopfzeile"/>
      <w:rPr>
        <w:b w:val="0"/>
        <w:sz w:val="16"/>
      </w:rPr>
    </w:pPr>
    <w:r w:rsidRPr="00586A70">
      <w:rPr>
        <w:b w:val="0"/>
        <w:sz w:val="16"/>
      </w:rPr>
      <w:t>(Aufträge in militärisch genutzten Liegenschaften)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41CDE" w:rsidP="00CE6187" w:rsidRDefault="001A2CA1" w14:paraId="25073C16" w14:textId="77777777">
    <w:pPr>
      <w:pStyle w:val="Kopfzeile"/>
    </w:pPr>
    <w:r>
      <w:t>2</w:t>
    </w:r>
    <w:r w:rsidR="00B70C02">
      <w:t>47 </w:t>
    </w:r>
    <w:r w:rsidR="008A10C3">
      <w:t>MIL</w:t>
    </w:r>
  </w:p>
  <w:p w:rsidRPr="00586A70" w:rsidR="00411B48" w:rsidP="00CE6187" w:rsidRDefault="00411B48" w14:paraId="2198DC67" w14:textId="77777777">
    <w:pPr>
      <w:pStyle w:val="Kopfzeile"/>
      <w:rPr>
        <w:b w:val="0"/>
        <w:sz w:val="16"/>
      </w:rPr>
    </w:pPr>
    <w:r w:rsidRPr="00586A70">
      <w:rPr>
        <w:b w:val="0"/>
        <w:sz w:val="16"/>
      </w:rPr>
      <w:t>(Aufträge in militärisch genutzten Liegenschaften)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4254" w:rsidP="00411B48" w:rsidRDefault="008A4254" w14:paraId="00723E5F" w14:textId="3BBB3D2A">
    <w:pPr>
      <w:pStyle w:val="Kopfzeile"/>
    </w:pPr>
    <w:r>
      <w:t>Anlage zu 247 MIL</w:t>
    </w:r>
  </w:p>
  <w:p w:rsidRPr="00586A70" w:rsidR="008A4254" w:rsidP="00411B48" w:rsidRDefault="008A4254" w14:paraId="39CF602F" w14:textId="77777777">
    <w:pPr>
      <w:pStyle w:val="Kopfzeile"/>
      <w:rPr>
        <w:b w:val="0"/>
        <w:sz w:val="16"/>
      </w:rPr>
    </w:pPr>
    <w:r w:rsidRPr="00586A70">
      <w:rPr>
        <w:b w:val="0"/>
        <w:sz w:val="16"/>
      </w:rPr>
      <w:t>(Aufträge in militärisch genutzten Liegenschaften)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BC52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D680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30A627E"/>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66EA8F02"/>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B97093B8"/>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911A0DCC"/>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CC0A3C6"/>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48681AD2"/>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3508C2D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30B7EA7"/>
    <w:multiLevelType w:val="multilevel"/>
    <w:tmpl w:val="43F225C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pStyle w:val="FormatvorlageTextFett"/>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9C90FB4"/>
    <w:multiLevelType w:val="multilevel"/>
    <w:tmpl w:val="F30A5E56"/>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0B1D0D5C"/>
    <w:multiLevelType w:val="hybridMultilevel"/>
    <w:tmpl w:val="A9908596"/>
    <w:lvl w:ilvl="0" w:tplc="B23AE472">
      <w:numFmt w:val="bullet"/>
      <w:lvlText w:val="-"/>
      <w:lvlJc w:val="left"/>
      <w:pPr>
        <w:ind w:left="1211" w:hanging="360"/>
      </w:pPr>
      <w:rPr>
        <w:rFonts w:ascii="Arial" w:eastAsia="Times New Roman"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15" w15:restartNumberingAfterBreak="0">
    <w:nsid w:val="0C4E3BBE"/>
    <w:multiLevelType w:val="hybridMultilevel"/>
    <w:tmpl w:val="952AE010"/>
    <w:lvl w:ilvl="0" w:tplc="7AEC1E00">
      <w:start w:val="1"/>
      <w:numFmt w:val="bullet"/>
      <w:pStyle w:val="FormatvorlageAufzhlungEbene29ptVor3pt"/>
      <w:lvlText w:val="-"/>
      <w:lvlJc w:val="left"/>
      <w:pPr>
        <w:tabs>
          <w:tab w:val="num" w:pos="0"/>
        </w:tabs>
        <w:ind w:left="284" w:hanging="284"/>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C02321"/>
    <w:multiLevelType w:val="multilevel"/>
    <w:tmpl w:val="017C623A"/>
    <w:lvl w:ilvl="0">
      <w:start w:val="5"/>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16E3E0B"/>
    <w:multiLevelType w:val="multilevel"/>
    <w:tmpl w:val="E2462E2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AAA0460"/>
    <w:multiLevelType w:val="hybridMultilevel"/>
    <w:tmpl w:val="1652B6D2"/>
    <w:lvl w:ilvl="0" w:tplc="D436CDB0">
      <w:start w:val="1"/>
      <w:numFmt w:val="bullet"/>
      <w:pStyle w:val="TextEbene1Aufzhlung"/>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22"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2E6F1880"/>
    <w:multiLevelType w:val="multilevel"/>
    <w:tmpl w:val="C83AD502"/>
    <w:lvl w:ilvl="0">
      <w:start w:val="1"/>
      <w:numFmt w:val="decimal"/>
      <w:pStyle w:val="berschrift1"/>
      <w:lvlText w:val="%1"/>
      <w:lvlJc w:val="left"/>
      <w:pPr>
        <w:tabs>
          <w:tab w:val="num" w:pos="851"/>
        </w:tabs>
        <w:ind w:left="851" w:hanging="851"/>
      </w:pPr>
      <w:rPr>
        <w:rFonts w:ascii="Arial Fett" w:hAnsi="Arial Fett" w:hint="default"/>
        <w:b/>
        <w:i w:val="0"/>
        <w:color w:val="auto"/>
        <w:sz w:val="20"/>
        <w:szCs w:val="22"/>
      </w:rPr>
    </w:lvl>
    <w:lvl w:ilvl="1">
      <w:start w:val="1"/>
      <w:numFmt w:val="decimal"/>
      <w:pStyle w:val="Text"/>
      <w:lvlText w:val="%1.%2"/>
      <w:lvlJc w:val="left"/>
      <w:pPr>
        <w:tabs>
          <w:tab w:val="num" w:pos="7656"/>
        </w:tabs>
        <w:ind w:left="7656" w:hanging="851"/>
      </w:pPr>
      <w:rPr>
        <w:rFonts w:ascii="Arial" w:hAnsi="Arial" w:hint="default"/>
        <w:b w:val="0"/>
        <w:i w:val="0"/>
        <w:color w:val="auto"/>
        <w:sz w:val="20"/>
        <w:szCs w:val="20"/>
      </w:rPr>
    </w:lvl>
    <w:lvl w:ilvl="2">
      <w:start w:val="1"/>
      <w:numFmt w:val="decimal"/>
      <w:pStyle w:val="Text2"/>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680"/>
        </w:tabs>
        <w:ind w:left="851" w:hanging="851"/>
      </w:pPr>
      <w:rPr>
        <w:rFonts w:ascii="Arial" w:hAnsi="Arial" w:hint="default"/>
        <w:b w:val="0"/>
        <w:i w:val="0"/>
        <w:sz w:val="20"/>
        <w:szCs w:val="20"/>
      </w:rPr>
    </w:lvl>
    <w:lvl w:ilvl="4">
      <w:start w:val="1"/>
      <w:numFmt w:val="decimal"/>
      <w:lvlText w:val="%1.%2.%3.%4.%5"/>
      <w:lvlJc w:val="left"/>
      <w:pPr>
        <w:tabs>
          <w:tab w:val="num" w:pos="680"/>
        </w:tabs>
        <w:ind w:left="851" w:hanging="851"/>
      </w:pPr>
      <w:rPr>
        <w:rFonts w:hint="default"/>
      </w:rPr>
    </w:lvl>
    <w:lvl w:ilvl="5">
      <w:start w:val="1"/>
      <w:numFmt w:val="decimal"/>
      <w:lvlText w:val="%1.%2.%3.%4.%5.%6"/>
      <w:lvlJc w:val="left"/>
      <w:pPr>
        <w:tabs>
          <w:tab w:val="num" w:pos="680"/>
        </w:tabs>
        <w:ind w:left="851" w:hanging="851"/>
      </w:pPr>
      <w:rPr>
        <w:rFonts w:hint="default"/>
      </w:rPr>
    </w:lvl>
    <w:lvl w:ilvl="6">
      <w:start w:val="1"/>
      <w:numFmt w:val="decimal"/>
      <w:lvlText w:val="%1.%2.%3.%4.%5.%6.%7"/>
      <w:lvlJc w:val="left"/>
      <w:pPr>
        <w:tabs>
          <w:tab w:val="num" w:pos="680"/>
        </w:tabs>
        <w:ind w:left="851" w:hanging="851"/>
      </w:pPr>
      <w:rPr>
        <w:rFonts w:hint="default"/>
      </w:rPr>
    </w:lvl>
    <w:lvl w:ilvl="7">
      <w:start w:val="1"/>
      <w:numFmt w:val="decimal"/>
      <w:lvlText w:val="%1.%2.%3.%4.%5.%6.%7.%8"/>
      <w:lvlJc w:val="left"/>
      <w:pPr>
        <w:tabs>
          <w:tab w:val="num" w:pos="680"/>
        </w:tabs>
        <w:ind w:left="851" w:hanging="851"/>
      </w:pPr>
      <w:rPr>
        <w:rFonts w:hint="default"/>
      </w:rPr>
    </w:lvl>
    <w:lvl w:ilvl="8">
      <w:start w:val="1"/>
      <w:numFmt w:val="decimal"/>
      <w:lvlText w:val="%1.%2.%3.%4.%5.%6.%7.%8.%9"/>
      <w:lvlJc w:val="left"/>
      <w:pPr>
        <w:tabs>
          <w:tab w:val="num" w:pos="680"/>
        </w:tabs>
        <w:ind w:left="851" w:hanging="851"/>
      </w:pPr>
      <w:rPr>
        <w:rFonts w:hint="default"/>
      </w:rPr>
    </w:lvl>
  </w:abstractNum>
  <w:abstractNum w:abstractNumId="24"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E447909"/>
    <w:multiLevelType w:val="multilevel"/>
    <w:tmpl w:val="C83AD502"/>
    <w:styleLink w:val="NummerierterText"/>
    <w:lvl w:ilvl="0">
      <w:start w:val="1"/>
      <w:numFmt w:val="decimal"/>
      <w:lvlText w:val="%1"/>
      <w:lvlJc w:val="left"/>
      <w:pPr>
        <w:tabs>
          <w:tab w:val="num" w:pos="851"/>
        </w:tabs>
        <w:ind w:left="851" w:hanging="851"/>
      </w:pPr>
      <w:rPr>
        <w:rFonts w:ascii="Arial Fett" w:hAnsi="Arial Fett" w:hint="default"/>
        <w:b/>
        <w:i w:val="0"/>
        <w:color w:val="auto"/>
        <w:sz w:val="20"/>
        <w:szCs w:val="22"/>
      </w:rPr>
    </w:lvl>
    <w:lvl w:ilvl="1">
      <w:start w:val="1"/>
      <w:numFmt w:val="decimal"/>
      <w:lvlText w:val="%1.%2"/>
      <w:lvlJc w:val="left"/>
      <w:pPr>
        <w:tabs>
          <w:tab w:val="num" w:pos="1277"/>
        </w:tabs>
        <w:ind w:left="1277" w:hanging="851"/>
      </w:pPr>
      <w:rPr>
        <w:rFonts w:ascii="Arial" w:hAnsi="Arial" w:hint="default"/>
        <w:b w:val="0"/>
        <w:i w:val="0"/>
        <w:color w:val="auto"/>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680"/>
        </w:tabs>
        <w:ind w:left="851" w:hanging="851"/>
      </w:pPr>
      <w:rPr>
        <w:rFonts w:ascii="Arial" w:hAnsi="Arial" w:hint="default"/>
        <w:b w:val="0"/>
        <w:i w:val="0"/>
        <w:sz w:val="20"/>
        <w:szCs w:val="20"/>
      </w:rPr>
    </w:lvl>
    <w:lvl w:ilvl="4">
      <w:start w:val="1"/>
      <w:numFmt w:val="decimal"/>
      <w:lvlText w:val="%1.%2.%3.%4.%5"/>
      <w:lvlJc w:val="left"/>
      <w:pPr>
        <w:tabs>
          <w:tab w:val="num" w:pos="680"/>
        </w:tabs>
        <w:ind w:left="851" w:hanging="851"/>
      </w:pPr>
      <w:rPr>
        <w:rFonts w:hint="default"/>
      </w:rPr>
    </w:lvl>
    <w:lvl w:ilvl="5">
      <w:start w:val="1"/>
      <w:numFmt w:val="decimal"/>
      <w:lvlText w:val="%1.%2.%3.%4.%5.%6"/>
      <w:lvlJc w:val="left"/>
      <w:pPr>
        <w:tabs>
          <w:tab w:val="num" w:pos="680"/>
        </w:tabs>
        <w:ind w:left="851" w:hanging="851"/>
      </w:pPr>
      <w:rPr>
        <w:rFonts w:hint="default"/>
      </w:rPr>
    </w:lvl>
    <w:lvl w:ilvl="6">
      <w:start w:val="1"/>
      <w:numFmt w:val="decimal"/>
      <w:lvlText w:val="%1.%2.%3.%4.%5.%6.%7"/>
      <w:lvlJc w:val="left"/>
      <w:pPr>
        <w:tabs>
          <w:tab w:val="num" w:pos="680"/>
        </w:tabs>
        <w:ind w:left="851" w:hanging="851"/>
      </w:pPr>
      <w:rPr>
        <w:rFonts w:hint="default"/>
      </w:rPr>
    </w:lvl>
    <w:lvl w:ilvl="7">
      <w:start w:val="1"/>
      <w:numFmt w:val="decimal"/>
      <w:lvlText w:val="%1.%2.%3.%4.%5.%6.%7.%8"/>
      <w:lvlJc w:val="left"/>
      <w:pPr>
        <w:tabs>
          <w:tab w:val="num" w:pos="680"/>
        </w:tabs>
        <w:ind w:left="851" w:hanging="851"/>
      </w:pPr>
      <w:rPr>
        <w:rFonts w:hint="default"/>
      </w:rPr>
    </w:lvl>
    <w:lvl w:ilvl="8">
      <w:start w:val="1"/>
      <w:numFmt w:val="decimal"/>
      <w:lvlText w:val="%1.%2.%3.%4.%5.%6.%7.%8.%9"/>
      <w:lvlJc w:val="left"/>
      <w:pPr>
        <w:tabs>
          <w:tab w:val="num" w:pos="680"/>
        </w:tabs>
        <w:ind w:left="851" w:hanging="851"/>
      </w:pPr>
      <w:rPr>
        <w:rFonts w:hint="default"/>
      </w:rPr>
    </w:lvl>
  </w:abstractNum>
  <w:abstractNum w:abstractNumId="28" w15:restartNumberingAfterBreak="0">
    <w:nsid w:val="43A714B4"/>
    <w:multiLevelType w:val="multilevel"/>
    <w:tmpl w:val="E24ADD54"/>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99379E"/>
    <w:multiLevelType w:val="multilevel"/>
    <w:tmpl w:val="CB2A89D8"/>
    <w:lvl w:ilvl="0">
      <w:start w:val="3"/>
      <w:numFmt w:val="decimal"/>
      <w:lvlText w:val="%1"/>
      <w:lvlJc w:val="left"/>
      <w:pPr>
        <w:tabs>
          <w:tab w:val="num" w:pos="360"/>
        </w:tabs>
        <w:ind w:left="360" w:hanging="360"/>
      </w:pPr>
      <w:rPr>
        <w:rFonts w:hint="default"/>
        <w:color w:val="auto"/>
      </w:rPr>
    </w:lvl>
    <w:lvl w:ilvl="1">
      <w:start w:val="2"/>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3366FF"/>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33"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586021A0"/>
    <w:multiLevelType w:val="hybridMultilevel"/>
    <w:tmpl w:val="40E644CE"/>
    <w:lvl w:ilvl="0" w:tplc="EAA0BCBA">
      <w:start w:val="1"/>
      <w:numFmt w:val="bullet"/>
      <w:pStyle w:val="Tex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A1F1722"/>
    <w:multiLevelType w:val="multilevel"/>
    <w:tmpl w:val="6F188D9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1260"/>
        </w:tabs>
        <w:ind w:left="126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0573F6D"/>
    <w:multiLevelType w:val="multilevel"/>
    <w:tmpl w:val="D408CD6E"/>
    <w:lvl w:ilvl="0">
      <w:start w:val="5"/>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42916FD"/>
    <w:multiLevelType w:val="multilevel"/>
    <w:tmpl w:val="C83AD502"/>
    <w:numStyleLink w:val="NummerierterText"/>
  </w:abstractNum>
  <w:abstractNum w:abstractNumId="38"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B6D586D"/>
    <w:multiLevelType w:val="multilevel"/>
    <w:tmpl w:val="17BCCBB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7220711">
    <w:abstractNumId w:val="11"/>
  </w:num>
  <w:num w:numId="2" w16cid:durableId="260841623">
    <w:abstractNumId w:val="18"/>
  </w:num>
  <w:num w:numId="3" w16cid:durableId="944964563">
    <w:abstractNumId w:val="22"/>
  </w:num>
  <w:num w:numId="4" w16cid:durableId="1102914217">
    <w:abstractNumId w:val="39"/>
  </w:num>
  <w:num w:numId="5" w16cid:durableId="1845390869">
    <w:abstractNumId w:val="25"/>
  </w:num>
  <w:num w:numId="6" w16cid:durableId="344868941">
    <w:abstractNumId w:val="13"/>
  </w:num>
  <w:num w:numId="7" w16cid:durableId="846290415">
    <w:abstractNumId w:val="30"/>
  </w:num>
  <w:num w:numId="8" w16cid:durableId="2064790656">
    <w:abstractNumId w:val="24"/>
  </w:num>
  <w:num w:numId="9" w16cid:durableId="374693165">
    <w:abstractNumId w:val="38"/>
  </w:num>
  <w:num w:numId="10" w16cid:durableId="512767102">
    <w:abstractNumId w:val="17"/>
  </w:num>
  <w:num w:numId="11" w16cid:durableId="1924758928">
    <w:abstractNumId w:val="29"/>
  </w:num>
  <w:num w:numId="12" w16cid:durableId="2146659867">
    <w:abstractNumId w:val="29"/>
  </w:num>
  <w:num w:numId="13" w16cid:durableId="1261714401">
    <w:abstractNumId w:val="29"/>
  </w:num>
  <w:num w:numId="14" w16cid:durableId="1870415855">
    <w:abstractNumId w:val="29"/>
  </w:num>
  <w:num w:numId="15" w16cid:durableId="280694221">
    <w:abstractNumId w:val="29"/>
  </w:num>
  <w:num w:numId="16" w16cid:durableId="2128693039">
    <w:abstractNumId w:val="12"/>
  </w:num>
  <w:num w:numId="17" w16cid:durableId="1799839695">
    <w:abstractNumId w:val="12"/>
  </w:num>
  <w:num w:numId="18" w16cid:durableId="1894779256">
    <w:abstractNumId w:val="33"/>
  </w:num>
  <w:num w:numId="19" w16cid:durableId="1886792138">
    <w:abstractNumId w:val="31"/>
  </w:num>
  <w:num w:numId="20" w16cid:durableId="1807158538">
    <w:abstractNumId w:val="26"/>
  </w:num>
  <w:num w:numId="21" w16cid:durableId="772675341">
    <w:abstractNumId w:val="20"/>
  </w:num>
  <w:num w:numId="22" w16cid:durableId="1406880927">
    <w:abstractNumId w:val="10"/>
  </w:num>
  <w:num w:numId="23" w16cid:durableId="1969967271">
    <w:abstractNumId w:val="15"/>
  </w:num>
  <w:num w:numId="24" w16cid:durableId="466169342">
    <w:abstractNumId w:val="21"/>
  </w:num>
  <w:num w:numId="25" w16cid:durableId="529539051">
    <w:abstractNumId w:val="9"/>
  </w:num>
  <w:num w:numId="26" w16cid:durableId="261763813">
    <w:abstractNumId w:val="32"/>
  </w:num>
  <w:num w:numId="27" w16cid:durableId="306328512">
    <w:abstractNumId w:val="19"/>
  </w:num>
  <w:num w:numId="28" w16cid:durableId="951472751">
    <w:abstractNumId w:val="40"/>
  </w:num>
  <w:num w:numId="29" w16cid:durableId="2060476412">
    <w:abstractNumId w:val="16"/>
  </w:num>
  <w:num w:numId="30" w16cid:durableId="1729911120">
    <w:abstractNumId w:val="35"/>
  </w:num>
  <w:num w:numId="31" w16cid:durableId="1928464715">
    <w:abstractNumId w:val="28"/>
  </w:num>
  <w:num w:numId="32" w16cid:durableId="289556060">
    <w:abstractNumId w:val="36"/>
  </w:num>
  <w:num w:numId="33" w16cid:durableId="367461155">
    <w:abstractNumId w:val="27"/>
  </w:num>
  <w:num w:numId="34" w16cid:durableId="11381846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10080131">
    <w:abstractNumId w:val="37"/>
  </w:num>
  <w:num w:numId="36" w16cid:durableId="1216622016">
    <w:abstractNumId w:val="23"/>
  </w:num>
  <w:num w:numId="37" w16cid:durableId="2059939467">
    <w:abstractNumId w:val="34"/>
  </w:num>
  <w:num w:numId="38" w16cid:durableId="13047760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65173242">
    <w:abstractNumId w:val="14"/>
  </w:num>
  <w:num w:numId="40" w16cid:durableId="1498576981">
    <w:abstractNumId w:val="8"/>
  </w:num>
  <w:num w:numId="41" w16cid:durableId="731271497">
    <w:abstractNumId w:val="6"/>
  </w:num>
  <w:num w:numId="42" w16cid:durableId="1142426142">
    <w:abstractNumId w:val="5"/>
  </w:num>
  <w:num w:numId="43" w16cid:durableId="211038160">
    <w:abstractNumId w:val="4"/>
  </w:num>
  <w:num w:numId="44" w16cid:durableId="278221347">
    <w:abstractNumId w:val="3"/>
  </w:num>
  <w:num w:numId="45" w16cid:durableId="1317339163">
    <w:abstractNumId w:val="7"/>
  </w:num>
  <w:num w:numId="46" w16cid:durableId="533231410">
    <w:abstractNumId w:val="2"/>
  </w:num>
  <w:num w:numId="47" w16cid:durableId="29260481">
    <w:abstractNumId w:val="1"/>
  </w:num>
  <w:num w:numId="48" w16cid:durableId="175853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drawingGridHorizontalSpacing w:val="57"/>
  <w:drawingGridVerticalSpacing w:val="57"/>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1EA"/>
    <w:rsid w:val="00001F48"/>
    <w:rsid w:val="000021DC"/>
    <w:rsid w:val="00003935"/>
    <w:rsid w:val="0000737B"/>
    <w:rsid w:val="0001134B"/>
    <w:rsid w:val="000114D3"/>
    <w:rsid w:val="000245C3"/>
    <w:rsid w:val="0002499C"/>
    <w:rsid w:val="00032D85"/>
    <w:rsid w:val="00033FE4"/>
    <w:rsid w:val="00035396"/>
    <w:rsid w:val="00046C8E"/>
    <w:rsid w:val="00053A38"/>
    <w:rsid w:val="0006675C"/>
    <w:rsid w:val="000720F5"/>
    <w:rsid w:val="0008126C"/>
    <w:rsid w:val="00081305"/>
    <w:rsid w:val="000848E7"/>
    <w:rsid w:val="000A42AA"/>
    <w:rsid w:val="000B21B3"/>
    <w:rsid w:val="000D098F"/>
    <w:rsid w:val="000D28E5"/>
    <w:rsid w:val="000D6220"/>
    <w:rsid w:val="000E0BCC"/>
    <w:rsid w:val="000F7A8F"/>
    <w:rsid w:val="000F7E6B"/>
    <w:rsid w:val="00100B29"/>
    <w:rsid w:val="001028D9"/>
    <w:rsid w:val="00106076"/>
    <w:rsid w:val="00106CB4"/>
    <w:rsid w:val="00111A96"/>
    <w:rsid w:val="00112248"/>
    <w:rsid w:val="0011586C"/>
    <w:rsid w:val="0012365E"/>
    <w:rsid w:val="001260F4"/>
    <w:rsid w:val="00127C79"/>
    <w:rsid w:val="00130470"/>
    <w:rsid w:val="00132F76"/>
    <w:rsid w:val="001426F7"/>
    <w:rsid w:val="00153479"/>
    <w:rsid w:val="00154717"/>
    <w:rsid w:val="00154FA1"/>
    <w:rsid w:val="00162202"/>
    <w:rsid w:val="00163EF3"/>
    <w:rsid w:val="00164077"/>
    <w:rsid w:val="0016570F"/>
    <w:rsid w:val="00172A5D"/>
    <w:rsid w:val="00174BD5"/>
    <w:rsid w:val="0018318D"/>
    <w:rsid w:val="00185D81"/>
    <w:rsid w:val="0018615D"/>
    <w:rsid w:val="001A2CA1"/>
    <w:rsid w:val="001A6205"/>
    <w:rsid w:val="001A654E"/>
    <w:rsid w:val="001A65BA"/>
    <w:rsid w:val="001B705C"/>
    <w:rsid w:val="001C0BD3"/>
    <w:rsid w:val="001C0F08"/>
    <w:rsid w:val="001C3E5C"/>
    <w:rsid w:val="001C509D"/>
    <w:rsid w:val="001C584D"/>
    <w:rsid w:val="001C5B02"/>
    <w:rsid w:val="001C757F"/>
    <w:rsid w:val="001E0C92"/>
    <w:rsid w:val="001E7185"/>
    <w:rsid w:val="001F0E2A"/>
    <w:rsid w:val="001F1BFC"/>
    <w:rsid w:val="001F47CC"/>
    <w:rsid w:val="001F4AA9"/>
    <w:rsid w:val="001F511B"/>
    <w:rsid w:val="001F5C98"/>
    <w:rsid w:val="00207A65"/>
    <w:rsid w:val="00217DBF"/>
    <w:rsid w:val="0023241F"/>
    <w:rsid w:val="0023509B"/>
    <w:rsid w:val="00243755"/>
    <w:rsid w:val="002517FD"/>
    <w:rsid w:val="00263542"/>
    <w:rsid w:val="00265663"/>
    <w:rsid w:val="0026609F"/>
    <w:rsid w:val="002672BC"/>
    <w:rsid w:val="00272074"/>
    <w:rsid w:val="002726DE"/>
    <w:rsid w:val="00272993"/>
    <w:rsid w:val="00274387"/>
    <w:rsid w:val="002746B2"/>
    <w:rsid w:val="002748DF"/>
    <w:rsid w:val="002813CA"/>
    <w:rsid w:val="00281757"/>
    <w:rsid w:val="002833F6"/>
    <w:rsid w:val="00295016"/>
    <w:rsid w:val="00297983"/>
    <w:rsid w:val="002A71DF"/>
    <w:rsid w:val="002C0F7B"/>
    <w:rsid w:val="002C2080"/>
    <w:rsid w:val="002C403D"/>
    <w:rsid w:val="002D4FA6"/>
    <w:rsid w:val="002D5AE5"/>
    <w:rsid w:val="002E3343"/>
    <w:rsid w:val="002E4302"/>
    <w:rsid w:val="002E5F7D"/>
    <w:rsid w:val="002F23F5"/>
    <w:rsid w:val="002F4952"/>
    <w:rsid w:val="00311055"/>
    <w:rsid w:val="00317941"/>
    <w:rsid w:val="003220DD"/>
    <w:rsid w:val="00327698"/>
    <w:rsid w:val="00327A4B"/>
    <w:rsid w:val="003312FF"/>
    <w:rsid w:val="00332B2D"/>
    <w:rsid w:val="00335153"/>
    <w:rsid w:val="003422D0"/>
    <w:rsid w:val="00343725"/>
    <w:rsid w:val="00343E8F"/>
    <w:rsid w:val="00346F70"/>
    <w:rsid w:val="00347D0C"/>
    <w:rsid w:val="003530D2"/>
    <w:rsid w:val="003552CC"/>
    <w:rsid w:val="00355C7F"/>
    <w:rsid w:val="003751D9"/>
    <w:rsid w:val="00377BBF"/>
    <w:rsid w:val="003935DB"/>
    <w:rsid w:val="003A0077"/>
    <w:rsid w:val="003A36E9"/>
    <w:rsid w:val="003A4F6F"/>
    <w:rsid w:val="003B2931"/>
    <w:rsid w:val="003C5EA4"/>
    <w:rsid w:val="003D3E99"/>
    <w:rsid w:val="003E016F"/>
    <w:rsid w:val="003E2CD4"/>
    <w:rsid w:val="003F0474"/>
    <w:rsid w:val="00402A1B"/>
    <w:rsid w:val="0040453F"/>
    <w:rsid w:val="00411B48"/>
    <w:rsid w:val="00415002"/>
    <w:rsid w:val="00420BBC"/>
    <w:rsid w:val="00423167"/>
    <w:rsid w:val="00424038"/>
    <w:rsid w:val="004253BC"/>
    <w:rsid w:val="004311C6"/>
    <w:rsid w:val="00432C2D"/>
    <w:rsid w:val="00433E64"/>
    <w:rsid w:val="004371EA"/>
    <w:rsid w:val="0044250F"/>
    <w:rsid w:val="004448CF"/>
    <w:rsid w:val="00446AE3"/>
    <w:rsid w:val="0045228F"/>
    <w:rsid w:val="0045249E"/>
    <w:rsid w:val="00453117"/>
    <w:rsid w:val="00453F94"/>
    <w:rsid w:val="00454471"/>
    <w:rsid w:val="0045726B"/>
    <w:rsid w:val="004579F0"/>
    <w:rsid w:val="0046342D"/>
    <w:rsid w:val="0047055A"/>
    <w:rsid w:val="004757E6"/>
    <w:rsid w:val="00480ABD"/>
    <w:rsid w:val="004818FE"/>
    <w:rsid w:val="004910C0"/>
    <w:rsid w:val="00492429"/>
    <w:rsid w:val="004A52A7"/>
    <w:rsid w:val="004A5A20"/>
    <w:rsid w:val="004B6373"/>
    <w:rsid w:val="004C5609"/>
    <w:rsid w:val="004C7DED"/>
    <w:rsid w:val="004D0642"/>
    <w:rsid w:val="004E07A5"/>
    <w:rsid w:val="004E3711"/>
    <w:rsid w:val="004F53D5"/>
    <w:rsid w:val="00500C2B"/>
    <w:rsid w:val="00502F78"/>
    <w:rsid w:val="0051384D"/>
    <w:rsid w:val="00517314"/>
    <w:rsid w:val="00517715"/>
    <w:rsid w:val="00520D3B"/>
    <w:rsid w:val="00520F62"/>
    <w:rsid w:val="00523FC6"/>
    <w:rsid w:val="00525CD6"/>
    <w:rsid w:val="005333C9"/>
    <w:rsid w:val="0053673A"/>
    <w:rsid w:val="005511F5"/>
    <w:rsid w:val="0055600F"/>
    <w:rsid w:val="00556235"/>
    <w:rsid w:val="005575B0"/>
    <w:rsid w:val="0056756F"/>
    <w:rsid w:val="00573601"/>
    <w:rsid w:val="00574488"/>
    <w:rsid w:val="00576C66"/>
    <w:rsid w:val="00582D60"/>
    <w:rsid w:val="00586A70"/>
    <w:rsid w:val="00597350"/>
    <w:rsid w:val="005A4489"/>
    <w:rsid w:val="005B69B9"/>
    <w:rsid w:val="005C0EA5"/>
    <w:rsid w:val="005C301C"/>
    <w:rsid w:val="005C41DA"/>
    <w:rsid w:val="005C4573"/>
    <w:rsid w:val="005D516C"/>
    <w:rsid w:val="005D5D03"/>
    <w:rsid w:val="005D6837"/>
    <w:rsid w:val="005D6B7F"/>
    <w:rsid w:val="005E4C0F"/>
    <w:rsid w:val="005F01CB"/>
    <w:rsid w:val="005F2ED2"/>
    <w:rsid w:val="005F32A5"/>
    <w:rsid w:val="005F41CD"/>
    <w:rsid w:val="005F7566"/>
    <w:rsid w:val="006014A8"/>
    <w:rsid w:val="00605DD3"/>
    <w:rsid w:val="00606550"/>
    <w:rsid w:val="00607EE7"/>
    <w:rsid w:val="0061074F"/>
    <w:rsid w:val="00614636"/>
    <w:rsid w:val="0062014B"/>
    <w:rsid w:val="00624804"/>
    <w:rsid w:val="00640260"/>
    <w:rsid w:val="00643351"/>
    <w:rsid w:val="0066119D"/>
    <w:rsid w:val="00666993"/>
    <w:rsid w:val="00667DCD"/>
    <w:rsid w:val="006728EF"/>
    <w:rsid w:val="00672F9C"/>
    <w:rsid w:val="006947AF"/>
    <w:rsid w:val="006A0E79"/>
    <w:rsid w:val="006A2B07"/>
    <w:rsid w:val="006A5AED"/>
    <w:rsid w:val="006A66F3"/>
    <w:rsid w:val="006B7CF1"/>
    <w:rsid w:val="006C25CA"/>
    <w:rsid w:val="006D70A3"/>
    <w:rsid w:val="006F086C"/>
    <w:rsid w:val="006F5F52"/>
    <w:rsid w:val="00700E3A"/>
    <w:rsid w:val="00705474"/>
    <w:rsid w:val="007078A0"/>
    <w:rsid w:val="00713DCC"/>
    <w:rsid w:val="00720DB5"/>
    <w:rsid w:val="00723063"/>
    <w:rsid w:val="007241FB"/>
    <w:rsid w:val="00724CA7"/>
    <w:rsid w:val="00731730"/>
    <w:rsid w:val="00734EDE"/>
    <w:rsid w:val="0073697D"/>
    <w:rsid w:val="00743C31"/>
    <w:rsid w:val="00752A88"/>
    <w:rsid w:val="007633C2"/>
    <w:rsid w:val="0076365B"/>
    <w:rsid w:val="0078194F"/>
    <w:rsid w:val="00782452"/>
    <w:rsid w:val="00782E76"/>
    <w:rsid w:val="0078695C"/>
    <w:rsid w:val="007A549F"/>
    <w:rsid w:val="007B07B2"/>
    <w:rsid w:val="007C4988"/>
    <w:rsid w:val="007C6C36"/>
    <w:rsid w:val="007C78B8"/>
    <w:rsid w:val="007D7A9C"/>
    <w:rsid w:val="007D7C9D"/>
    <w:rsid w:val="007E00FC"/>
    <w:rsid w:val="007E0496"/>
    <w:rsid w:val="007E5258"/>
    <w:rsid w:val="007E61DB"/>
    <w:rsid w:val="007F0513"/>
    <w:rsid w:val="00800A78"/>
    <w:rsid w:val="00807DD5"/>
    <w:rsid w:val="00812247"/>
    <w:rsid w:val="008131C4"/>
    <w:rsid w:val="0081723D"/>
    <w:rsid w:val="00834F4E"/>
    <w:rsid w:val="00871CB5"/>
    <w:rsid w:val="00874890"/>
    <w:rsid w:val="00877472"/>
    <w:rsid w:val="008A10C3"/>
    <w:rsid w:val="008A4254"/>
    <w:rsid w:val="008B1F06"/>
    <w:rsid w:val="008B274D"/>
    <w:rsid w:val="008B5C2D"/>
    <w:rsid w:val="008B6998"/>
    <w:rsid w:val="008C33EC"/>
    <w:rsid w:val="008D3BA8"/>
    <w:rsid w:val="008D764D"/>
    <w:rsid w:val="008D7A97"/>
    <w:rsid w:val="008D7CEA"/>
    <w:rsid w:val="008E4404"/>
    <w:rsid w:val="008F09D4"/>
    <w:rsid w:val="008F52AA"/>
    <w:rsid w:val="008F6547"/>
    <w:rsid w:val="009045A1"/>
    <w:rsid w:val="00905C1C"/>
    <w:rsid w:val="00910F0B"/>
    <w:rsid w:val="009150AF"/>
    <w:rsid w:val="00917CEF"/>
    <w:rsid w:val="009256DF"/>
    <w:rsid w:val="009362E2"/>
    <w:rsid w:val="00940583"/>
    <w:rsid w:val="009433F5"/>
    <w:rsid w:val="00944E83"/>
    <w:rsid w:val="0095190E"/>
    <w:rsid w:val="00962412"/>
    <w:rsid w:val="0096329C"/>
    <w:rsid w:val="0096568A"/>
    <w:rsid w:val="0097166A"/>
    <w:rsid w:val="00972A1B"/>
    <w:rsid w:val="009747DF"/>
    <w:rsid w:val="00976016"/>
    <w:rsid w:val="009769C9"/>
    <w:rsid w:val="009807DC"/>
    <w:rsid w:val="00983159"/>
    <w:rsid w:val="009862C5"/>
    <w:rsid w:val="00992634"/>
    <w:rsid w:val="009955AC"/>
    <w:rsid w:val="009A3215"/>
    <w:rsid w:val="009A33B4"/>
    <w:rsid w:val="009A7BE4"/>
    <w:rsid w:val="009B5A56"/>
    <w:rsid w:val="009B5B42"/>
    <w:rsid w:val="009C016D"/>
    <w:rsid w:val="009C14BE"/>
    <w:rsid w:val="009C208E"/>
    <w:rsid w:val="009C26CE"/>
    <w:rsid w:val="009E754D"/>
    <w:rsid w:val="009F135D"/>
    <w:rsid w:val="00A00872"/>
    <w:rsid w:val="00A01FF2"/>
    <w:rsid w:val="00A048CD"/>
    <w:rsid w:val="00A11AA7"/>
    <w:rsid w:val="00A15A88"/>
    <w:rsid w:val="00A20B14"/>
    <w:rsid w:val="00A2226B"/>
    <w:rsid w:val="00A26601"/>
    <w:rsid w:val="00A307E9"/>
    <w:rsid w:val="00A35DD3"/>
    <w:rsid w:val="00A413EA"/>
    <w:rsid w:val="00A5084B"/>
    <w:rsid w:val="00A51D8A"/>
    <w:rsid w:val="00A5497F"/>
    <w:rsid w:val="00A614C1"/>
    <w:rsid w:val="00A669CC"/>
    <w:rsid w:val="00A67DA3"/>
    <w:rsid w:val="00A75824"/>
    <w:rsid w:val="00A76013"/>
    <w:rsid w:val="00A867CD"/>
    <w:rsid w:val="00A908A3"/>
    <w:rsid w:val="00A90C84"/>
    <w:rsid w:val="00A91FB2"/>
    <w:rsid w:val="00A92537"/>
    <w:rsid w:val="00AA3427"/>
    <w:rsid w:val="00AA43C4"/>
    <w:rsid w:val="00AB4B05"/>
    <w:rsid w:val="00AC1744"/>
    <w:rsid w:val="00AC56D5"/>
    <w:rsid w:val="00AC7F2D"/>
    <w:rsid w:val="00AD14A8"/>
    <w:rsid w:val="00AD584D"/>
    <w:rsid w:val="00AD5A1E"/>
    <w:rsid w:val="00AD6348"/>
    <w:rsid w:val="00AE33B5"/>
    <w:rsid w:val="00AE4AF0"/>
    <w:rsid w:val="00AF176B"/>
    <w:rsid w:val="00B003C3"/>
    <w:rsid w:val="00B07F0B"/>
    <w:rsid w:val="00B10EE7"/>
    <w:rsid w:val="00B14EF0"/>
    <w:rsid w:val="00B16955"/>
    <w:rsid w:val="00B170B7"/>
    <w:rsid w:val="00B17B79"/>
    <w:rsid w:val="00B23B49"/>
    <w:rsid w:val="00B23C01"/>
    <w:rsid w:val="00B26BB5"/>
    <w:rsid w:val="00B27359"/>
    <w:rsid w:val="00B278FC"/>
    <w:rsid w:val="00B33127"/>
    <w:rsid w:val="00B341D2"/>
    <w:rsid w:val="00B3474A"/>
    <w:rsid w:val="00B40909"/>
    <w:rsid w:val="00B434E5"/>
    <w:rsid w:val="00B47453"/>
    <w:rsid w:val="00B50485"/>
    <w:rsid w:val="00B531F8"/>
    <w:rsid w:val="00B53E19"/>
    <w:rsid w:val="00B61D2B"/>
    <w:rsid w:val="00B65A70"/>
    <w:rsid w:val="00B661EE"/>
    <w:rsid w:val="00B70C02"/>
    <w:rsid w:val="00B84132"/>
    <w:rsid w:val="00B864BA"/>
    <w:rsid w:val="00B91349"/>
    <w:rsid w:val="00B93E0E"/>
    <w:rsid w:val="00B959F5"/>
    <w:rsid w:val="00B96ADB"/>
    <w:rsid w:val="00BA207B"/>
    <w:rsid w:val="00BA5E42"/>
    <w:rsid w:val="00BA7940"/>
    <w:rsid w:val="00BB7AD7"/>
    <w:rsid w:val="00BC646F"/>
    <w:rsid w:val="00BD0122"/>
    <w:rsid w:val="00BD0841"/>
    <w:rsid w:val="00BD194B"/>
    <w:rsid w:val="00BD2480"/>
    <w:rsid w:val="00BD5889"/>
    <w:rsid w:val="00BE0DC4"/>
    <w:rsid w:val="00BF2190"/>
    <w:rsid w:val="00BF4837"/>
    <w:rsid w:val="00BF73FD"/>
    <w:rsid w:val="00C101BF"/>
    <w:rsid w:val="00C113C8"/>
    <w:rsid w:val="00C20CB8"/>
    <w:rsid w:val="00C24423"/>
    <w:rsid w:val="00C246AC"/>
    <w:rsid w:val="00C24E9C"/>
    <w:rsid w:val="00C26124"/>
    <w:rsid w:val="00C2678D"/>
    <w:rsid w:val="00C30192"/>
    <w:rsid w:val="00C31BC9"/>
    <w:rsid w:val="00C333A5"/>
    <w:rsid w:val="00C36D27"/>
    <w:rsid w:val="00C40EAF"/>
    <w:rsid w:val="00C41CDE"/>
    <w:rsid w:val="00C51F03"/>
    <w:rsid w:val="00C532B6"/>
    <w:rsid w:val="00C762BC"/>
    <w:rsid w:val="00C764C5"/>
    <w:rsid w:val="00C81CB6"/>
    <w:rsid w:val="00C92873"/>
    <w:rsid w:val="00C95491"/>
    <w:rsid w:val="00C96E57"/>
    <w:rsid w:val="00CB04A7"/>
    <w:rsid w:val="00CB1D02"/>
    <w:rsid w:val="00CD54C7"/>
    <w:rsid w:val="00CD7523"/>
    <w:rsid w:val="00CD7E56"/>
    <w:rsid w:val="00CE422D"/>
    <w:rsid w:val="00CE6187"/>
    <w:rsid w:val="00CF3D7A"/>
    <w:rsid w:val="00CF64C4"/>
    <w:rsid w:val="00CF7AC2"/>
    <w:rsid w:val="00D05C74"/>
    <w:rsid w:val="00D06B3D"/>
    <w:rsid w:val="00D178E7"/>
    <w:rsid w:val="00D26780"/>
    <w:rsid w:val="00D27637"/>
    <w:rsid w:val="00D338DA"/>
    <w:rsid w:val="00D42CBF"/>
    <w:rsid w:val="00D54FE9"/>
    <w:rsid w:val="00D60474"/>
    <w:rsid w:val="00D6072E"/>
    <w:rsid w:val="00D63ABE"/>
    <w:rsid w:val="00D71891"/>
    <w:rsid w:val="00D7200F"/>
    <w:rsid w:val="00D8757B"/>
    <w:rsid w:val="00D87ADB"/>
    <w:rsid w:val="00D900EA"/>
    <w:rsid w:val="00D90166"/>
    <w:rsid w:val="00D972F0"/>
    <w:rsid w:val="00DA0323"/>
    <w:rsid w:val="00DA0331"/>
    <w:rsid w:val="00DA276D"/>
    <w:rsid w:val="00DA3AA5"/>
    <w:rsid w:val="00DB12B7"/>
    <w:rsid w:val="00DB3E1B"/>
    <w:rsid w:val="00DB6B6D"/>
    <w:rsid w:val="00DB6C0D"/>
    <w:rsid w:val="00DB6EB8"/>
    <w:rsid w:val="00DC166A"/>
    <w:rsid w:val="00DC2B79"/>
    <w:rsid w:val="00DC2EA6"/>
    <w:rsid w:val="00DC60A3"/>
    <w:rsid w:val="00DC7E08"/>
    <w:rsid w:val="00DD14F8"/>
    <w:rsid w:val="00DD5025"/>
    <w:rsid w:val="00DD7D44"/>
    <w:rsid w:val="00DE2F64"/>
    <w:rsid w:val="00DE420C"/>
    <w:rsid w:val="00DE5C51"/>
    <w:rsid w:val="00DF0395"/>
    <w:rsid w:val="00DF44D9"/>
    <w:rsid w:val="00DF47EC"/>
    <w:rsid w:val="00DF4FAE"/>
    <w:rsid w:val="00E02FAA"/>
    <w:rsid w:val="00E064BC"/>
    <w:rsid w:val="00E06584"/>
    <w:rsid w:val="00E111D7"/>
    <w:rsid w:val="00E1197E"/>
    <w:rsid w:val="00E148AE"/>
    <w:rsid w:val="00E2204B"/>
    <w:rsid w:val="00E22C4C"/>
    <w:rsid w:val="00E322E9"/>
    <w:rsid w:val="00E32D54"/>
    <w:rsid w:val="00E41DCF"/>
    <w:rsid w:val="00E451F7"/>
    <w:rsid w:val="00E51E02"/>
    <w:rsid w:val="00E578EB"/>
    <w:rsid w:val="00E6087B"/>
    <w:rsid w:val="00E764CC"/>
    <w:rsid w:val="00E85EBB"/>
    <w:rsid w:val="00E900C7"/>
    <w:rsid w:val="00E9142B"/>
    <w:rsid w:val="00E9271B"/>
    <w:rsid w:val="00EA10EB"/>
    <w:rsid w:val="00EA1C33"/>
    <w:rsid w:val="00EC16C6"/>
    <w:rsid w:val="00EC6CDC"/>
    <w:rsid w:val="00EC7AED"/>
    <w:rsid w:val="00ED03D0"/>
    <w:rsid w:val="00ED2242"/>
    <w:rsid w:val="00EF2B00"/>
    <w:rsid w:val="00F0532A"/>
    <w:rsid w:val="00F0720A"/>
    <w:rsid w:val="00F133C2"/>
    <w:rsid w:val="00F20870"/>
    <w:rsid w:val="00F21669"/>
    <w:rsid w:val="00F32C49"/>
    <w:rsid w:val="00F34CA0"/>
    <w:rsid w:val="00F37CA8"/>
    <w:rsid w:val="00F626B5"/>
    <w:rsid w:val="00F63013"/>
    <w:rsid w:val="00F9088F"/>
    <w:rsid w:val="00F92CF7"/>
    <w:rsid w:val="00F97CBF"/>
    <w:rsid w:val="00FA0151"/>
    <w:rsid w:val="00FA06C6"/>
    <w:rsid w:val="00FA1C72"/>
    <w:rsid w:val="00FA3E20"/>
    <w:rsid w:val="00FB37F2"/>
    <w:rsid w:val="00FB72EF"/>
    <w:rsid w:val="00FC0982"/>
    <w:rsid w:val="00FC1057"/>
    <w:rsid w:val="00FC3D57"/>
    <w:rsid w:val="00FC3D7A"/>
    <w:rsid w:val="00FC4034"/>
    <w:rsid w:val="00FD49AF"/>
    <w:rsid w:val="00FE3541"/>
    <w:rsid w:val="00FE5FC4"/>
    <w:rsid w:val="00FF0F0C"/>
    <w:rsid w:val="00FF3255"/>
    <w:rsid w:val="00FF7F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DEED3"/>
  <w:documentProtection w:edit="forms" w:enforcement="true" w:cryptProviderType="rsaFull" w:cryptAlgorithmClass="hash" w:cryptAlgorithmType="typeAny" w:cryptAlgorithmSid="4" w:cryptSpinCount="50000" w:hash="Sgrm7npF0YsqI2b2EGZiLnuoaFk=" w:salt="I8P55Dhhse3y/Sown6r9O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86A70"/>
    <w:rPr>
      <w:rFonts w:ascii="Arial" w:hAnsi="Arial"/>
      <w:szCs w:val="24"/>
    </w:rPr>
  </w:style>
  <w:style w:type="paragraph" w:styleId="berschrift1">
    <w:name w:val="heading 1"/>
    <w:aliases w:val="Arial,12 fett rechts"/>
    <w:basedOn w:val="Standard"/>
    <w:next w:val="Standard"/>
    <w:qFormat/>
    <w:rsid w:val="00AD14A8"/>
    <w:pPr>
      <w:numPr>
        <w:numId w:val="36"/>
      </w:numPr>
      <w:spacing w:before="240" w:after="120"/>
      <w:outlineLvl w:val="0"/>
    </w:pPr>
    <w:rPr>
      <w:rFonts w:cs="Arial"/>
      <w:b/>
      <w:bCs/>
      <w:kern w:val="32"/>
    </w:rPr>
  </w:style>
  <w:style w:type="paragraph" w:styleId="berschrift2">
    <w:name w:val="heading 2"/>
    <w:aliases w:val="Arial 10 fett"/>
    <w:basedOn w:val="Standard"/>
    <w:next w:val="Standard"/>
    <w:link w:val="berschrift2Zchn"/>
    <w:qFormat/>
    <w:rsid w:val="00274387"/>
    <w:pPr>
      <w:tabs>
        <w:tab w:val="left" w:pos="680"/>
      </w:tabs>
      <w:spacing w:before="60" w:after="120"/>
      <w:outlineLvl w:val="1"/>
    </w:pPr>
    <w:rPr>
      <w:rFonts w:cs="Arial"/>
      <w:b/>
      <w:bCs/>
      <w:iCs/>
      <w:szCs w:val="20"/>
    </w:rPr>
  </w:style>
  <w:style w:type="paragraph" w:styleId="berschrift3">
    <w:name w:val="heading 3"/>
    <w:basedOn w:val="Standard"/>
    <w:next w:val="Standard"/>
    <w:link w:val="berschrift3Zchn"/>
    <w:qFormat/>
    <w:rsid w:val="00274387"/>
    <w:pPr>
      <w:tabs>
        <w:tab w:val="left" w:pos="680"/>
      </w:tabs>
      <w:spacing w:after="60"/>
      <w:outlineLvl w:val="2"/>
    </w:pPr>
    <w:rPr>
      <w:rFonts w:cs="Arial"/>
      <w:bCs/>
    </w:rPr>
  </w:style>
  <w:style w:type="paragraph" w:styleId="berschrift4">
    <w:name w:val="heading 4"/>
    <w:basedOn w:val="Standard"/>
    <w:next w:val="Standard"/>
    <w:qFormat/>
    <w:rsid w:val="00274387"/>
    <w:pPr>
      <w:spacing w:after="60"/>
      <w:outlineLvl w:val="3"/>
    </w:pPr>
    <w:rPr>
      <w:bCs/>
    </w:rPr>
  </w:style>
  <w:style w:type="paragraph" w:styleId="berschrift5">
    <w:name w:val="heading 5"/>
    <w:basedOn w:val="Standard"/>
    <w:next w:val="Standard"/>
    <w:qFormat/>
    <w:rsid w:val="00274387"/>
    <w:pPr>
      <w:spacing w:before="240"/>
      <w:outlineLvl w:val="4"/>
    </w:pPr>
    <w:rPr>
      <w:b/>
      <w:bCs/>
      <w:i/>
      <w:iCs/>
      <w:sz w:val="26"/>
      <w:szCs w:val="26"/>
    </w:rPr>
  </w:style>
  <w:style w:type="paragraph" w:styleId="berschrift6">
    <w:name w:val="heading 6"/>
    <w:basedOn w:val="Standard"/>
    <w:next w:val="Standard"/>
    <w:qFormat/>
    <w:rsid w:val="00274387"/>
    <w:pPr>
      <w:spacing w:before="240"/>
      <w:outlineLvl w:val="5"/>
    </w:pPr>
    <w:rPr>
      <w:rFonts w:ascii="Times New Roman" w:hAnsi="Times New Roman"/>
      <w:b/>
      <w:bCs/>
      <w:sz w:val="22"/>
      <w:szCs w:val="22"/>
    </w:rPr>
  </w:style>
  <w:style w:type="paragraph" w:styleId="berschrift7">
    <w:name w:val="heading 7"/>
    <w:basedOn w:val="Standard"/>
    <w:next w:val="Standard"/>
    <w:qFormat/>
    <w:rsid w:val="00274387"/>
    <w:pPr>
      <w:spacing w:before="240"/>
      <w:outlineLvl w:val="6"/>
    </w:pPr>
    <w:rPr>
      <w:rFonts w:ascii="Times New Roman" w:hAnsi="Times New Roman"/>
      <w:sz w:val="24"/>
    </w:rPr>
  </w:style>
  <w:style w:type="paragraph" w:styleId="berschrift8">
    <w:name w:val="heading 8"/>
    <w:basedOn w:val="Standard"/>
    <w:next w:val="Standard"/>
    <w:qFormat/>
    <w:rsid w:val="00274387"/>
    <w:pPr>
      <w:spacing w:before="240"/>
      <w:outlineLvl w:val="7"/>
    </w:pPr>
    <w:rPr>
      <w:rFonts w:ascii="Times New Roman" w:hAnsi="Times New Roman"/>
      <w:i/>
      <w:iCs/>
      <w:sz w:val="24"/>
    </w:rPr>
  </w:style>
  <w:style w:type="paragraph" w:styleId="berschrift9">
    <w:name w:val="heading 9"/>
    <w:basedOn w:val="Standard"/>
    <w:next w:val="Standard"/>
    <w:qFormat/>
    <w:rsid w:val="00274387"/>
    <w:p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links12">
    <w:name w:val="Textlinks12"/>
    <w:basedOn w:val="Standard"/>
    <w:rsid w:val="001F4AA9"/>
    <w:pPr>
      <w:spacing w:after="120"/>
    </w:pPr>
    <w:rPr>
      <w:b/>
    </w:rPr>
  </w:style>
  <w:style w:type="paragraph" w:customStyle="1" w:styleId="Anstrich">
    <w:name w:val="Anstrich"/>
    <w:basedOn w:val="Standard"/>
    <w:next w:val="Standard"/>
    <w:rsid w:val="00672F9C"/>
    <w:pPr>
      <w:tabs>
        <w:tab w:val="left" w:pos="1021"/>
      </w:tabs>
      <w:spacing w:after="60"/>
      <w:ind w:left="1021" w:hanging="170"/>
      <w:contextualSpacing/>
    </w:pPr>
  </w:style>
  <w:style w:type="paragraph" w:customStyle="1" w:styleId="Textkontrollk">
    <w:name w:val="Textkontrollk"/>
    <w:basedOn w:val="Standard"/>
    <w:next w:val="Standard"/>
    <w:rsid w:val="00274387"/>
    <w:pPr>
      <w:tabs>
        <w:tab w:val="left" w:pos="1021"/>
      </w:tabs>
      <w:spacing w:before="120" w:after="60"/>
      <w:ind w:left="1191" w:hanging="340"/>
    </w:pPr>
  </w:style>
  <w:style w:type="paragraph" w:styleId="Kopfzeile">
    <w:name w:val="header"/>
    <w:aliases w:val="Kopfzeilerechts"/>
    <w:basedOn w:val="Standard"/>
    <w:link w:val="KopfzeileZchn"/>
    <w:uiPriority w:val="99"/>
    <w:rsid w:val="002517FD"/>
    <w:pPr>
      <w:tabs>
        <w:tab w:val="center" w:pos="4536"/>
        <w:tab w:val="right" w:pos="9072"/>
      </w:tabs>
      <w:jc w:val="right"/>
    </w:pPr>
    <w:rPr>
      <w:b/>
      <w:sz w:val="24"/>
    </w:rPr>
  </w:style>
  <w:style w:type="paragraph" w:styleId="Fuzeile">
    <w:name w:val="footer"/>
    <w:basedOn w:val="Standard"/>
    <w:link w:val="FuzeileZchn"/>
    <w:rsid w:val="003E2CD4"/>
    <w:pPr>
      <w:tabs>
        <w:tab w:val="center" w:pos="4536"/>
        <w:tab w:val="right" w:pos="9072"/>
      </w:tabs>
    </w:pPr>
    <w:rPr>
      <w:sz w:val="12"/>
      <w:szCs w:val="12"/>
    </w:rPr>
  </w:style>
  <w:style w:type="paragraph" w:customStyle="1" w:styleId="UnterKopfzeile">
    <w:name w:val="UnterKopfzeile"/>
    <w:basedOn w:val="Standard"/>
    <w:next w:val="Standard"/>
    <w:rsid w:val="00274387"/>
    <w:pPr>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character" w:customStyle="1" w:styleId="FuzeileZchn">
    <w:name w:val="Fußzeile Zchn"/>
    <w:link w:val="Fuzeile"/>
    <w:rsid w:val="007D7C9D"/>
    <w:rPr>
      <w:rFonts w:ascii="Arial" w:hAnsi="Arial"/>
      <w:sz w:val="12"/>
      <w:szCs w:val="12"/>
      <w:lang w:val="de-DE" w:eastAsia="de-DE" w:bidi="ar-SA"/>
    </w:rPr>
  </w:style>
  <w:style w:type="paragraph" w:styleId="Funotentext">
    <w:name w:val="footnote text"/>
    <w:basedOn w:val="Standard"/>
    <w:link w:val="FunotentextZchn"/>
    <w:rsid w:val="00BD0841"/>
    <w:pPr>
      <w:ind w:left="340" w:hanging="340"/>
    </w:pPr>
    <w:rPr>
      <w:sz w:val="16"/>
    </w:rPr>
  </w:style>
  <w:style w:type="character" w:styleId="Funotenzeichen">
    <w:name w:val="footnote reference"/>
    <w:rsid w:val="00DF47EC"/>
    <w:rPr>
      <w:rFonts w:ascii="Arial" w:hAnsi="Arial"/>
      <w:b/>
      <w:sz w:val="20"/>
      <w:szCs w:val="16"/>
      <w:vertAlign w:val="superscript"/>
    </w:rPr>
  </w:style>
  <w:style w:type="character" w:styleId="Seitenzahl">
    <w:name w:val="page number"/>
    <w:rsid w:val="007E61DB"/>
    <w:rPr>
      <w:rFonts w:ascii="Arial" w:hAnsi="Arial"/>
      <w:sz w:val="16"/>
    </w:rPr>
  </w:style>
  <w:style w:type="paragraph" w:customStyle="1" w:styleId="Oben">
    <w:name w:val="Oben"/>
    <w:basedOn w:val="Standard"/>
    <w:next w:val="Standard"/>
    <w:rsid w:val="001F4AA9"/>
    <w:pPr>
      <w:keepNext/>
    </w:pPr>
    <w:rPr>
      <w:b/>
      <w:szCs w:val="20"/>
    </w:rPr>
  </w:style>
  <w:style w:type="paragraph" w:styleId="Sprechblasentext">
    <w:name w:val="Balloon Text"/>
    <w:basedOn w:val="Standard"/>
    <w:semiHidden/>
    <w:rsid w:val="007E61DB"/>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pPr>
  </w:style>
  <w:style w:type="character" w:customStyle="1" w:styleId="berschrift2Zchn">
    <w:name w:val="Überschrift 2 Zchn"/>
    <w:aliases w:val="Arial 10 fett Zchn"/>
    <w:link w:val="berschrift2"/>
    <w:rsid w:val="001F4AA9"/>
    <w:rPr>
      <w:rFonts w:ascii="Arial" w:hAnsi="Arial" w:cs="Arial"/>
      <w:b/>
      <w:bCs/>
      <w:iCs/>
    </w:rPr>
  </w:style>
  <w:style w:type="character" w:customStyle="1" w:styleId="berschrift3Zchn">
    <w:name w:val="Überschrift 3 Zchn"/>
    <w:link w:val="berschrift3"/>
    <w:rsid w:val="00700E3A"/>
    <w:rPr>
      <w:rFonts w:ascii="Arial" w:hAnsi="Arial" w:cs="Arial"/>
      <w:bCs/>
      <w:szCs w:val="24"/>
    </w:rPr>
  </w:style>
  <w:style w:type="paragraph" w:customStyle="1" w:styleId="Text">
    <w:name w:val="Text"/>
    <w:basedOn w:val="Standard"/>
    <w:next w:val="Standard"/>
    <w:rsid w:val="00C113C8"/>
    <w:pPr>
      <w:numPr>
        <w:ilvl w:val="1"/>
        <w:numId w:val="36"/>
      </w:numPr>
      <w:spacing w:before="120" w:after="60"/>
      <w:ind w:left="851"/>
    </w:pPr>
    <w:rPr>
      <w:b/>
      <w:szCs w:val="20"/>
    </w:rPr>
  </w:style>
  <w:style w:type="character" w:customStyle="1" w:styleId="Ausflldaten">
    <w:name w:val="Ausfülldaten"/>
    <w:rsid w:val="00EC16C6"/>
    <w:rPr>
      <w:rFonts w:ascii="Arial" w:hAnsi="Arial"/>
      <w:b/>
      <w:bCs/>
      <w:color w:val="auto"/>
      <w:sz w:val="16"/>
      <w:szCs w:val="18"/>
    </w:rPr>
  </w:style>
  <w:style w:type="paragraph" w:customStyle="1" w:styleId="VS-NfDberschrift1">
    <w:name w:val="VS-NfD Überschrift 1"/>
    <w:basedOn w:val="berschrift1"/>
    <w:rsid w:val="00DA3AA5"/>
    <w:pPr>
      <w:widowControl w:val="0"/>
      <w:numPr>
        <w:numId w:val="0"/>
      </w:numPr>
      <w:tabs>
        <w:tab w:val="left" w:pos="567"/>
      </w:tabs>
      <w:spacing w:before="120" w:after="0"/>
      <w:outlineLvl w:val="9"/>
    </w:pPr>
    <w:rPr>
      <w:szCs w:val="32"/>
    </w:rPr>
  </w:style>
  <w:style w:type="paragraph" w:customStyle="1" w:styleId="VS-NfDberschrift2">
    <w:name w:val="VS-NfD Überschrift 2"/>
    <w:basedOn w:val="VS-NfDberschrift1"/>
    <w:rsid w:val="00DA3AA5"/>
    <w:rPr>
      <w:sz w:val="18"/>
    </w:rPr>
  </w:style>
  <w:style w:type="paragraph" w:customStyle="1" w:styleId="VS-NfDStandardtext">
    <w:name w:val="VS-NfD Standardtext"/>
    <w:basedOn w:val="Standard"/>
    <w:rsid w:val="0045249E"/>
    <w:pPr>
      <w:spacing w:before="40" w:after="40"/>
    </w:pPr>
  </w:style>
  <w:style w:type="paragraph" w:customStyle="1" w:styleId="FormatvorlageAufzhlungEbene29ptVor3pt">
    <w:name w:val="Formatvorlage Aufzählung Ebene 2 + 9 pt Vor:  3 pt"/>
    <w:basedOn w:val="Standard"/>
    <w:rsid w:val="00B278FC"/>
    <w:pPr>
      <w:numPr>
        <w:numId w:val="23"/>
      </w:numPr>
    </w:pPr>
  </w:style>
  <w:style w:type="table" w:customStyle="1" w:styleId="Tabellenformat1">
    <w:name w:val="Tabellenformat1"/>
    <w:basedOn w:val="NormaleTabelle"/>
    <w:rsid w:val="00DA3AA5"/>
    <w:pPr>
      <w:jc w:val="both"/>
    </w:pPr>
    <w:rPr>
      <w:rFonts w:ascii="Arial" w:hAnsi="Arial"/>
      <w:sz w:val="18"/>
    </w:rPr>
    <w:tblPr/>
    <w:tcPr>
      <w:vAlign w:val="center"/>
    </w:tcPr>
  </w:style>
  <w:style w:type="table" w:styleId="Tabellenraster">
    <w:name w:val="Table Grid"/>
    <w:basedOn w:val="NormaleTabelle"/>
    <w:rsid w:val="00DA3AA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nimalzeile">
    <w:name w:val="Minimalzeile"/>
    <w:basedOn w:val="VS-NfDStandardtext"/>
    <w:rsid w:val="0045249E"/>
    <w:pPr>
      <w:spacing w:before="0" w:after="0"/>
    </w:pPr>
    <w:rPr>
      <w:sz w:val="8"/>
    </w:rPr>
  </w:style>
  <w:style w:type="paragraph" w:customStyle="1" w:styleId="TextEbene1eingerckt">
    <w:name w:val="Text Ebene 1 eingerückt"/>
    <w:basedOn w:val="TextEbene1"/>
    <w:qFormat/>
    <w:rsid w:val="00AD5A1E"/>
    <w:pPr>
      <w:spacing w:after="60"/>
      <w:ind w:firstLine="0"/>
    </w:pPr>
  </w:style>
  <w:style w:type="character" w:styleId="Hyperlink">
    <w:name w:val="Hyperlink"/>
    <w:rsid w:val="00274387"/>
    <w:rPr>
      <w:color w:val="0000FF" w:themeColor="hyperlink"/>
      <w:u w:val="single"/>
    </w:rPr>
  </w:style>
  <w:style w:type="character" w:customStyle="1" w:styleId="FunotentextZchn">
    <w:name w:val="Fußnotentext Zchn"/>
    <w:link w:val="Funotentext"/>
    <w:locked/>
    <w:rsid w:val="00BD0841"/>
    <w:rPr>
      <w:rFonts w:ascii="Arial" w:hAnsi="Arial"/>
      <w:sz w:val="16"/>
      <w:szCs w:val="24"/>
    </w:rPr>
  </w:style>
  <w:style w:type="paragraph" w:customStyle="1" w:styleId="Text4">
    <w:name w:val="Text 4"/>
    <w:basedOn w:val="Standard"/>
    <w:qFormat/>
    <w:rsid w:val="00D71891"/>
    <w:pPr>
      <w:spacing w:after="60"/>
      <w:ind w:left="1191"/>
    </w:pPr>
    <w:rPr>
      <w:szCs w:val="20"/>
    </w:rPr>
  </w:style>
  <w:style w:type="paragraph" w:customStyle="1" w:styleId="FormatvorlageTextkontrollkFett">
    <w:name w:val="Formatvorlage Textkontrollk + Fett"/>
    <w:basedOn w:val="Textkontrollk"/>
    <w:qFormat/>
    <w:rsid w:val="00274387"/>
    <w:pPr>
      <w:tabs>
        <w:tab w:val="left" w:pos="1259"/>
      </w:tabs>
      <w:spacing w:before="0" w:after="120"/>
      <w:ind w:left="1531"/>
      <w:contextualSpacing/>
    </w:pPr>
    <w:rPr>
      <w:b/>
      <w:bCs/>
    </w:rPr>
  </w:style>
  <w:style w:type="paragraph" w:customStyle="1" w:styleId="Textkontrollk2">
    <w:name w:val="Textkontrollk2"/>
    <w:basedOn w:val="Textkontrollk"/>
    <w:next w:val="Text"/>
    <w:qFormat/>
    <w:rsid w:val="00D71891"/>
    <w:pPr>
      <w:spacing w:before="60"/>
      <w:ind w:left="1531"/>
    </w:pPr>
  </w:style>
  <w:style w:type="paragraph" w:customStyle="1" w:styleId="TextEbene2nichtfett">
    <w:name w:val="Text Ebene 2 nicht fett"/>
    <w:basedOn w:val="Text"/>
    <w:qFormat/>
    <w:rsid w:val="00432C2D"/>
    <w:rPr>
      <w:b w:val="0"/>
    </w:rPr>
  </w:style>
  <w:style w:type="paragraph" w:customStyle="1" w:styleId="TextEbene1">
    <w:name w:val="Text Ebene 1"/>
    <w:basedOn w:val="Listennummer2"/>
    <w:next w:val="Text"/>
    <w:qFormat/>
    <w:rsid w:val="00D71891"/>
    <w:pPr>
      <w:spacing w:before="60"/>
      <w:ind w:left="851" w:hanging="851"/>
      <w:contextualSpacing w:val="0"/>
    </w:pPr>
  </w:style>
  <w:style w:type="paragraph" w:customStyle="1" w:styleId="TextEbene1Aufzhlung">
    <w:name w:val="Text Ebene 1 Aufzählung"/>
    <w:basedOn w:val="TextEbene1"/>
    <w:next w:val="TextEbene1eingerckt"/>
    <w:qFormat/>
    <w:rsid w:val="00D71891"/>
    <w:pPr>
      <w:numPr>
        <w:numId w:val="24"/>
      </w:numPr>
      <w:tabs>
        <w:tab w:val="num" w:pos="360"/>
      </w:tabs>
      <w:ind w:left="1135" w:hanging="284"/>
    </w:pPr>
  </w:style>
  <w:style w:type="paragraph" w:styleId="Listennummer2">
    <w:name w:val="List Number 2"/>
    <w:basedOn w:val="Standard"/>
    <w:rsid w:val="00D71891"/>
    <w:pPr>
      <w:ind w:left="1571" w:hanging="360"/>
      <w:contextualSpacing/>
    </w:pPr>
  </w:style>
  <w:style w:type="table" w:customStyle="1" w:styleId="FennerTab">
    <w:name w:val="FennerTab"/>
    <w:basedOn w:val="NormaleTabelle"/>
    <w:rsid w:val="00274387"/>
    <w:rPr>
      <w:rFonts w:ascii="Arial" w:hAnsi="Arial"/>
    </w:rPr>
    <w:tblPr/>
    <w:tcPr>
      <w:noWrap/>
      <w:tcMar>
        <w:left w:w="28" w:type="dxa"/>
      </w:tcMar>
      <w:vAlign w:val="center"/>
    </w:tcPr>
  </w:style>
  <w:style w:type="paragraph" w:customStyle="1" w:styleId="Text1-Anstrich">
    <w:name w:val="Text 1-Anstrich"/>
    <w:basedOn w:val="TextEbene2nichtfett"/>
    <w:qFormat/>
    <w:rsid w:val="00432C2D"/>
    <w:pPr>
      <w:tabs>
        <w:tab w:val="left" w:pos="851"/>
      </w:tabs>
    </w:pPr>
  </w:style>
  <w:style w:type="character" w:styleId="Kommentarzeichen">
    <w:name w:val="annotation reference"/>
    <w:rsid w:val="00274387"/>
    <w:rPr>
      <w:sz w:val="16"/>
      <w:szCs w:val="16"/>
    </w:rPr>
  </w:style>
  <w:style w:type="paragraph" w:styleId="Kommentartext">
    <w:name w:val="annotation text"/>
    <w:basedOn w:val="Standard"/>
    <w:link w:val="KommentartextZchn"/>
    <w:rsid w:val="00274387"/>
    <w:rPr>
      <w:szCs w:val="20"/>
    </w:rPr>
  </w:style>
  <w:style w:type="character" w:customStyle="1" w:styleId="KommentartextZchn">
    <w:name w:val="Kommentartext Zchn"/>
    <w:basedOn w:val="Absatz-Standardschriftart"/>
    <w:link w:val="Kommentartext"/>
    <w:rsid w:val="00274387"/>
    <w:rPr>
      <w:rFonts w:ascii="Arial" w:hAnsi="Arial"/>
    </w:rPr>
  </w:style>
  <w:style w:type="paragraph" w:styleId="Kommentarthema">
    <w:name w:val="annotation subject"/>
    <w:basedOn w:val="Kommentartext"/>
    <w:next w:val="Kommentartext"/>
    <w:link w:val="KommentarthemaZchn"/>
    <w:rsid w:val="00274387"/>
    <w:rPr>
      <w:b/>
      <w:bCs/>
    </w:rPr>
  </w:style>
  <w:style w:type="character" w:customStyle="1" w:styleId="KommentarthemaZchn">
    <w:name w:val="Kommentarthema Zchn"/>
    <w:basedOn w:val="KommentartextZchn"/>
    <w:link w:val="Kommentarthema"/>
    <w:rsid w:val="00274387"/>
    <w:rPr>
      <w:rFonts w:ascii="Arial" w:hAnsi="Arial"/>
      <w:b/>
      <w:bCs/>
    </w:rPr>
  </w:style>
  <w:style w:type="character" w:styleId="BesuchterLink">
    <w:name w:val="FollowedHyperlink"/>
    <w:basedOn w:val="Absatz-Standardschriftart"/>
    <w:rsid w:val="00274387"/>
    <w:rPr>
      <w:color w:val="800080" w:themeColor="followedHyperlink"/>
      <w:u w:val="single"/>
    </w:rPr>
  </w:style>
  <w:style w:type="numbering" w:customStyle="1" w:styleId="NummerierterText">
    <w:name w:val="Nummerierter Text"/>
    <w:basedOn w:val="KeineListe"/>
    <w:uiPriority w:val="99"/>
    <w:rsid w:val="00274387"/>
    <w:pPr>
      <w:numPr>
        <w:numId w:val="33"/>
      </w:numPr>
    </w:pPr>
  </w:style>
  <w:style w:type="paragraph" w:styleId="berarbeitung">
    <w:name w:val="Revision"/>
    <w:hidden/>
    <w:uiPriority w:val="99"/>
    <w:semiHidden/>
    <w:rsid w:val="00274387"/>
    <w:rPr>
      <w:rFonts w:ascii="Arial" w:hAnsi="Arial"/>
      <w:szCs w:val="24"/>
    </w:rPr>
  </w:style>
  <w:style w:type="paragraph" w:customStyle="1" w:styleId="Text2">
    <w:name w:val="Text 2"/>
    <w:basedOn w:val="Text"/>
    <w:next w:val="TextEbene2nichtfett"/>
    <w:qFormat/>
    <w:rsid w:val="00274387"/>
    <w:pPr>
      <w:numPr>
        <w:ilvl w:val="2"/>
      </w:numPr>
    </w:pPr>
  </w:style>
  <w:style w:type="paragraph" w:customStyle="1" w:styleId="Text3">
    <w:name w:val="Text 3"/>
    <w:basedOn w:val="Text"/>
    <w:qFormat/>
    <w:rsid w:val="00274387"/>
    <w:pPr>
      <w:numPr>
        <w:ilvl w:val="0"/>
        <w:numId w:val="37"/>
      </w:numPr>
      <w:ind w:left="1135" w:hanging="284"/>
      <w:contextualSpacing/>
    </w:pPr>
  </w:style>
  <w:style w:type="paragraph" w:customStyle="1" w:styleId="FormatvorlageFett">
    <w:name w:val="Formatvorlage Fett"/>
    <w:basedOn w:val="Standard"/>
    <w:rsid w:val="00274387"/>
    <w:pPr>
      <w:spacing w:before="240"/>
    </w:pPr>
    <w:rPr>
      <w:b/>
    </w:rPr>
  </w:style>
  <w:style w:type="character" w:customStyle="1" w:styleId="KopfzeileZchn">
    <w:name w:val="Kopfzeile Zchn"/>
    <w:aliases w:val="Kopfzeilerechts Zchn"/>
    <w:link w:val="Kopfzeile"/>
    <w:uiPriority w:val="99"/>
    <w:rsid w:val="00274387"/>
    <w:rPr>
      <w:rFonts w:ascii="Arial" w:hAnsi="Arial"/>
      <w:b/>
      <w:sz w:val="24"/>
      <w:szCs w:val="24"/>
    </w:rPr>
  </w:style>
  <w:style w:type="paragraph" w:customStyle="1" w:styleId="FormatvorlageLinks0cmHngend161cmVor6Pt">
    <w:name w:val="Formatvorlage Links:  0 cm Hängend:  161 cm Vor:  6 Pt."/>
    <w:basedOn w:val="Standard"/>
    <w:rsid w:val="001A2CA1"/>
    <w:pPr>
      <w:spacing w:before="120"/>
      <w:ind w:left="851" w:hanging="851"/>
      <w:jc w:val="both"/>
    </w:pPr>
    <w:rPr>
      <w:szCs w:val="20"/>
    </w:rPr>
  </w:style>
  <w:style w:type="paragraph" w:styleId="Titel">
    <w:name w:val="Title"/>
    <w:basedOn w:val="Standard"/>
    <w:next w:val="Standard"/>
    <w:link w:val="TitelZchn"/>
    <w:qFormat/>
    <w:rsid w:val="008A10C3"/>
    <w:pPr>
      <w:spacing w:before="120" w:after="120"/>
    </w:pPr>
    <w:rPr>
      <w:rFonts w:eastAsiaTheme="majorEastAsia" w:cstheme="majorBidi"/>
      <w:b/>
      <w:kern w:val="28"/>
      <w:szCs w:val="52"/>
    </w:rPr>
  </w:style>
  <w:style w:type="character" w:customStyle="1" w:styleId="TitelZchn">
    <w:name w:val="Titel Zchn"/>
    <w:basedOn w:val="Absatz-Standardschriftart"/>
    <w:link w:val="Titel"/>
    <w:rsid w:val="008A10C3"/>
    <w:rPr>
      <w:rFonts w:ascii="Arial" w:eastAsiaTheme="majorEastAsia" w:hAnsi="Arial" w:cstheme="majorBidi"/>
      <w:b/>
      <w:kern w:val="28"/>
      <w:szCs w:val="52"/>
    </w:rPr>
  </w:style>
  <w:style w:type="paragraph" w:customStyle="1" w:styleId="AusgeblendeterText">
    <w:name w:val="Ausgeblendeter Text"/>
    <w:basedOn w:val="TextEbene1eingerckt"/>
    <w:qFormat/>
    <w:rsid w:val="00D178E7"/>
    <w:rPr>
      <w:vanish/>
      <w:color w:val="FF0000"/>
      <w:sz w:val="16"/>
    </w:rPr>
  </w:style>
  <w:style w:type="paragraph" w:customStyle="1" w:styleId="FormatvorlageTextFett">
    <w:name w:val="Formatvorlage Text + Fett"/>
    <w:basedOn w:val="Text"/>
    <w:rsid w:val="009433F5"/>
    <w:pPr>
      <w:numPr>
        <w:numId w:val="1"/>
      </w:numPr>
      <w:tabs>
        <w:tab w:val="clear" w:pos="851"/>
        <w:tab w:val="num" w:pos="1277"/>
      </w:tabs>
    </w:pPr>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 w:id="2085712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2.xml.rels>&#65279;<?xml version="1.0" encoding="utf-8"?><Relationships xmlns="http://schemas.openxmlformats.org/package/2006/relationships"><Relationship Type="http://schemas.openxmlformats.org/officeDocument/2006/relationships/header" Target="/word/header1.xml" Id="rId8" /><Relationship Type="http://schemas.openxmlformats.org/officeDocument/2006/relationships/footer" Target="/word/footer3.xml" Id="rId13" /><Relationship Type="http://schemas.openxmlformats.org/officeDocument/2006/relationships/theme" Target="/word/theme/theme1.xml" Id="rId18" /><Relationship Type="http://schemas.openxmlformats.org/officeDocument/2006/relationships/styles" Target="/word/styles.xml" Id="rId3" /><Relationship Type="http://schemas.openxmlformats.org/officeDocument/2006/relationships/endnotes" Target="/word/endnotes.xml" Id="rId7" /><Relationship Type="http://schemas.openxmlformats.org/officeDocument/2006/relationships/header" Target="/word/header3.xml" Id="rId12" /><Relationship Type="http://schemas.openxmlformats.org/officeDocument/2006/relationships/glossaryDocument" Target="/word/glossary/document.xml" Id="rId17" /><Relationship Type="http://schemas.openxmlformats.org/officeDocument/2006/relationships/numbering" Target="/word/numbering.xml" Id="rId2" /><Relationship Type="http://schemas.openxmlformats.org/officeDocument/2006/relationships/fontTable" Target="/word/fontTable.xml" Id="rId16" /><Relationship Type="http://schemas.openxmlformats.org/officeDocument/2006/relationships/customXml" Target="/customXml/item1.xml" Id="rId1" /><Relationship Type="http://schemas.openxmlformats.org/officeDocument/2006/relationships/footnotes" Target="/word/footnotes.xml" Id="rId6" /><Relationship Type="http://schemas.openxmlformats.org/officeDocument/2006/relationships/footer" Target="/word/footer2.xml" Id="rId11" /><Relationship Type="http://schemas.openxmlformats.org/officeDocument/2006/relationships/webSettings" Target="/word/webSettings.xml" Id="rId5" /><Relationship Type="http://schemas.openxmlformats.org/officeDocument/2006/relationships/footer" Target="/word/footer4.xml" Id="rId15" /><Relationship Type="http://schemas.openxmlformats.org/officeDocument/2006/relationships/footer" Target="/word/footer1.xml" Id="rId10" /><Relationship Type="http://schemas.openxmlformats.org/officeDocument/2006/relationships/settings" Target="/word/settings.xml" Id="rId4" /><Relationship Type="http://schemas.openxmlformats.org/officeDocument/2006/relationships/header" Target="/word/header2.xml" Id="rId9" /><Relationship Type="http://schemas.openxmlformats.org/officeDocument/2006/relationships/header" Target="/word/header4.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47mil.dotx" TargetMode="External" Id="R64d244a470ab425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A999D9786C4FD4868608821E68219D"/>
        <w:category>
          <w:name w:val="Allgemein"/>
          <w:gallery w:val="placeholder"/>
        </w:category>
        <w:types>
          <w:type w:val="bbPlcHdr"/>
        </w:types>
        <w:behaviors>
          <w:behavior w:val="content"/>
        </w:behaviors>
        <w:guid w:val="{EE88B57D-577A-42AD-B223-5FF32F1F7DF4}"/>
      </w:docPartPr>
      <w:docPartBody>
        <w:p w:rsidR="00295A7B" w:rsidRDefault="00813AE2" w:rsidP="00813AE2">
          <w:pPr>
            <w:pStyle w:val="50A999D9786C4FD4868608821E68219D"/>
          </w:pPr>
          <w:r w:rsidRPr="002D589C">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E2"/>
    <w:rsid w:val="00295A7B"/>
    <w:rsid w:val="004D4125"/>
    <w:rsid w:val="00813A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13AE2"/>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13AE2"/>
    <w:rPr>
      <w:color w:val="808080"/>
    </w:rPr>
  </w:style>
  <w:style w:type="paragraph" w:customStyle="1" w:styleId="50A999D9786C4FD4868608821E68219D">
    <w:name w:val="50A999D9786C4FD4868608821E68219D"/>
    <w:rsid w:val="00813A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49743-8569-468B-A610-AC688D2A008A}">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vhb-247mil.dotx</ap:Template>
  <ap:DocSecurity>0</ap:DocSecurity>
  <ap:TotalTime>0</ap:TotalTime>
  <ap:Pages>3</ap:Pages>
  <ap:Words>856</ap:Words>
  <ap:Characters>5396</ap:Characters>
  <ap:Application>Microsoft Office Word</ap:Application>
  <ap:Lines>44</ap:Lines>
  <ap:Paragraphs>12</ap:Paragraphs>
  <ap:ScaleCrop>false</ap:ScaleCrop>
  <ap:HeadingPairs>
    <vt:vector baseType="variant" size="2">
      <vt:variant>
        <vt:lpstr>Titel</vt:lpstr>
      </vt:variant>
      <vt:variant>
        <vt:i4>1</vt:i4>
      </vt:variant>
    </vt:vector>
  </ap:HeadingPairs>
  <ap:TitlesOfParts>
    <vt:vector baseType="lpstr" size="1">
      <vt:lpstr>FBT 247 - Vertrag mit besonderen Anforderungen für Verteidigung und Sicherheit</vt:lpstr>
    </vt:vector>
  </ap:TitlesOfParts>
  <ap:Manager>NLBL</ap:Manager>
  <ap:Company>Staatliches Baumanagement Niedersachsen</ap:Company>
  <ap:LinksUpToDate>false</ap:LinksUpToDate>
  <ap:CharactersWithSpaces>6240</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FBT 247 - Vertrag mit besonderen Anforderungen für Verteidigung und Sicherheit</dc:title>
  <dc:subject>Vergabehandbuch VOB/ RBBau</dc:subject>
  <dc:creator>Timmermann, Claus</dc:creator>
  <cp:lastModifiedBy>Livia Rasp</cp:lastModifiedBy>
  <cp:revision>19</cp:revision>
  <cp:lastPrinted>2008-03-11T09:31:00Z</cp:lastPrinted>
  <dcterms:created xsi:type="dcterms:W3CDTF">2021-11-17T09:26:00Z</dcterms:created>
  <dcterms:modified xsi:type="dcterms:W3CDTF">2023-07-14T11:48:00Z</dcterms:modified>
  <cp:category>VHB - Bund - Ausgabe 2017 - Stand 2019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DS 1.3.2.05</vt:lpwstr>
  </property>
</Properties>
</file>