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Rahmenvertrag Bodenbelagarbeiten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ZVS-2025-033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Rahmenvertrag Bodenbelagarbeiten gemäß Standartleistungsbuch (StLB) 665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