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21.08.2026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Stahlbrücke U5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Bauleistung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